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06AD" w14:textId="00AC22FA" w:rsidR="00A8577D" w:rsidRPr="00506D2C" w:rsidRDefault="0054243D" w:rsidP="009F3B0E">
      <w:pPr>
        <w:rPr>
          <w:b/>
          <w:bCs/>
          <w:smallCaps/>
          <w:szCs w:val="22"/>
        </w:rPr>
      </w:pPr>
      <w:r w:rsidRPr="00506D2C">
        <w:rPr>
          <w:szCs w:val="22"/>
        </w:rPr>
        <w:t>LSHV</w:t>
      </w:r>
      <w:r w:rsidR="00A8577D" w:rsidRPr="00506D2C">
        <w:rPr>
          <w:szCs w:val="22"/>
        </w:rPr>
        <w:t>-</w:t>
      </w:r>
      <w:r w:rsidRPr="00506D2C">
        <w:rPr>
          <w:szCs w:val="22"/>
        </w:rPr>
        <w:t>540-40</w:t>
      </w:r>
      <w:r w:rsidR="00A8577D" w:rsidRPr="00506D2C">
        <w:rPr>
          <w:szCs w:val="22"/>
        </w:rPr>
        <w:t xml:space="preserve">: </w:t>
      </w:r>
      <w:r w:rsidRPr="00506D2C">
        <w:rPr>
          <w:b/>
          <w:bCs/>
          <w:smallCaps/>
          <w:szCs w:val="22"/>
        </w:rPr>
        <w:t>Utopia-Dystopia: Surveillance</w:t>
      </w:r>
      <w:r w:rsidR="00506D2C" w:rsidRPr="00506D2C">
        <w:rPr>
          <w:b/>
          <w:bCs/>
          <w:smallCaps/>
          <w:szCs w:val="22"/>
        </w:rPr>
        <w:t xml:space="preserve">, </w:t>
      </w:r>
      <w:r w:rsidRPr="00506D2C">
        <w:rPr>
          <w:b/>
          <w:bCs/>
          <w:smallCaps/>
          <w:szCs w:val="22"/>
        </w:rPr>
        <w:t>Control</w:t>
      </w:r>
      <w:r w:rsidR="00506D2C" w:rsidRPr="00506D2C">
        <w:rPr>
          <w:b/>
          <w:bCs/>
          <w:smallCaps/>
          <w:szCs w:val="22"/>
        </w:rPr>
        <w:t xml:space="preserve">, </w:t>
      </w:r>
      <w:r w:rsidR="00C10D26">
        <w:rPr>
          <w:b/>
          <w:bCs/>
          <w:smallCaps/>
          <w:szCs w:val="22"/>
        </w:rPr>
        <w:t>Tyranny, and Hope</w:t>
      </w:r>
    </w:p>
    <w:p w14:paraId="74910956" w14:textId="09F013CD" w:rsidR="003E76EB" w:rsidRPr="004A4010" w:rsidRDefault="00A8577D" w:rsidP="009F3B0E">
      <w:pPr>
        <w:rPr>
          <w:b/>
          <w:bCs/>
          <w:smallCaps/>
        </w:rPr>
      </w:pPr>
      <w:r>
        <w:rPr>
          <w:b/>
          <w:bCs/>
          <w:smallCaps/>
        </w:rPr>
        <w:t>Summer</w:t>
      </w:r>
      <w:r w:rsidR="00961B91">
        <w:rPr>
          <w:b/>
          <w:bCs/>
          <w:smallCaps/>
        </w:rPr>
        <w:t xml:space="preserve"> 20</w:t>
      </w:r>
      <w:r w:rsidR="00506D2C">
        <w:rPr>
          <w:b/>
          <w:bCs/>
          <w:smallCaps/>
        </w:rPr>
        <w:t>22</w:t>
      </w:r>
    </w:p>
    <w:p w14:paraId="7B2026F1" w14:textId="2ABB1032" w:rsidR="003927DA" w:rsidRPr="004A4010" w:rsidRDefault="00506D2C" w:rsidP="009F3B0E">
      <w:pPr>
        <w:rPr>
          <w:bCs/>
        </w:rPr>
      </w:pPr>
      <w:r>
        <w:rPr>
          <w:bCs/>
        </w:rPr>
        <w:t>Tuesdays</w:t>
      </w:r>
      <w:r w:rsidR="007C081D">
        <w:rPr>
          <w:bCs/>
        </w:rPr>
        <w:t xml:space="preserve">: </w:t>
      </w:r>
      <w:r w:rsidR="00A8577D">
        <w:rPr>
          <w:bCs/>
        </w:rPr>
        <w:t>5:</w:t>
      </w:r>
      <w:r>
        <w:rPr>
          <w:bCs/>
        </w:rPr>
        <w:t>15</w:t>
      </w:r>
      <w:r w:rsidR="00A8577D">
        <w:rPr>
          <w:bCs/>
        </w:rPr>
        <w:t xml:space="preserve">pm – </w:t>
      </w:r>
      <w:r>
        <w:rPr>
          <w:bCs/>
        </w:rPr>
        <w:t>8:15</w:t>
      </w:r>
      <w:r w:rsidR="00A8577D">
        <w:rPr>
          <w:bCs/>
        </w:rPr>
        <w:t>pm</w:t>
      </w:r>
    </w:p>
    <w:p w14:paraId="1B82F1C0" w14:textId="423FEF09" w:rsidR="00613BB6" w:rsidRPr="004A4010" w:rsidRDefault="007D012C" w:rsidP="009F3B0E">
      <w:pPr>
        <w:rPr>
          <w:bCs/>
        </w:rPr>
      </w:pPr>
      <w:r w:rsidRPr="004A4010">
        <w:rPr>
          <w:bCs/>
        </w:rPr>
        <w:t xml:space="preserve">Class </w:t>
      </w:r>
      <w:r w:rsidR="00AA154C" w:rsidRPr="004A4010">
        <w:rPr>
          <w:bCs/>
        </w:rPr>
        <w:t xml:space="preserve">Location: </w:t>
      </w:r>
      <w:r w:rsidR="00506D2C">
        <w:rPr>
          <w:bCs/>
        </w:rPr>
        <w:t xml:space="preserve">Synchronous Online </w:t>
      </w:r>
      <w:r w:rsidR="00E87678">
        <w:rPr>
          <w:bCs/>
        </w:rPr>
        <w:t>(via Zoom)</w:t>
      </w:r>
    </w:p>
    <w:p w14:paraId="09811285" w14:textId="77777777" w:rsidR="0077359B" w:rsidRPr="004A4010" w:rsidRDefault="0077359B" w:rsidP="009F3B0E"/>
    <w:p w14:paraId="37B01B89" w14:textId="77777777" w:rsidR="0098720B" w:rsidRPr="007C081D" w:rsidRDefault="008F3233" w:rsidP="009F3B0E">
      <w:pPr>
        <w:widowControl w:val="0"/>
        <w:rPr>
          <w:u w:val="single"/>
        </w:rPr>
      </w:pPr>
      <w:r w:rsidRPr="007C081D">
        <w:rPr>
          <w:u w:val="single"/>
        </w:rPr>
        <w:t>Professor:</w:t>
      </w:r>
    </w:p>
    <w:p w14:paraId="7A1D187A" w14:textId="77777777" w:rsidR="00564DAB" w:rsidRDefault="003A0DEE" w:rsidP="009F3B0E">
      <w:pPr>
        <w:widowControl w:val="0"/>
      </w:pPr>
      <w:r>
        <w:t xml:space="preserve">Scott Krawczyk, </w:t>
      </w:r>
      <w:r w:rsidR="004A4010" w:rsidRPr="004A4010">
        <w:t xml:space="preserve">PhD. </w:t>
      </w:r>
    </w:p>
    <w:p w14:paraId="49410BFD" w14:textId="77777777" w:rsidR="004A4010" w:rsidRDefault="00153F14" w:rsidP="009F3B0E">
      <w:pPr>
        <w:widowControl w:val="0"/>
      </w:pPr>
      <w:hyperlink r:id="rId7" w:history="1">
        <w:r w:rsidR="008221FF" w:rsidRPr="00644136">
          <w:rPr>
            <w:rStyle w:val="Hyperlink"/>
          </w:rPr>
          <w:t>Sk1579@georgetown.edu</w:t>
        </w:r>
      </w:hyperlink>
    </w:p>
    <w:p w14:paraId="5F75B290" w14:textId="77777777" w:rsidR="008221FF" w:rsidRDefault="008221FF" w:rsidP="009F3B0E">
      <w:pPr>
        <w:widowControl w:val="0"/>
      </w:pPr>
      <w:r>
        <w:t>917-275-5471 (cell)</w:t>
      </w:r>
    </w:p>
    <w:p w14:paraId="41502D5B" w14:textId="77777777" w:rsidR="003A4710" w:rsidRDefault="003A4710" w:rsidP="009F3B0E"/>
    <w:p w14:paraId="3BE8DD3E" w14:textId="77777777" w:rsidR="007C081D" w:rsidRDefault="00A244AB" w:rsidP="009F3B0E">
      <w:pPr>
        <w:rPr>
          <w:b/>
          <w:bCs/>
        </w:rPr>
      </w:pPr>
      <w:r>
        <w:rPr>
          <w:b/>
          <w:bCs/>
        </w:rPr>
        <w:t>PLEASE NOTE: THIS SYLLABUS IS SUBJECT TO REVISION/MODIFICATION</w:t>
      </w:r>
    </w:p>
    <w:p w14:paraId="6F7C5D8D" w14:textId="77777777" w:rsidR="00A244AB" w:rsidRDefault="00A244AB" w:rsidP="009F3B0E">
      <w:pPr>
        <w:rPr>
          <w:b/>
          <w:bCs/>
        </w:rPr>
      </w:pPr>
    </w:p>
    <w:p w14:paraId="111DD5BF" w14:textId="77777777" w:rsidR="003E76EB" w:rsidRPr="004A4010" w:rsidRDefault="003E76EB" w:rsidP="009F3B0E">
      <w:pPr>
        <w:rPr>
          <w:b/>
          <w:bCs/>
        </w:rPr>
      </w:pPr>
      <w:r w:rsidRPr="004A4010">
        <w:rPr>
          <w:b/>
          <w:bCs/>
        </w:rPr>
        <w:t>Course Description</w:t>
      </w:r>
    </w:p>
    <w:p w14:paraId="6567CE87" w14:textId="4937FE0D" w:rsidR="00506D2C" w:rsidRPr="00506D2C" w:rsidRDefault="00506D2C" w:rsidP="00506D2C">
      <w:r w:rsidRPr="00506D2C">
        <w:t>Variously imagined in works as disparate as </w:t>
      </w:r>
      <w:r w:rsidRPr="00506D2C">
        <w:rPr>
          <w:i/>
          <w:iCs/>
        </w:rPr>
        <w:t>Gilgamesh</w:t>
      </w:r>
      <w:r w:rsidRPr="00506D2C">
        <w:t>, Plato’s </w:t>
      </w:r>
      <w:r w:rsidRPr="00506D2C">
        <w:rPr>
          <w:i/>
          <w:iCs/>
        </w:rPr>
        <w:t>Republic</w:t>
      </w:r>
      <w:r w:rsidRPr="00506D2C">
        <w:t>, and Orwell’s </w:t>
      </w:r>
      <w:r w:rsidRPr="00506D2C">
        <w:rPr>
          <w:i/>
          <w:iCs/>
        </w:rPr>
        <w:t>Nineteen Eighty-Four</w:t>
      </w:r>
      <w:r w:rsidRPr="00506D2C">
        <w:t>, utopias are ultimately political visions</w:t>
      </w:r>
      <w:r>
        <w:t>, and those political visions sometimes turn dystopic</w:t>
      </w:r>
      <w:r w:rsidRPr="00506D2C">
        <w:t>. Though formally introduced as a term in Sir Thomas More’s </w:t>
      </w:r>
      <w:r w:rsidRPr="00506D2C">
        <w:rPr>
          <w:i/>
          <w:iCs/>
        </w:rPr>
        <w:t>Utopia</w:t>
      </w:r>
      <w:r w:rsidRPr="00506D2C">
        <w:t> (1551), the vision of a society where “all is well” and yet is “no place” has been revisited, reimagined, and inverted in hundreds of works of literature and film. Through primary and secondary texts, this course examines the philosophical, religious, political, cultural/historical underpinnings of the utopian vision and, conversely, the dystopian revision. Dystopias feature surveillance and control of individuals through political, corporate, bureaucratic, technological, and sometimes philosophical or religious systems.  Propelling the course are fundamental questions: What is the good society (and how to achieve it)? What accounts for the widespread popularity of dystopic literature, film, and television? How does a book like Orwell’s </w:t>
      </w:r>
      <w:r w:rsidRPr="00506D2C">
        <w:rPr>
          <w:i/>
          <w:iCs/>
        </w:rPr>
        <w:t>Nineteen Eighty-Four</w:t>
      </w:r>
      <w:r w:rsidRPr="00506D2C">
        <w:t> become embraced and weaponized today by conservatives and liberals alike? Where does social media fit on the utopian-dystopian scale? Whose facts? What facts? How does democracy survive in a world of “alternative facts”? In this class we will research such questions using interdisciplinary approaches that borrow fro</w:t>
      </w:r>
      <w:r w:rsidR="00EA5C4E">
        <w:t>m critical theory</w:t>
      </w:r>
      <w:r w:rsidRPr="00506D2C">
        <w:t>, philosophy, literature, and film, along with historical records and Internet data, among other sources. </w:t>
      </w:r>
    </w:p>
    <w:p w14:paraId="5BDEADF0" w14:textId="77777777" w:rsidR="009A1D09" w:rsidRPr="004A4010" w:rsidRDefault="009A1D09" w:rsidP="009F3B0E"/>
    <w:p w14:paraId="08C3BC03" w14:textId="750809D9" w:rsidR="00B07BFE" w:rsidRDefault="00BA23C3" w:rsidP="009F3B0E">
      <w:pPr>
        <w:widowControl w:val="0"/>
        <w:rPr>
          <w:b/>
        </w:rPr>
      </w:pPr>
      <w:r w:rsidRPr="004A4010">
        <w:rPr>
          <w:b/>
        </w:rPr>
        <w:t>Learning Objectives</w:t>
      </w:r>
      <w:r w:rsidR="00EA5C4E">
        <w:rPr>
          <w:b/>
        </w:rPr>
        <w:t>:</w:t>
      </w:r>
    </w:p>
    <w:p w14:paraId="506EB5CE" w14:textId="49B30D81" w:rsidR="00EA5C4E" w:rsidRPr="00EA5C4E" w:rsidRDefault="00EA5C4E" w:rsidP="009F3B0E">
      <w:pPr>
        <w:widowControl w:val="0"/>
        <w:rPr>
          <w:bCs/>
        </w:rPr>
      </w:pPr>
      <w:r w:rsidRPr="00EA5C4E">
        <w:rPr>
          <w:bCs/>
        </w:rPr>
        <w:t>The</w:t>
      </w:r>
      <w:r>
        <w:rPr>
          <w:b/>
        </w:rPr>
        <w:t xml:space="preserve"> overarching aim </w:t>
      </w:r>
      <w:r w:rsidRPr="00EA5C4E">
        <w:rPr>
          <w:bCs/>
        </w:rPr>
        <w:t>of this course</w:t>
      </w:r>
      <w:r>
        <w:rPr>
          <w:b/>
        </w:rPr>
        <w:t xml:space="preserve"> </w:t>
      </w:r>
      <w:r>
        <w:rPr>
          <w:bCs/>
        </w:rPr>
        <w:t>is to facilitate students’ growth as graduate-level researchers</w:t>
      </w:r>
      <w:r w:rsidR="00A97F44">
        <w:rPr>
          <w:bCs/>
        </w:rPr>
        <w:t xml:space="preserve"> and thinkers</w:t>
      </w:r>
      <w:r>
        <w:rPr>
          <w:bCs/>
        </w:rPr>
        <w:t xml:space="preserve">. Whether the course has an impact on any given student’s master’s or doctoral thesis is not at issue; what is at issue is </w:t>
      </w:r>
      <w:r w:rsidR="00A97F44">
        <w:rPr>
          <w:bCs/>
        </w:rPr>
        <w:t>refinement of</w:t>
      </w:r>
      <w:r>
        <w:rPr>
          <w:bCs/>
        </w:rPr>
        <w:t xml:space="preserve"> the research mindset: </w:t>
      </w:r>
      <w:r>
        <w:rPr>
          <w:bCs/>
        </w:rPr>
        <w:t xml:space="preserve">the </w:t>
      </w:r>
      <w:r w:rsidR="00034237">
        <w:rPr>
          <w:bCs/>
        </w:rPr>
        <w:t>establishing context</w:t>
      </w:r>
      <w:r>
        <w:rPr>
          <w:bCs/>
        </w:rPr>
        <w:t xml:space="preserve">, </w:t>
      </w:r>
      <w:r w:rsidR="00034237">
        <w:rPr>
          <w:bCs/>
        </w:rPr>
        <w:t xml:space="preserve">asking critical questions, </w:t>
      </w:r>
      <w:r>
        <w:rPr>
          <w:bCs/>
        </w:rPr>
        <w:t xml:space="preserve">and </w:t>
      </w:r>
      <w:r w:rsidR="00034237">
        <w:rPr>
          <w:bCs/>
        </w:rPr>
        <w:t xml:space="preserve">efficiently and thoroughly researching sources for the key information </w:t>
      </w:r>
      <w:r>
        <w:rPr>
          <w:bCs/>
        </w:rPr>
        <w:t>bearing on those questions. Assessing carefully and critically the published scholarship of others is paramount to becoming a</w:t>
      </w:r>
      <w:r w:rsidR="00A97F44">
        <w:rPr>
          <w:bCs/>
        </w:rPr>
        <w:t xml:space="preserve"> strong graduate student and eventual scholar (or researcher of any kind). To that end, this course will require students to </w:t>
      </w:r>
      <w:r w:rsidR="00A97F44" w:rsidRPr="006F7CD4">
        <w:rPr>
          <w:b/>
        </w:rPr>
        <w:t>engage every week with both primary and secondary texts</w:t>
      </w:r>
      <w:r w:rsidR="00A97F44">
        <w:rPr>
          <w:bCs/>
        </w:rPr>
        <w:t xml:space="preserve">—and to respond specifically to the secondary texts through weekly discussion posts in Canvas. When published scholarship, regardless of its era, is examined carefully through the lenses of historical contexts, philosophical </w:t>
      </w:r>
      <w:r w:rsidR="00034237">
        <w:rPr>
          <w:bCs/>
        </w:rPr>
        <w:t xml:space="preserve">frameworks, and contemporary resonances, the various strengths, weaknesses, and blind spots of that scholarship </w:t>
      </w:r>
      <w:r w:rsidR="00033E45">
        <w:rPr>
          <w:bCs/>
        </w:rPr>
        <w:t>emerge—prompting critical reflection, analysis, synthesis</w:t>
      </w:r>
      <w:r w:rsidR="006F7CD4">
        <w:rPr>
          <w:bCs/>
        </w:rPr>
        <w:t>—and response</w:t>
      </w:r>
      <w:r w:rsidR="00033E45">
        <w:rPr>
          <w:bCs/>
        </w:rPr>
        <w:t>. The goal is synthesis</w:t>
      </w:r>
      <w:r w:rsidR="006F7CD4">
        <w:rPr>
          <w:bCs/>
        </w:rPr>
        <w:t xml:space="preserve"> and response</w:t>
      </w:r>
      <w:r w:rsidR="00033E45">
        <w:rPr>
          <w:bCs/>
        </w:rPr>
        <w:t>: connect</w:t>
      </w:r>
      <w:r w:rsidR="006F7CD4">
        <w:rPr>
          <w:bCs/>
        </w:rPr>
        <w:t>ing</w:t>
      </w:r>
      <w:r w:rsidR="00033E45">
        <w:rPr>
          <w:bCs/>
        </w:rPr>
        <w:t xml:space="preserve"> dots, recogniz</w:t>
      </w:r>
      <w:r w:rsidR="006F7CD4">
        <w:rPr>
          <w:bCs/>
        </w:rPr>
        <w:t xml:space="preserve">ing </w:t>
      </w:r>
      <w:r w:rsidR="00033E45">
        <w:rPr>
          <w:bCs/>
        </w:rPr>
        <w:t xml:space="preserve">gaps, </w:t>
      </w:r>
      <w:r w:rsidR="006F7CD4">
        <w:rPr>
          <w:bCs/>
        </w:rPr>
        <w:t>tracing</w:t>
      </w:r>
      <w:r w:rsidR="00033E45">
        <w:rPr>
          <w:bCs/>
        </w:rPr>
        <w:t xml:space="preserve"> patterns</w:t>
      </w:r>
      <w:r w:rsidR="006F7CD4">
        <w:rPr>
          <w:bCs/>
        </w:rPr>
        <w:t xml:space="preserve"> (</w:t>
      </w:r>
      <w:r w:rsidR="00033E45">
        <w:rPr>
          <w:bCs/>
        </w:rPr>
        <w:t>if any</w:t>
      </w:r>
      <w:r w:rsidR="006F7CD4">
        <w:rPr>
          <w:bCs/>
        </w:rPr>
        <w:t xml:space="preserve">), and, finally, articulating </w:t>
      </w:r>
      <w:r w:rsidR="00EA5118">
        <w:rPr>
          <w:bCs/>
        </w:rPr>
        <w:t xml:space="preserve">thoughtful—if incomplete—observations and/or insights.  </w:t>
      </w:r>
      <w:r w:rsidR="00033E45">
        <w:rPr>
          <w:bCs/>
        </w:rPr>
        <w:t xml:space="preserve">     </w:t>
      </w:r>
    </w:p>
    <w:p w14:paraId="6D69DC9B" w14:textId="77777777" w:rsidR="00A97F44" w:rsidRDefault="00A97F44" w:rsidP="001913BB">
      <w:pPr>
        <w:rPr>
          <w:lang w:bidi="en-US"/>
        </w:rPr>
      </w:pPr>
    </w:p>
    <w:p w14:paraId="5810812D" w14:textId="3DA2FEF3" w:rsidR="001913BB" w:rsidRPr="001913BB" w:rsidRDefault="001913BB" w:rsidP="001913BB">
      <w:pPr>
        <w:rPr>
          <w:lang w:bidi="en-US"/>
        </w:rPr>
      </w:pPr>
      <w:r w:rsidRPr="001913BB">
        <w:rPr>
          <w:lang w:bidi="en-US"/>
        </w:rPr>
        <w:lastRenderedPageBreak/>
        <w:t>After completing this course</w:t>
      </w:r>
      <w:r w:rsidR="00E40F4D">
        <w:rPr>
          <w:lang w:bidi="en-US"/>
        </w:rPr>
        <w:t>,</w:t>
      </w:r>
      <w:r w:rsidRPr="001913BB">
        <w:rPr>
          <w:lang w:bidi="en-US"/>
        </w:rPr>
        <w:t xml:space="preserve"> a student should be able to:</w:t>
      </w:r>
    </w:p>
    <w:p w14:paraId="4F1C8309" w14:textId="313BEF64" w:rsidR="00AC46E7" w:rsidRDefault="00AC46E7" w:rsidP="00AC46E7">
      <w:pPr>
        <w:spacing w:after="160" w:line="259" w:lineRule="auto"/>
        <w:ind w:left="720"/>
      </w:pPr>
    </w:p>
    <w:p w14:paraId="74DFD625" w14:textId="641DDAF8" w:rsidR="00AC46E7" w:rsidRPr="00AC46E7" w:rsidRDefault="00AC46E7" w:rsidP="00AC46E7">
      <w:pPr>
        <w:numPr>
          <w:ilvl w:val="0"/>
          <w:numId w:val="19"/>
        </w:numPr>
        <w:spacing w:after="160" w:line="259" w:lineRule="auto"/>
      </w:pPr>
      <w:r w:rsidRPr="00AC46E7">
        <w:t xml:space="preserve">Understand the broad, </w:t>
      </w:r>
      <w:r w:rsidR="00FA00F5">
        <w:t xml:space="preserve">cultural, </w:t>
      </w:r>
      <w:r w:rsidRPr="00AC46E7">
        <w:t>literary, political, and artistic history of utopia/ dystopia</w:t>
      </w:r>
      <w:r w:rsidR="00FA00F5">
        <w:t xml:space="preserve"> in a range of global traditions</w:t>
      </w:r>
    </w:p>
    <w:p w14:paraId="6FC58953" w14:textId="311B82D9" w:rsidR="00FA00F5" w:rsidRPr="00B16B0E" w:rsidRDefault="00FA00F5" w:rsidP="00FA00F5">
      <w:pPr>
        <w:numPr>
          <w:ilvl w:val="0"/>
          <w:numId w:val="19"/>
        </w:numPr>
        <w:spacing w:after="160" w:line="259" w:lineRule="auto"/>
      </w:pPr>
      <w:r>
        <w:t xml:space="preserve">Interpret and explain a range of </w:t>
      </w:r>
      <w:r w:rsidRPr="00B16B0E">
        <w:t xml:space="preserve">utopian/dystopian </w:t>
      </w:r>
      <w:r>
        <w:t xml:space="preserve">modes of expression, including print, film, art, community, architecture, virtual (online), political organization, revolution, etc., and contextualize them within a larger historical framework/continuum  </w:t>
      </w:r>
      <w:r w:rsidRPr="00B16B0E">
        <w:t xml:space="preserve"> </w:t>
      </w:r>
    </w:p>
    <w:p w14:paraId="7F10778A" w14:textId="77777777" w:rsidR="00FA00F5" w:rsidRDefault="00FA00F5" w:rsidP="00FA00F5">
      <w:pPr>
        <w:numPr>
          <w:ilvl w:val="0"/>
          <w:numId w:val="19"/>
        </w:numPr>
        <w:spacing w:after="160" w:line="259" w:lineRule="auto"/>
      </w:pPr>
      <w:r>
        <w:t xml:space="preserve">Assess the strengths, weaknesses, and potential blind spots of published scholarship from any </w:t>
      </w:r>
      <w:proofErr w:type="gramStart"/>
      <w:r>
        <w:t>time period</w:t>
      </w:r>
      <w:proofErr w:type="gramEnd"/>
      <w:r>
        <w:t xml:space="preserve">  </w:t>
      </w:r>
    </w:p>
    <w:p w14:paraId="2B11FE46" w14:textId="376C4193" w:rsidR="00E57A15" w:rsidRPr="00B16B0E" w:rsidRDefault="00EA5118" w:rsidP="00AC46E7">
      <w:pPr>
        <w:numPr>
          <w:ilvl w:val="0"/>
          <w:numId w:val="19"/>
        </w:numPr>
        <w:spacing w:after="160" w:line="259" w:lineRule="auto"/>
      </w:pPr>
      <w:r>
        <w:t>Formulate excellent research questions and perform graduate-level research of secondary and primary texts</w:t>
      </w:r>
    </w:p>
    <w:p w14:paraId="6C547C26" w14:textId="1748F450" w:rsidR="00E57A15" w:rsidRPr="00B16B0E" w:rsidRDefault="000671AB" w:rsidP="00AC46E7">
      <w:pPr>
        <w:numPr>
          <w:ilvl w:val="0"/>
          <w:numId w:val="19"/>
        </w:numPr>
        <w:spacing w:after="160" w:line="259" w:lineRule="auto"/>
      </w:pPr>
      <w:r>
        <w:t>Advance</w:t>
      </w:r>
      <w:r w:rsidR="00EA5118">
        <w:t xml:space="preserve"> claims worthy of scholarly development for publication (either through an academic conference setting or publication outlet)</w:t>
      </w:r>
    </w:p>
    <w:p w14:paraId="26482561" w14:textId="3302E4BE" w:rsidR="00E57A15" w:rsidRPr="00B16B0E" w:rsidRDefault="005906D0" w:rsidP="00AC46E7">
      <w:pPr>
        <w:numPr>
          <w:ilvl w:val="0"/>
          <w:numId w:val="19"/>
        </w:numPr>
        <w:spacing w:after="160" w:line="259" w:lineRule="auto"/>
      </w:pPr>
      <w:r>
        <w:t xml:space="preserve">Produce a high-quality seminar paper worthy of presentation and/or publication. </w:t>
      </w:r>
    </w:p>
    <w:p w14:paraId="326A03A6" w14:textId="53CEDA2A" w:rsidR="00E57A15" w:rsidRPr="00B16B0E" w:rsidRDefault="00AC46E7" w:rsidP="00AC46E7">
      <w:pPr>
        <w:numPr>
          <w:ilvl w:val="0"/>
          <w:numId w:val="19"/>
        </w:numPr>
        <w:spacing w:after="160" w:line="259" w:lineRule="auto"/>
      </w:pPr>
      <w:r>
        <w:t xml:space="preserve">Understand the relevance of </w:t>
      </w:r>
      <w:r w:rsidR="00E57A15" w:rsidRPr="00B16B0E">
        <w:t xml:space="preserve">utopia/dystopia to </w:t>
      </w:r>
      <w:r>
        <w:t xml:space="preserve">contemporary political/cultural </w:t>
      </w:r>
      <w:r w:rsidR="00E57A15" w:rsidRPr="00B16B0E">
        <w:t xml:space="preserve">debates </w:t>
      </w:r>
      <w:r>
        <w:t xml:space="preserve">and to global political and military machinations, including those unfolding in Ukraine </w:t>
      </w:r>
    </w:p>
    <w:p w14:paraId="42DF0DF6" w14:textId="77777777" w:rsidR="00E57A15" w:rsidRDefault="00E57A15" w:rsidP="001913BB">
      <w:pPr>
        <w:rPr>
          <w:lang w:bidi="en-US"/>
        </w:rPr>
      </w:pPr>
    </w:p>
    <w:p w14:paraId="56F53803" w14:textId="3B911F20" w:rsidR="00BE1881" w:rsidRDefault="00E57A15" w:rsidP="00E57A15">
      <w:pPr>
        <w:rPr>
          <w:lang w:bidi="en-US"/>
        </w:rPr>
      </w:pPr>
      <w:r w:rsidRPr="00E57A15">
        <w:rPr>
          <w:lang w:bidi="en-US"/>
        </w:rPr>
        <w:t xml:space="preserve">The course comprises </w:t>
      </w:r>
      <w:r w:rsidR="00FA3BCC">
        <w:rPr>
          <w:lang w:bidi="en-US"/>
        </w:rPr>
        <w:t>thirteen (13)</w:t>
      </w:r>
      <w:r>
        <w:rPr>
          <w:lang w:bidi="en-US"/>
        </w:rPr>
        <w:t xml:space="preserve"> three-hour (synchronous online)</w:t>
      </w:r>
      <w:r w:rsidRPr="00E57A15">
        <w:rPr>
          <w:lang w:bidi="en-US"/>
        </w:rPr>
        <w:t xml:space="preserve"> </w:t>
      </w:r>
      <w:r>
        <w:rPr>
          <w:lang w:bidi="en-US"/>
        </w:rPr>
        <w:t xml:space="preserve">discussion-based seminars that will call upon students each week to </w:t>
      </w:r>
      <w:r w:rsidR="00C969D1">
        <w:rPr>
          <w:lang w:bidi="en-US"/>
        </w:rPr>
        <w:t xml:space="preserve">be highly engaged and active participants in the exchange of ideas and facilitation of learning. The first part of class will typically involve the instructor providing some context and overarching points, highlighting important aspects of the texts for that </w:t>
      </w:r>
      <w:proofErr w:type="gramStart"/>
      <w:r w:rsidR="00C969D1">
        <w:rPr>
          <w:lang w:bidi="en-US"/>
        </w:rPr>
        <w:t>week</w:t>
      </w:r>
      <w:proofErr w:type="gramEnd"/>
      <w:r w:rsidR="00C969D1">
        <w:rPr>
          <w:lang w:bidi="en-US"/>
        </w:rPr>
        <w:t xml:space="preserve"> and highlighting notable commentary in the Canvas discussion posts—all with an aim toward priming the classroom for lively discussion and intellectual debate. </w:t>
      </w:r>
      <w:r w:rsidR="00BE1881">
        <w:rPr>
          <w:lang w:bidi="en-US"/>
        </w:rPr>
        <w:t xml:space="preserve">The bulk of each class session will see students on </w:t>
      </w:r>
      <w:proofErr w:type="spellStart"/>
      <w:r w:rsidR="00BE1881">
        <w:rPr>
          <w:lang w:bidi="en-US"/>
        </w:rPr>
        <w:t>a</w:t>
      </w:r>
      <w:proofErr w:type="spellEnd"/>
      <w:r w:rsidR="00BE1881">
        <w:rPr>
          <w:lang w:bidi="en-US"/>
        </w:rPr>
        <w:t xml:space="preserve"> rotating basis take charge of the discussion by raising points observed about the secondary source(s) assigned for that week: strengths, weaknesses, </w:t>
      </w:r>
      <w:r w:rsidR="00FA00F5">
        <w:rPr>
          <w:lang w:bidi="en-US"/>
        </w:rPr>
        <w:t xml:space="preserve">blind-spots, </w:t>
      </w:r>
      <w:r w:rsidR="00BE1881">
        <w:rPr>
          <w:lang w:bidi="en-US"/>
        </w:rPr>
        <w:t xml:space="preserve">resonances—and connections to the primary texts (as appropriate). </w:t>
      </w:r>
    </w:p>
    <w:p w14:paraId="033378DC" w14:textId="77777777" w:rsidR="00BE1881" w:rsidRDefault="00BE1881" w:rsidP="00E57A15">
      <w:pPr>
        <w:rPr>
          <w:lang w:bidi="en-US"/>
        </w:rPr>
      </w:pPr>
    </w:p>
    <w:p w14:paraId="0103BE97" w14:textId="6CC188B6" w:rsidR="00E40F4D" w:rsidRDefault="00BE1881" w:rsidP="00E57A15">
      <w:pPr>
        <w:rPr>
          <w:lang w:bidi="en-US"/>
        </w:rPr>
      </w:pPr>
      <w:r w:rsidRPr="0063347A">
        <w:rPr>
          <w:b/>
          <w:bCs/>
          <w:lang w:bidi="en-US"/>
        </w:rPr>
        <w:t>Guest speakers</w:t>
      </w:r>
      <w:r w:rsidR="00F26832">
        <w:rPr>
          <w:lang w:bidi="en-US"/>
        </w:rPr>
        <w:t xml:space="preserve">: The course will have at least one </w:t>
      </w:r>
      <w:r w:rsidR="002B0538">
        <w:rPr>
          <w:lang w:bidi="en-US"/>
        </w:rPr>
        <w:t xml:space="preserve">national security </w:t>
      </w:r>
      <w:r w:rsidR="00F26832">
        <w:rPr>
          <w:lang w:bidi="en-US"/>
        </w:rPr>
        <w:t>expert on the current global military and refugee crisis unfolding in Ukraine</w:t>
      </w:r>
      <w:r w:rsidR="00FA3BCC">
        <w:rPr>
          <w:lang w:bidi="en-US"/>
        </w:rPr>
        <w:t xml:space="preserve"> and its relevance/connection to dystopian historical precedents in that country, promulgated by Russia</w:t>
      </w:r>
      <w:r w:rsidR="002B0538">
        <w:rPr>
          <w:lang w:bidi="en-US"/>
        </w:rPr>
        <w:t xml:space="preserve">. </w:t>
      </w:r>
      <w:r w:rsidR="002B0538" w:rsidRPr="009C3847">
        <w:rPr>
          <w:b/>
          <w:bCs/>
          <w:lang w:bidi="en-US"/>
        </w:rPr>
        <w:t>Mr. Ken</w:t>
      </w:r>
      <w:r w:rsidR="009C3847" w:rsidRPr="009C3847">
        <w:rPr>
          <w:b/>
          <w:bCs/>
          <w:lang w:bidi="en-US"/>
        </w:rPr>
        <w:t>neth</w:t>
      </w:r>
      <w:r w:rsidR="002B0538" w:rsidRPr="009C3847">
        <w:rPr>
          <w:b/>
          <w:bCs/>
          <w:lang w:bidi="en-US"/>
        </w:rPr>
        <w:t xml:space="preserve"> Robinson</w:t>
      </w:r>
      <w:r w:rsidR="002B0538">
        <w:rPr>
          <w:lang w:bidi="en-US"/>
        </w:rPr>
        <w:t xml:space="preserve"> will</w:t>
      </w:r>
      <w:r w:rsidR="00F26832">
        <w:rPr>
          <w:lang w:bidi="en-US"/>
        </w:rPr>
        <w:t xml:space="preserve"> </w:t>
      </w:r>
      <w:r w:rsidR="002B0538">
        <w:rPr>
          <w:lang w:bidi="en-US"/>
        </w:rPr>
        <w:t xml:space="preserve">engage with the class to share his knowledge and expertise concerning Russia, </w:t>
      </w:r>
      <w:r w:rsidR="00FA3BCC">
        <w:rPr>
          <w:lang w:bidi="en-US"/>
        </w:rPr>
        <w:t>state-controlled media,</w:t>
      </w:r>
      <w:r w:rsidR="002B0538">
        <w:rPr>
          <w:lang w:bidi="en-US"/>
        </w:rPr>
        <w:t xml:space="preserve"> and the political implications for Russia’s invasion of Ukraine. </w:t>
      </w:r>
    </w:p>
    <w:p w14:paraId="04025E8F" w14:textId="77777777" w:rsidR="00E40F4D" w:rsidRDefault="00E40F4D" w:rsidP="00E57A15">
      <w:pPr>
        <w:rPr>
          <w:lang w:bidi="en-US"/>
        </w:rPr>
      </w:pPr>
    </w:p>
    <w:p w14:paraId="6C77AFE0" w14:textId="77777777" w:rsidR="00623835" w:rsidRDefault="00623835" w:rsidP="00E57A15">
      <w:pPr>
        <w:rPr>
          <w:lang w:bidi="en-US"/>
        </w:rPr>
      </w:pPr>
      <w:r w:rsidRPr="00D461E9">
        <w:rPr>
          <w:b/>
          <w:bCs/>
          <w:lang w:bidi="en-US"/>
        </w:rPr>
        <w:t xml:space="preserve">Society for </w:t>
      </w:r>
      <w:r w:rsidR="00FA3BCC" w:rsidRPr="00D461E9">
        <w:rPr>
          <w:b/>
          <w:bCs/>
          <w:lang w:bidi="en-US"/>
        </w:rPr>
        <w:t>Utopian Studies Academic Conference</w:t>
      </w:r>
      <w:r>
        <w:rPr>
          <w:lang w:bidi="en-US"/>
        </w:rPr>
        <w:t xml:space="preserve">: students may have an opportunity to present edited versions of their seminar papers in Charlotte, NC, in November 2022. This is TBD currently. </w:t>
      </w:r>
    </w:p>
    <w:p w14:paraId="7ABC5F26" w14:textId="77777777" w:rsidR="00623835" w:rsidRDefault="00623835" w:rsidP="00E57A15">
      <w:pPr>
        <w:rPr>
          <w:lang w:bidi="en-US"/>
        </w:rPr>
      </w:pPr>
    </w:p>
    <w:p w14:paraId="36253E58" w14:textId="04902762" w:rsidR="006D71C3" w:rsidRDefault="00623835" w:rsidP="00E57A15">
      <w:pPr>
        <w:rPr>
          <w:lang w:bidi="en-US"/>
        </w:rPr>
      </w:pPr>
      <w:r w:rsidRPr="00D461E9">
        <w:rPr>
          <w:b/>
          <w:bCs/>
          <w:lang w:bidi="en-US"/>
        </w:rPr>
        <w:t>Publication opportunity</w:t>
      </w:r>
      <w:r>
        <w:rPr>
          <w:lang w:bidi="en-US"/>
        </w:rPr>
        <w:t xml:space="preserve">: All students will be encouraged to </w:t>
      </w:r>
      <w:r w:rsidR="00BE1881">
        <w:rPr>
          <w:lang w:bidi="en-US"/>
        </w:rPr>
        <w:t>submit prospectuses</w:t>
      </w:r>
      <w:r>
        <w:rPr>
          <w:lang w:bidi="en-US"/>
        </w:rPr>
        <w:t xml:space="preserve"> based on their seminar papers</w:t>
      </w:r>
      <w:r w:rsidR="00BE1881">
        <w:rPr>
          <w:lang w:bidi="en-US"/>
        </w:rPr>
        <w:t xml:space="preserve"> to </w:t>
      </w:r>
      <w:r w:rsidR="00BE1881" w:rsidRPr="006D71C3">
        <w:rPr>
          <w:i/>
          <w:iCs/>
          <w:lang w:bidi="en-US"/>
        </w:rPr>
        <w:t>Utopian Studies</w:t>
      </w:r>
      <w:r w:rsidR="00BE1881">
        <w:rPr>
          <w:lang w:bidi="en-US"/>
        </w:rPr>
        <w:t xml:space="preserve"> </w:t>
      </w:r>
      <w:r>
        <w:rPr>
          <w:lang w:bidi="en-US"/>
        </w:rPr>
        <w:t xml:space="preserve">for potential publication. </w:t>
      </w:r>
      <w:r w:rsidR="00D461E9">
        <w:rPr>
          <w:lang w:bidi="en-US"/>
        </w:rPr>
        <w:t>Coordination</w:t>
      </w:r>
      <w:r w:rsidR="00783F35">
        <w:rPr>
          <w:lang w:bidi="en-US"/>
        </w:rPr>
        <w:t xml:space="preserve"> by Dr. Krawczyk</w:t>
      </w:r>
      <w:r w:rsidR="00D461E9">
        <w:rPr>
          <w:lang w:bidi="en-US"/>
        </w:rPr>
        <w:t xml:space="preserve"> with the editors of </w:t>
      </w:r>
      <w:r w:rsidR="00D461E9" w:rsidRPr="00783F35">
        <w:rPr>
          <w:i/>
          <w:iCs/>
          <w:lang w:bidi="en-US"/>
        </w:rPr>
        <w:t>Utopian Studies</w:t>
      </w:r>
      <w:r w:rsidR="00D461E9">
        <w:rPr>
          <w:lang w:bidi="en-US"/>
        </w:rPr>
        <w:t xml:space="preserve"> will </w:t>
      </w:r>
      <w:r w:rsidR="00783F35">
        <w:rPr>
          <w:lang w:bidi="en-US"/>
        </w:rPr>
        <w:t xml:space="preserve">occur as part of the course and preparation for anyone interested. </w:t>
      </w:r>
    </w:p>
    <w:p w14:paraId="0DD8DA97" w14:textId="77777777" w:rsidR="00A124E3" w:rsidRPr="004A4010" w:rsidRDefault="0079009A" w:rsidP="009F3B0E">
      <w:pPr>
        <w:rPr>
          <w:b/>
        </w:rPr>
      </w:pPr>
      <w:r w:rsidRPr="004A4010">
        <w:rPr>
          <w:b/>
        </w:rPr>
        <w:lastRenderedPageBreak/>
        <w:t>Required Texts</w:t>
      </w:r>
    </w:p>
    <w:p w14:paraId="53467EB0" w14:textId="4416E713" w:rsidR="00A124E3" w:rsidRPr="004A4010" w:rsidRDefault="00A124E3" w:rsidP="009F3B0E">
      <w:pPr>
        <w:rPr>
          <w:i/>
        </w:rPr>
      </w:pPr>
      <w:r w:rsidRPr="004A4010">
        <w:rPr>
          <w:i/>
        </w:rPr>
        <w:t xml:space="preserve">(TEXTS </w:t>
      </w:r>
      <w:r w:rsidR="00BC7B93">
        <w:rPr>
          <w:i/>
        </w:rPr>
        <w:t xml:space="preserve">THAT ARE </w:t>
      </w:r>
      <w:r w:rsidRPr="008278C9">
        <w:rPr>
          <w:b/>
          <w:i/>
        </w:rPr>
        <w:t xml:space="preserve">NOT </w:t>
      </w:r>
      <w:r w:rsidRPr="004A4010">
        <w:rPr>
          <w:i/>
        </w:rPr>
        <w:t xml:space="preserve">LISTED HERE WILL BE AVAILABLE ON </w:t>
      </w:r>
      <w:r w:rsidR="00FF0CEB">
        <w:rPr>
          <w:i/>
        </w:rPr>
        <w:t>CANVAS</w:t>
      </w:r>
      <w:r w:rsidRPr="004A4010">
        <w:rPr>
          <w:i/>
        </w:rPr>
        <w:t>.</w:t>
      </w:r>
      <w:r w:rsidR="00B55474" w:rsidRPr="004A4010">
        <w:rPr>
          <w:i/>
        </w:rPr>
        <w:t xml:space="preserve"> </w:t>
      </w:r>
      <w:r w:rsidR="00A37FC2">
        <w:rPr>
          <w:i/>
        </w:rPr>
        <w:t>STUDENTS WILL NEED TO</w:t>
      </w:r>
      <w:r w:rsidR="00B55474" w:rsidRPr="004A4010">
        <w:rPr>
          <w:i/>
        </w:rPr>
        <w:t xml:space="preserve"> HAVE </w:t>
      </w:r>
      <w:r w:rsidR="00A37FC2">
        <w:rPr>
          <w:i/>
        </w:rPr>
        <w:t>IMMEDIATE ACCESS TO THE READINGS SUPPLIED ONLINE IN ORDER TO</w:t>
      </w:r>
      <w:r w:rsidR="00B55474" w:rsidRPr="004A4010">
        <w:rPr>
          <w:i/>
        </w:rPr>
        <w:t xml:space="preserve"> PARTICIPATE </w:t>
      </w:r>
      <w:r w:rsidR="00A37FC2">
        <w:rPr>
          <w:i/>
        </w:rPr>
        <w:t xml:space="preserve">EFFECTIVELY </w:t>
      </w:r>
      <w:r w:rsidR="00B55474" w:rsidRPr="004A4010">
        <w:rPr>
          <w:i/>
        </w:rPr>
        <w:t xml:space="preserve">IN </w:t>
      </w:r>
      <w:r w:rsidR="00A37FC2">
        <w:rPr>
          <w:i/>
        </w:rPr>
        <w:t>THE</w:t>
      </w:r>
      <w:r w:rsidR="00B55474" w:rsidRPr="004A4010">
        <w:rPr>
          <w:i/>
        </w:rPr>
        <w:t xml:space="preserve"> </w:t>
      </w:r>
      <w:r w:rsidR="00A37FC2">
        <w:rPr>
          <w:i/>
        </w:rPr>
        <w:t>ZOOM CLASS</w:t>
      </w:r>
      <w:r w:rsidR="00B55474" w:rsidRPr="004A4010">
        <w:rPr>
          <w:i/>
        </w:rPr>
        <w:t xml:space="preserve"> DISCUSSIONS.</w:t>
      </w:r>
      <w:r w:rsidRPr="004A4010">
        <w:rPr>
          <w:i/>
        </w:rPr>
        <w:t>)</w:t>
      </w:r>
    </w:p>
    <w:p w14:paraId="527709BE" w14:textId="77777777" w:rsidR="00543185" w:rsidRPr="004A4010" w:rsidRDefault="00543185" w:rsidP="009F3B0E"/>
    <w:p w14:paraId="4F7FC6E1" w14:textId="44D1EB12" w:rsidR="00A37FC2" w:rsidRPr="00A37FC2" w:rsidRDefault="00A37FC2" w:rsidP="00A37FC2">
      <w:pPr>
        <w:rPr>
          <w:rFonts w:eastAsia="Times New Roman"/>
          <w:bCs/>
          <w:lang w:eastAsia="en-US"/>
        </w:rPr>
      </w:pPr>
      <w:r w:rsidRPr="00A37FC2">
        <w:rPr>
          <w:rFonts w:eastAsia="Times New Roman"/>
          <w:b/>
          <w:lang w:eastAsia="en-US"/>
        </w:rPr>
        <w:t>George Orwell</w:t>
      </w:r>
      <w:r w:rsidRPr="00A37FC2">
        <w:rPr>
          <w:rFonts w:eastAsia="Times New Roman"/>
          <w:bCs/>
          <w:lang w:eastAsia="en-US"/>
        </w:rPr>
        <w:t xml:space="preserve">: </w:t>
      </w:r>
      <w:r w:rsidRPr="00A37FC2">
        <w:rPr>
          <w:rFonts w:eastAsia="Times New Roman"/>
          <w:bCs/>
          <w:i/>
          <w:iCs/>
          <w:lang w:eastAsia="en-US"/>
        </w:rPr>
        <w:t>1984</w:t>
      </w:r>
      <w:r w:rsidRPr="00A37FC2">
        <w:rPr>
          <w:rFonts w:eastAsia="Times New Roman"/>
          <w:bCs/>
          <w:lang w:eastAsia="en-US"/>
        </w:rPr>
        <w:t xml:space="preserve"> </w:t>
      </w:r>
      <w:r w:rsidR="007222CA">
        <w:rPr>
          <w:rFonts w:eastAsia="Times New Roman"/>
          <w:bCs/>
          <w:lang w:eastAsia="en-US"/>
        </w:rPr>
        <w:t>(</w:t>
      </w:r>
      <w:proofErr w:type="spellStart"/>
      <w:r w:rsidR="007222CA">
        <w:rPr>
          <w:rFonts w:eastAsia="Times New Roman"/>
          <w:bCs/>
          <w:lang w:eastAsia="en-US"/>
        </w:rPr>
        <w:t>Poessneck</w:t>
      </w:r>
      <w:proofErr w:type="spellEnd"/>
      <w:r w:rsidR="007222CA">
        <w:rPr>
          <w:rFonts w:eastAsia="Times New Roman"/>
          <w:bCs/>
          <w:lang w:eastAsia="en-US"/>
        </w:rPr>
        <w:t xml:space="preserve">, Germany: Berkley/Penguin, 2017) </w:t>
      </w:r>
      <w:r w:rsidR="00BF7EA7" w:rsidRPr="00BF7EA7">
        <w:rPr>
          <w:rFonts w:eastAsia="Times New Roman"/>
          <w:bCs/>
          <w:lang w:eastAsia="en-US"/>
        </w:rPr>
        <w:t>ISBN 978-0452262935</w:t>
      </w:r>
    </w:p>
    <w:p w14:paraId="2CADCB9F" w14:textId="77777777" w:rsidR="00A37FC2" w:rsidRDefault="00A37FC2" w:rsidP="00A37FC2">
      <w:pPr>
        <w:rPr>
          <w:rFonts w:eastAsia="Times New Roman"/>
          <w:bCs/>
          <w:lang w:eastAsia="en-US"/>
        </w:rPr>
      </w:pPr>
    </w:p>
    <w:p w14:paraId="73FD971A" w14:textId="79559B76" w:rsidR="00A37FC2" w:rsidRPr="00A37FC2" w:rsidRDefault="00A37FC2" w:rsidP="00A37FC2">
      <w:pPr>
        <w:rPr>
          <w:rFonts w:eastAsia="Times New Roman"/>
          <w:bCs/>
          <w:lang w:eastAsia="en-US"/>
        </w:rPr>
      </w:pPr>
      <w:r w:rsidRPr="00A37FC2">
        <w:rPr>
          <w:rFonts w:eastAsia="Times New Roman"/>
          <w:b/>
          <w:lang w:eastAsia="en-US"/>
        </w:rPr>
        <w:t>Timothy Snyder</w:t>
      </w:r>
      <w:r w:rsidRPr="00A37FC2">
        <w:rPr>
          <w:rFonts w:eastAsia="Times New Roman"/>
          <w:bCs/>
          <w:lang w:eastAsia="en-US"/>
        </w:rPr>
        <w:t xml:space="preserve">: </w:t>
      </w:r>
      <w:r w:rsidRPr="00A37FC2">
        <w:rPr>
          <w:rFonts w:eastAsia="Times New Roman"/>
          <w:bCs/>
          <w:i/>
          <w:iCs/>
          <w:lang w:eastAsia="en-US"/>
        </w:rPr>
        <w:t>On Tyranny</w:t>
      </w:r>
      <w:r w:rsidRPr="00A37FC2">
        <w:rPr>
          <w:rFonts w:eastAsia="Times New Roman"/>
          <w:bCs/>
          <w:lang w:eastAsia="en-US"/>
        </w:rPr>
        <w:t xml:space="preserve"> </w:t>
      </w:r>
      <w:r w:rsidR="007222CA">
        <w:rPr>
          <w:rFonts w:eastAsia="Times New Roman"/>
          <w:bCs/>
          <w:lang w:eastAsia="en-US"/>
        </w:rPr>
        <w:t>(New York: Crown/Random House, 2017)</w:t>
      </w:r>
      <w:r w:rsidR="00BF7EA7">
        <w:rPr>
          <w:rFonts w:eastAsia="Times New Roman"/>
          <w:bCs/>
          <w:lang w:eastAsia="en-US"/>
        </w:rPr>
        <w:t xml:space="preserve"> </w:t>
      </w:r>
      <w:r w:rsidR="00BF7EA7" w:rsidRPr="00BF7EA7">
        <w:rPr>
          <w:rFonts w:eastAsia="Times New Roman"/>
          <w:bCs/>
          <w:lang w:eastAsia="en-US"/>
        </w:rPr>
        <w:t>ISBN</w:t>
      </w:r>
      <w:r w:rsidR="00BF7EA7">
        <w:rPr>
          <w:rFonts w:eastAsia="Times New Roman"/>
          <w:bCs/>
          <w:lang w:eastAsia="en-US"/>
        </w:rPr>
        <w:t xml:space="preserve"> </w:t>
      </w:r>
      <w:r w:rsidR="00BF7EA7" w:rsidRPr="00BF7EA7">
        <w:rPr>
          <w:rFonts w:eastAsia="Times New Roman"/>
          <w:bCs/>
          <w:lang w:eastAsia="en-US"/>
        </w:rPr>
        <w:t>978-0804190114</w:t>
      </w:r>
    </w:p>
    <w:p w14:paraId="5A553E1E" w14:textId="77777777" w:rsidR="00A37FC2" w:rsidRDefault="00A37FC2" w:rsidP="00A37FC2">
      <w:pPr>
        <w:rPr>
          <w:rFonts w:eastAsia="Times New Roman"/>
          <w:b/>
          <w:lang w:eastAsia="en-US"/>
        </w:rPr>
      </w:pPr>
    </w:p>
    <w:p w14:paraId="629AB9D4" w14:textId="48FA75DA" w:rsidR="00A37FC2" w:rsidRPr="00A37FC2" w:rsidRDefault="00A37FC2" w:rsidP="00A37FC2">
      <w:pPr>
        <w:rPr>
          <w:rFonts w:eastAsia="Times New Roman"/>
          <w:bCs/>
          <w:lang w:eastAsia="en-US"/>
        </w:rPr>
      </w:pPr>
      <w:r w:rsidRPr="00A37FC2">
        <w:rPr>
          <w:rFonts w:eastAsia="Times New Roman"/>
          <w:b/>
          <w:lang w:eastAsia="en-US"/>
        </w:rPr>
        <w:t>Michel Foucault</w:t>
      </w:r>
      <w:r>
        <w:rPr>
          <w:rFonts w:eastAsia="Times New Roman"/>
          <w:bCs/>
          <w:lang w:eastAsia="en-US"/>
        </w:rPr>
        <w:t>:</w:t>
      </w:r>
      <w:r w:rsidRPr="00A37FC2">
        <w:rPr>
          <w:rFonts w:eastAsia="Times New Roman"/>
          <w:bCs/>
          <w:lang w:eastAsia="en-US"/>
        </w:rPr>
        <w:t xml:space="preserve"> </w:t>
      </w:r>
      <w:r w:rsidRPr="00A37FC2">
        <w:rPr>
          <w:rFonts w:eastAsia="Times New Roman"/>
          <w:bCs/>
          <w:i/>
          <w:iCs/>
          <w:lang w:eastAsia="en-US"/>
        </w:rPr>
        <w:t>Discipline and Punish</w:t>
      </w:r>
      <w:r w:rsidRPr="00A37FC2">
        <w:rPr>
          <w:rFonts w:eastAsia="Times New Roman"/>
          <w:bCs/>
          <w:lang w:eastAsia="en-US"/>
        </w:rPr>
        <w:t xml:space="preserve"> </w:t>
      </w:r>
      <w:r w:rsidR="007222CA">
        <w:rPr>
          <w:rFonts w:eastAsia="Times New Roman"/>
          <w:bCs/>
          <w:lang w:eastAsia="en-US"/>
        </w:rPr>
        <w:t>(New York: Vintage, 1978)</w:t>
      </w:r>
      <w:r w:rsidR="00BF7EA7">
        <w:rPr>
          <w:rFonts w:eastAsia="Times New Roman"/>
          <w:bCs/>
          <w:lang w:eastAsia="en-US"/>
        </w:rPr>
        <w:t xml:space="preserve"> </w:t>
      </w:r>
      <w:r w:rsidR="00BF7EA7" w:rsidRPr="00BF7EA7">
        <w:rPr>
          <w:rFonts w:eastAsia="Times New Roman"/>
          <w:bCs/>
          <w:lang w:eastAsia="en-US"/>
        </w:rPr>
        <w:t>ISBN-10: 0-679-75255-2</w:t>
      </w:r>
    </w:p>
    <w:p w14:paraId="20623409" w14:textId="77777777" w:rsidR="00A37FC2" w:rsidRDefault="00A37FC2" w:rsidP="00A37FC2">
      <w:pPr>
        <w:rPr>
          <w:rFonts w:eastAsia="Times New Roman"/>
          <w:b/>
          <w:lang w:eastAsia="en-US"/>
        </w:rPr>
      </w:pPr>
    </w:p>
    <w:p w14:paraId="64D7DDBE" w14:textId="0DF2D917" w:rsidR="00A37FC2" w:rsidRPr="00A37FC2" w:rsidRDefault="00A37FC2" w:rsidP="00A37FC2">
      <w:pPr>
        <w:rPr>
          <w:rFonts w:eastAsia="Times New Roman"/>
          <w:bCs/>
          <w:lang w:eastAsia="en-US"/>
        </w:rPr>
      </w:pPr>
      <w:r w:rsidRPr="00A37FC2">
        <w:rPr>
          <w:rFonts w:eastAsia="Times New Roman"/>
          <w:b/>
          <w:lang w:eastAsia="en-US"/>
        </w:rPr>
        <w:t>Edward Bellamy</w:t>
      </w:r>
      <w:r>
        <w:rPr>
          <w:rFonts w:eastAsia="Times New Roman"/>
          <w:bCs/>
          <w:lang w:eastAsia="en-US"/>
        </w:rPr>
        <w:t>:</w:t>
      </w:r>
      <w:r w:rsidRPr="00A37FC2">
        <w:rPr>
          <w:rFonts w:eastAsia="Times New Roman"/>
          <w:bCs/>
          <w:lang w:eastAsia="en-US"/>
        </w:rPr>
        <w:t xml:space="preserve"> </w:t>
      </w:r>
      <w:r w:rsidRPr="00A37FC2">
        <w:rPr>
          <w:rFonts w:eastAsia="Times New Roman"/>
          <w:bCs/>
          <w:i/>
          <w:iCs/>
          <w:lang w:eastAsia="en-US"/>
        </w:rPr>
        <w:t>Looking Backward</w:t>
      </w:r>
      <w:r w:rsidRPr="00A37FC2">
        <w:rPr>
          <w:rFonts w:eastAsia="Times New Roman"/>
          <w:bCs/>
          <w:lang w:eastAsia="en-US"/>
        </w:rPr>
        <w:t xml:space="preserve"> </w:t>
      </w:r>
      <w:r w:rsidR="00E800C9">
        <w:rPr>
          <w:rFonts w:eastAsia="Times New Roman"/>
          <w:bCs/>
          <w:lang w:eastAsia="en-US"/>
        </w:rPr>
        <w:t>(</w:t>
      </w:r>
      <w:r w:rsidR="007222CA">
        <w:rPr>
          <w:rFonts w:eastAsia="Times New Roman"/>
          <w:bCs/>
          <w:lang w:eastAsia="en-US"/>
        </w:rPr>
        <w:t>New York: Warbler, 2021)</w:t>
      </w:r>
      <w:r w:rsidR="00BF7EA7">
        <w:rPr>
          <w:rFonts w:eastAsia="Times New Roman"/>
          <w:bCs/>
          <w:lang w:eastAsia="en-US"/>
        </w:rPr>
        <w:t xml:space="preserve"> </w:t>
      </w:r>
      <w:r w:rsidR="00BF7EA7" w:rsidRPr="00BF7EA7">
        <w:rPr>
          <w:rFonts w:eastAsia="Times New Roman"/>
          <w:bCs/>
          <w:lang w:eastAsia="en-US"/>
        </w:rPr>
        <w:t>ISBN 978-1957240046</w:t>
      </w:r>
    </w:p>
    <w:p w14:paraId="5FDF6CE1" w14:textId="77777777" w:rsidR="00A37FC2" w:rsidRDefault="00A37FC2" w:rsidP="00A37FC2">
      <w:pPr>
        <w:rPr>
          <w:rFonts w:eastAsia="Times New Roman"/>
          <w:bCs/>
          <w:lang w:eastAsia="en-US"/>
        </w:rPr>
      </w:pPr>
    </w:p>
    <w:p w14:paraId="4862B929" w14:textId="08051197" w:rsidR="00A37FC2" w:rsidRPr="00A37FC2" w:rsidRDefault="00A37FC2" w:rsidP="00A37FC2">
      <w:pPr>
        <w:rPr>
          <w:rFonts w:eastAsia="Times New Roman"/>
          <w:bCs/>
          <w:lang w:eastAsia="en-US"/>
        </w:rPr>
      </w:pPr>
      <w:r w:rsidRPr="00A37FC2">
        <w:rPr>
          <w:rFonts w:eastAsia="Times New Roman"/>
          <w:b/>
          <w:lang w:eastAsia="en-US"/>
        </w:rPr>
        <w:t>Sargent, L</w:t>
      </w:r>
      <w:r w:rsidR="00BF7EA7">
        <w:rPr>
          <w:rFonts w:eastAsia="Times New Roman"/>
          <w:b/>
          <w:lang w:eastAsia="en-US"/>
        </w:rPr>
        <w:t>.</w:t>
      </w:r>
      <w:r w:rsidRPr="00A37FC2">
        <w:rPr>
          <w:rFonts w:eastAsia="Times New Roman"/>
          <w:b/>
          <w:lang w:eastAsia="en-US"/>
        </w:rPr>
        <w:t xml:space="preserve"> T</w:t>
      </w:r>
      <w:r w:rsidR="00BF7EA7">
        <w:rPr>
          <w:rFonts w:eastAsia="Times New Roman"/>
          <w:b/>
          <w:lang w:eastAsia="en-US"/>
        </w:rPr>
        <w:t>.</w:t>
      </w:r>
      <w:r>
        <w:rPr>
          <w:rFonts w:eastAsia="Times New Roman"/>
          <w:bCs/>
          <w:lang w:eastAsia="en-US"/>
        </w:rPr>
        <w:t>:</w:t>
      </w:r>
      <w:r w:rsidRPr="00A37FC2">
        <w:rPr>
          <w:rFonts w:eastAsia="Times New Roman"/>
          <w:bCs/>
          <w:lang w:eastAsia="en-US"/>
        </w:rPr>
        <w:t xml:space="preserve"> </w:t>
      </w:r>
      <w:r w:rsidRPr="00A37FC2">
        <w:rPr>
          <w:rFonts w:eastAsia="Times New Roman"/>
          <w:bCs/>
          <w:i/>
          <w:iCs/>
          <w:lang w:eastAsia="en-US"/>
        </w:rPr>
        <w:t>Utopianism: A Very Short Introduction</w:t>
      </w:r>
      <w:r w:rsidRPr="00A37FC2">
        <w:rPr>
          <w:rFonts w:eastAsia="Times New Roman"/>
          <w:bCs/>
          <w:lang w:eastAsia="en-US"/>
        </w:rPr>
        <w:t xml:space="preserve">. </w:t>
      </w:r>
      <w:r w:rsidR="00E800C9">
        <w:rPr>
          <w:rFonts w:eastAsia="Times New Roman"/>
          <w:bCs/>
          <w:lang w:eastAsia="en-US"/>
        </w:rPr>
        <w:t xml:space="preserve">(New York: </w:t>
      </w:r>
      <w:r w:rsidRPr="00A37FC2">
        <w:rPr>
          <w:rFonts w:eastAsia="Times New Roman"/>
          <w:bCs/>
          <w:lang w:eastAsia="en-US"/>
        </w:rPr>
        <w:t>Oxford</w:t>
      </w:r>
      <w:r w:rsidR="00E800C9">
        <w:rPr>
          <w:rFonts w:eastAsia="Times New Roman"/>
          <w:bCs/>
          <w:lang w:eastAsia="en-US"/>
        </w:rPr>
        <w:t>, 2010)</w:t>
      </w:r>
      <w:r w:rsidR="00BF7EA7">
        <w:rPr>
          <w:rFonts w:eastAsia="Times New Roman"/>
          <w:bCs/>
          <w:lang w:eastAsia="en-US"/>
        </w:rPr>
        <w:t xml:space="preserve"> ISBN: 978-0199573400</w:t>
      </w:r>
    </w:p>
    <w:p w14:paraId="74A03533" w14:textId="77777777" w:rsidR="00A37FC2" w:rsidRDefault="00A37FC2" w:rsidP="00A37FC2">
      <w:pPr>
        <w:rPr>
          <w:rFonts w:eastAsia="Times New Roman"/>
          <w:bCs/>
          <w:lang w:eastAsia="en-US"/>
        </w:rPr>
      </w:pPr>
    </w:p>
    <w:p w14:paraId="0E662C65" w14:textId="5F1B1AD2" w:rsidR="00A37FC2" w:rsidRPr="00A37FC2" w:rsidRDefault="00A37FC2" w:rsidP="00A37FC2">
      <w:pPr>
        <w:rPr>
          <w:rFonts w:eastAsia="Times New Roman"/>
          <w:bCs/>
          <w:lang w:eastAsia="en-US"/>
        </w:rPr>
      </w:pPr>
      <w:r w:rsidRPr="00A37FC2">
        <w:rPr>
          <w:rFonts w:eastAsia="Times New Roman"/>
          <w:b/>
          <w:lang w:eastAsia="en-US"/>
        </w:rPr>
        <w:t>Plato</w:t>
      </w:r>
      <w:r>
        <w:rPr>
          <w:rFonts w:eastAsia="Times New Roman"/>
          <w:bCs/>
          <w:lang w:eastAsia="en-US"/>
        </w:rPr>
        <w:t>:</w:t>
      </w:r>
      <w:r w:rsidRPr="00A37FC2">
        <w:rPr>
          <w:rFonts w:eastAsia="Times New Roman"/>
          <w:bCs/>
          <w:lang w:eastAsia="en-US"/>
        </w:rPr>
        <w:t xml:space="preserve"> </w:t>
      </w:r>
      <w:r w:rsidR="00E800C9" w:rsidRPr="00E800C9">
        <w:rPr>
          <w:rFonts w:eastAsia="Times New Roman"/>
          <w:bCs/>
          <w:i/>
          <w:iCs/>
          <w:lang w:eastAsia="en-US"/>
        </w:rPr>
        <w:t>The</w:t>
      </w:r>
      <w:r w:rsidR="00E800C9">
        <w:rPr>
          <w:rFonts w:eastAsia="Times New Roman"/>
          <w:bCs/>
          <w:lang w:eastAsia="en-US"/>
        </w:rPr>
        <w:t xml:space="preserve"> </w:t>
      </w:r>
      <w:r w:rsidRPr="00A37FC2">
        <w:rPr>
          <w:rFonts w:eastAsia="Times New Roman"/>
          <w:bCs/>
          <w:i/>
          <w:iCs/>
          <w:lang w:eastAsia="en-US"/>
        </w:rPr>
        <w:t>Republic</w:t>
      </w:r>
      <w:r w:rsidRPr="00A37FC2">
        <w:rPr>
          <w:rFonts w:eastAsia="Times New Roman"/>
          <w:bCs/>
          <w:lang w:eastAsia="en-US"/>
        </w:rPr>
        <w:t xml:space="preserve"> </w:t>
      </w:r>
      <w:r w:rsidR="00E800C9">
        <w:rPr>
          <w:rFonts w:eastAsia="Times New Roman"/>
          <w:bCs/>
          <w:lang w:eastAsia="en-US"/>
        </w:rPr>
        <w:t>(London: Penguin, 2007)</w:t>
      </w:r>
      <w:r w:rsidR="00BF7EA7">
        <w:rPr>
          <w:rFonts w:eastAsia="Times New Roman"/>
          <w:bCs/>
          <w:lang w:eastAsia="en-US"/>
        </w:rPr>
        <w:t xml:space="preserve"> </w:t>
      </w:r>
      <w:r w:rsidR="00BF7EA7" w:rsidRPr="00BF7EA7">
        <w:rPr>
          <w:rFonts w:eastAsia="Times New Roman"/>
          <w:bCs/>
          <w:lang w:eastAsia="en-US"/>
        </w:rPr>
        <w:t>ISBN 978-0140455113</w:t>
      </w:r>
    </w:p>
    <w:p w14:paraId="3BBD95C4" w14:textId="6FB16BA4" w:rsidR="00AA1328" w:rsidRPr="00A37FC2" w:rsidRDefault="00AA1328" w:rsidP="00AA1328">
      <w:pPr>
        <w:rPr>
          <w:rFonts w:eastAsia="Times New Roman"/>
          <w:bCs/>
          <w:lang w:eastAsia="en-US"/>
        </w:rPr>
      </w:pPr>
    </w:p>
    <w:p w14:paraId="257BDEFB" w14:textId="77777777" w:rsidR="003E76EB" w:rsidRPr="00D10698" w:rsidRDefault="003E76EB" w:rsidP="009F3B0E">
      <w:pPr>
        <w:rPr>
          <w:b/>
          <w:bCs/>
          <w:u w:val="single"/>
        </w:rPr>
      </w:pPr>
      <w:r w:rsidRPr="00D10698">
        <w:rPr>
          <w:b/>
          <w:bCs/>
          <w:u w:val="single"/>
        </w:rPr>
        <w:t>Requirements and Grading</w:t>
      </w:r>
      <w:r w:rsidR="00D10698" w:rsidRPr="00D10698">
        <w:rPr>
          <w:b/>
          <w:bCs/>
          <w:u w:val="single"/>
        </w:rPr>
        <w:t>:</w:t>
      </w:r>
    </w:p>
    <w:p w14:paraId="1C26166E" w14:textId="77777777" w:rsidR="00D014AD" w:rsidRPr="004A4010" w:rsidRDefault="00D014AD" w:rsidP="009F3B0E"/>
    <w:p w14:paraId="7C374C3B" w14:textId="229CB10B" w:rsidR="00663C94" w:rsidRDefault="00FF0CEB" w:rsidP="009F3B0E">
      <w:r>
        <w:rPr>
          <w:b/>
        </w:rPr>
        <w:t>Canvas</w:t>
      </w:r>
      <w:r w:rsidR="00663C94" w:rsidRPr="008278C9">
        <w:rPr>
          <w:b/>
        </w:rPr>
        <w:t xml:space="preserve"> Postings</w:t>
      </w:r>
      <w:r w:rsidR="00663C94" w:rsidRPr="004A4010">
        <w:t xml:space="preserve">: Each student will post on </w:t>
      </w:r>
      <w:r>
        <w:t>Canvas</w:t>
      </w:r>
      <w:r w:rsidR="008278C9">
        <w:t xml:space="preserve"> </w:t>
      </w:r>
      <w:r w:rsidR="00257606">
        <w:rPr>
          <w:b/>
        </w:rPr>
        <w:t>eight</w:t>
      </w:r>
      <w:r w:rsidR="00DD0143">
        <w:rPr>
          <w:b/>
        </w:rPr>
        <w:t xml:space="preserve"> times</w:t>
      </w:r>
      <w:r w:rsidR="004A7BA6">
        <w:rPr>
          <w:b/>
        </w:rPr>
        <w:t xml:space="preserve"> (for classes on 5/31, 6/7, 6/14, 6/21, 6/28, 7/5, 7/12, 7/19, 7/26, and 8/2)</w:t>
      </w:r>
      <w:r w:rsidR="008278C9">
        <w:t xml:space="preserve">. </w:t>
      </w:r>
      <w:r w:rsidR="002C066F" w:rsidRPr="004A4010">
        <w:t xml:space="preserve">Posts should appear </w:t>
      </w:r>
      <w:r w:rsidR="00DD0143" w:rsidRPr="004A7BA6">
        <w:rPr>
          <w:b/>
          <w:bCs/>
        </w:rPr>
        <w:t xml:space="preserve">NLT </w:t>
      </w:r>
      <w:r w:rsidR="002C066F" w:rsidRPr="004A7BA6">
        <w:rPr>
          <w:b/>
          <w:bCs/>
        </w:rPr>
        <w:t>24</w:t>
      </w:r>
      <w:r w:rsidR="002C066F" w:rsidRPr="004A4010">
        <w:t xml:space="preserve"> hours before the class to which they relate and should </w:t>
      </w:r>
      <w:r w:rsidR="00DD0143">
        <w:t xml:space="preserve">respond to (one of) the secondary text(s) for that class. </w:t>
      </w:r>
      <w:r w:rsidR="00663C94" w:rsidRPr="004A4010">
        <w:t xml:space="preserve">Posts should be between </w:t>
      </w:r>
      <w:r w:rsidR="000837EE">
        <w:t xml:space="preserve">500 and 600 </w:t>
      </w:r>
      <w:r w:rsidR="00663C94" w:rsidRPr="004A4010">
        <w:t xml:space="preserve">words long and </w:t>
      </w:r>
      <w:r w:rsidR="000837EE">
        <w:t xml:space="preserve">are not required to </w:t>
      </w:r>
      <w:r w:rsidR="00663C94" w:rsidRPr="004A4010">
        <w:t xml:space="preserve">adhere to </w:t>
      </w:r>
      <w:r w:rsidR="000837EE">
        <w:t xml:space="preserve">typical standards for written English; they can be much more informal. </w:t>
      </w:r>
      <w:r w:rsidR="007928A5">
        <w:rPr>
          <w:u w:val="single"/>
        </w:rPr>
        <w:t>F</w:t>
      </w:r>
      <w:r w:rsidR="006A1328" w:rsidRPr="006A1328">
        <w:rPr>
          <w:u w:val="single"/>
        </w:rPr>
        <w:t>ailure to incorporat</w:t>
      </w:r>
      <w:r w:rsidR="006A1328">
        <w:rPr>
          <w:u w:val="single"/>
        </w:rPr>
        <w:t xml:space="preserve">e </w:t>
      </w:r>
      <w:r w:rsidR="007928A5">
        <w:rPr>
          <w:u w:val="single"/>
        </w:rPr>
        <w:t>and comment on direct quotations of the secondary authors</w:t>
      </w:r>
      <w:r w:rsidR="006A1328">
        <w:rPr>
          <w:u w:val="single"/>
        </w:rPr>
        <w:t xml:space="preserve"> will result in a </w:t>
      </w:r>
      <w:r w:rsidR="007928A5">
        <w:rPr>
          <w:u w:val="single"/>
        </w:rPr>
        <w:t>20</w:t>
      </w:r>
      <w:r w:rsidR="006A1328" w:rsidRPr="006A1328">
        <w:rPr>
          <w:u w:val="single"/>
        </w:rPr>
        <w:t>-point deduction</w:t>
      </w:r>
      <w:r w:rsidR="006A1328">
        <w:t xml:space="preserve">. </w:t>
      </w:r>
      <w:r w:rsidR="008278C9" w:rsidRPr="004A4010">
        <w:t>An interdi</w:t>
      </w:r>
      <w:r w:rsidR="008278C9">
        <w:t xml:space="preserve">sciplinary approach is </w:t>
      </w:r>
      <w:r w:rsidR="00652207">
        <w:t>strongly encouraged</w:t>
      </w:r>
      <w:r w:rsidR="008278C9">
        <w:t xml:space="preserve"> (connecting </w:t>
      </w:r>
      <w:r w:rsidR="004C01E7">
        <w:t xml:space="preserve">philosophical </w:t>
      </w:r>
      <w:r w:rsidR="008278C9">
        <w:t xml:space="preserve">topics/ideas with </w:t>
      </w:r>
      <w:r w:rsidR="004C01E7">
        <w:t>artistic or literary</w:t>
      </w:r>
      <w:r w:rsidR="008278C9">
        <w:t xml:space="preserve"> works, for instance).</w:t>
      </w:r>
      <w:r w:rsidR="008278C9" w:rsidRPr="004A4010">
        <w:t xml:space="preserve"> </w:t>
      </w:r>
      <w:r w:rsidR="00257606">
        <w:t xml:space="preserve">Each student will also have responsibility for serving one time as the </w:t>
      </w:r>
      <w:r w:rsidR="004A7BA6">
        <w:t>designated respondent, responsible for kick-starting and sustaining class discussion for approximately 30 minutes.</w:t>
      </w:r>
      <w:r w:rsidR="009B4203">
        <w:t xml:space="preserve"> This designated student </w:t>
      </w:r>
      <w:r w:rsidR="00257606">
        <w:t xml:space="preserve">respondent should plan to submit a discussion post for that week, to ensure familiarity with the material and ability to generate discussion, </w:t>
      </w:r>
      <w:proofErr w:type="gramStart"/>
      <w:r w:rsidR="00C75599">
        <w:t>in the event that</w:t>
      </w:r>
      <w:proofErr w:type="gramEnd"/>
      <w:r w:rsidR="00C75599">
        <w:t xml:space="preserve"> </w:t>
      </w:r>
      <w:r w:rsidR="00257606">
        <w:t xml:space="preserve">there </w:t>
      </w:r>
      <w:r w:rsidR="00C75599">
        <w:t>are</w:t>
      </w:r>
      <w:r w:rsidR="00257606">
        <w:t xml:space="preserve"> few other posts that week.</w:t>
      </w:r>
      <w:r w:rsidR="00C75599">
        <w:t xml:space="preserve"> </w:t>
      </w:r>
      <w:r w:rsidR="006A1328" w:rsidRPr="006A1328">
        <w:rPr>
          <w:b/>
        </w:rPr>
        <w:t xml:space="preserve">Each post is worth </w:t>
      </w:r>
      <w:r w:rsidR="00DD0143">
        <w:rPr>
          <w:b/>
        </w:rPr>
        <w:t>50</w:t>
      </w:r>
      <w:r w:rsidR="006A1328" w:rsidRPr="006A1328">
        <w:rPr>
          <w:b/>
        </w:rPr>
        <w:t xml:space="preserve"> points</w:t>
      </w:r>
      <w:r w:rsidR="00257606">
        <w:rPr>
          <w:b/>
        </w:rPr>
        <w:t>=</w:t>
      </w:r>
      <w:r w:rsidR="004D6C15">
        <w:rPr>
          <w:b/>
        </w:rPr>
        <w:t xml:space="preserve"> </w:t>
      </w:r>
      <w:r w:rsidR="00257606">
        <w:rPr>
          <w:b/>
          <w:bCs/>
        </w:rPr>
        <w:t>4</w:t>
      </w:r>
      <w:r w:rsidR="00DD0143" w:rsidRPr="004D6C15">
        <w:rPr>
          <w:b/>
          <w:bCs/>
        </w:rPr>
        <w:t>00</w:t>
      </w:r>
      <w:r w:rsidR="00A8577D" w:rsidRPr="004D6C15">
        <w:rPr>
          <w:b/>
          <w:bCs/>
        </w:rPr>
        <w:t xml:space="preserve"> points</w:t>
      </w:r>
      <w:r w:rsidR="00A8577D">
        <w:t>.</w:t>
      </w:r>
      <w:r w:rsidR="00257606" w:rsidRPr="00257606">
        <w:t xml:space="preserve"> </w:t>
      </w:r>
      <w:r w:rsidR="00257606">
        <w:t>Serving as</w:t>
      </w:r>
      <w:r w:rsidR="00257606">
        <w:t xml:space="preserve"> in-class respondent for discussion posts</w:t>
      </w:r>
      <w:r w:rsidR="00257606">
        <w:t xml:space="preserve">: </w:t>
      </w:r>
      <w:r w:rsidR="00257606" w:rsidRPr="00257606">
        <w:rPr>
          <w:b/>
          <w:bCs/>
        </w:rPr>
        <w:t>100 points</w:t>
      </w:r>
      <w:r w:rsidR="00257606">
        <w:t>.</w:t>
      </w:r>
    </w:p>
    <w:p w14:paraId="70745E34" w14:textId="3752B2E5" w:rsidR="009837F6" w:rsidRPr="00C75599" w:rsidRDefault="00C75599" w:rsidP="009F3B0E">
      <w:pPr>
        <w:rPr>
          <w:b/>
          <w:bCs/>
        </w:rPr>
      </w:pPr>
      <w:r w:rsidRPr="00C75599">
        <w:rPr>
          <w:b/>
          <w:bCs/>
        </w:rPr>
        <w:t>(500 points total)</w:t>
      </w:r>
    </w:p>
    <w:p w14:paraId="7AA5CA16" w14:textId="77777777" w:rsidR="00C75599" w:rsidRDefault="00C75599" w:rsidP="009F3B0E"/>
    <w:p w14:paraId="67DFB8D5" w14:textId="6521FA32" w:rsidR="00663C94" w:rsidRPr="00B663FC" w:rsidRDefault="00663C94" w:rsidP="009F3B0E">
      <w:pPr>
        <w:rPr>
          <w:b/>
          <w:bCs/>
        </w:rPr>
      </w:pPr>
      <w:r w:rsidRPr="008278C9">
        <w:rPr>
          <w:b/>
        </w:rPr>
        <w:t>Class Participation</w:t>
      </w:r>
      <w:r w:rsidRPr="004A4010">
        <w:t xml:space="preserve">: </w:t>
      </w:r>
      <w:r w:rsidR="007928A5">
        <w:t>Graduate students are expected to carry classroom discussions, to introduce topics of interest to them, to raise pertinent questions, and to guide others with responses that sustain intellectual inquiry, seek clarity, and propel thoughtful engagement.</w:t>
      </w:r>
      <w:r w:rsidR="009B4203">
        <w:t xml:space="preserve"> </w:t>
      </w:r>
      <w:r w:rsidR="00B663FC" w:rsidRPr="00B663FC">
        <w:rPr>
          <w:b/>
          <w:bCs/>
        </w:rPr>
        <w:t xml:space="preserve">250 points. </w:t>
      </w:r>
    </w:p>
    <w:p w14:paraId="0CC2B606" w14:textId="68DF7C1B" w:rsidR="00D6624E" w:rsidRDefault="00D6624E" w:rsidP="009F3B0E"/>
    <w:p w14:paraId="60A908B9" w14:textId="557E68B4" w:rsidR="00B663FC" w:rsidRPr="004A4010" w:rsidRDefault="00B663FC" w:rsidP="009F3B0E">
      <w:r w:rsidRPr="00B663FC">
        <w:rPr>
          <w:b/>
          <w:bCs/>
        </w:rPr>
        <w:t>Research Presentation</w:t>
      </w:r>
      <w:r>
        <w:t xml:space="preserve">: </w:t>
      </w:r>
      <w:r w:rsidR="004D6C15">
        <w:t>Students</w:t>
      </w:r>
      <w:r>
        <w:t xml:space="preserve"> will give </w:t>
      </w:r>
      <w:r w:rsidR="004D6C15">
        <w:t>presentations</w:t>
      </w:r>
      <w:r>
        <w:t xml:space="preserve"> to the class on the research they are doing for their seminar paper</w:t>
      </w:r>
      <w:r w:rsidR="004D6C15">
        <w:t>s</w:t>
      </w:r>
      <w:r>
        <w:t xml:space="preserve">. The presentation should provide the full historical context for the research project/question being pursued, research plan, </w:t>
      </w:r>
      <w:r w:rsidR="004D6C15">
        <w:t xml:space="preserve">and </w:t>
      </w:r>
      <w:r>
        <w:t>projected outline of the paper</w:t>
      </w:r>
      <w:r w:rsidR="004D6C15">
        <w:t xml:space="preserve">. Students will also be required to present a one-minute “elevator speech” explaining the project and </w:t>
      </w:r>
      <w:r w:rsidR="00652207">
        <w:t xml:space="preserve">the “so what”—what makes it interesting, relevant, timely, etc. </w:t>
      </w:r>
      <w:proofErr w:type="gramStart"/>
      <w:r w:rsidR="00783F35">
        <w:rPr>
          <w:b/>
          <w:bCs/>
        </w:rPr>
        <w:t>20-30 minute</w:t>
      </w:r>
      <w:proofErr w:type="gramEnd"/>
      <w:r w:rsidR="0098565C" w:rsidRPr="009B4203">
        <w:rPr>
          <w:b/>
          <w:bCs/>
        </w:rPr>
        <w:t xml:space="preserve"> presentation</w:t>
      </w:r>
      <w:r w:rsidR="009B4203">
        <w:t xml:space="preserve"> with distributed bibliography</w:t>
      </w:r>
      <w:r w:rsidR="0098565C">
        <w:t xml:space="preserve"> </w:t>
      </w:r>
      <w:r w:rsidR="00652207" w:rsidRPr="00652207">
        <w:rPr>
          <w:b/>
          <w:bCs/>
        </w:rPr>
        <w:t>250 points</w:t>
      </w:r>
      <w:r w:rsidR="00652207">
        <w:t>.</w:t>
      </w:r>
      <w:r>
        <w:t xml:space="preserve"> </w:t>
      </w:r>
    </w:p>
    <w:p w14:paraId="17CB7BDB" w14:textId="77777777" w:rsidR="00B663FC" w:rsidRDefault="00B663FC" w:rsidP="007928A5">
      <w:pPr>
        <w:rPr>
          <w:b/>
        </w:rPr>
      </w:pPr>
    </w:p>
    <w:p w14:paraId="0AAD26FE" w14:textId="7C95A814" w:rsidR="007928A5" w:rsidRPr="004A4010" w:rsidRDefault="00B663FC" w:rsidP="007928A5">
      <w:r>
        <w:rPr>
          <w:b/>
        </w:rPr>
        <w:t>Seminar Paper</w:t>
      </w:r>
      <w:r w:rsidR="007928A5" w:rsidRPr="004A4010">
        <w:t xml:space="preserve">: </w:t>
      </w:r>
      <w:r>
        <w:t xml:space="preserve">A substantial research paper of </w:t>
      </w:r>
      <w:r w:rsidR="004D6C15">
        <w:t>5,000</w:t>
      </w:r>
      <w:r w:rsidR="009B4203">
        <w:t xml:space="preserve"> – 6,000</w:t>
      </w:r>
      <w:r w:rsidR="004D6C15">
        <w:t xml:space="preserve"> </w:t>
      </w:r>
      <w:r>
        <w:t xml:space="preserve">words. </w:t>
      </w:r>
      <w:r w:rsidR="00977E9E">
        <w:t>Students must initially develop a prospectus for the paper (1</w:t>
      </w:r>
      <w:r w:rsidR="00783F35">
        <w:t>-2 pp</w:t>
      </w:r>
      <w:r w:rsidR="00977E9E">
        <w:t xml:space="preserve">), outlining the organizational plan and overarching goal(s) of the paper. The prospectus will be due NLT July 19 and </w:t>
      </w:r>
      <w:r w:rsidR="00C75599">
        <w:t xml:space="preserve">must be approved by the instructor. </w:t>
      </w:r>
      <w:r w:rsidR="00652207" w:rsidRPr="00652207">
        <w:rPr>
          <w:b/>
          <w:bCs/>
        </w:rPr>
        <w:t>500 points</w:t>
      </w:r>
      <w:r w:rsidR="00652207">
        <w:t xml:space="preserve">. </w:t>
      </w:r>
    </w:p>
    <w:p w14:paraId="24CDB436" w14:textId="77777777" w:rsidR="00883C3B" w:rsidRDefault="00883C3B" w:rsidP="009F3B0E">
      <w:pPr>
        <w:rPr>
          <w:b/>
        </w:rPr>
      </w:pPr>
    </w:p>
    <w:p w14:paraId="19A1C0D0" w14:textId="054012BE" w:rsidR="007C081D" w:rsidRPr="007928A5" w:rsidRDefault="007928A5" w:rsidP="009F3B0E">
      <w:pPr>
        <w:rPr>
          <w:bCs/>
        </w:rPr>
      </w:pPr>
      <w:r>
        <w:rPr>
          <w:b/>
        </w:rPr>
        <w:t xml:space="preserve">Total: </w:t>
      </w:r>
      <w:r w:rsidR="00652207">
        <w:rPr>
          <w:b/>
        </w:rPr>
        <w:t>2,000 points</w:t>
      </w:r>
    </w:p>
    <w:p w14:paraId="3E0B65AB" w14:textId="77777777" w:rsidR="00623835" w:rsidRDefault="00623835" w:rsidP="009F3B0E"/>
    <w:p w14:paraId="0E303220" w14:textId="0089B5AD" w:rsidR="008E3B08" w:rsidRPr="004A4010" w:rsidRDefault="008E3B08" w:rsidP="009F3B0E">
      <w:r w:rsidRPr="004A4010">
        <w:t>Grades will be calculated as follows:</w:t>
      </w:r>
    </w:p>
    <w:p w14:paraId="138513E6" w14:textId="77777777" w:rsidR="008E3B08" w:rsidRPr="004A4010" w:rsidRDefault="008E3B08" w:rsidP="009F3B0E">
      <w:r w:rsidRPr="004A4010">
        <w:t>93% – 100% = A</w:t>
      </w:r>
      <w:r w:rsidR="001F1730" w:rsidRPr="004A4010">
        <w:tab/>
      </w:r>
      <w:r w:rsidRPr="004A4010">
        <w:t>90% – 92% = A-</w:t>
      </w:r>
    </w:p>
    <w:p w14:paraId="73592848" w14:textId="77777777" w:rsidR="008E3B08" w:rsidRPr="004A4010" w:rsidRDefault="008E3B08" w:rsidP="009F3B0E">
      <w:r w:rsidRPr="004A4010">
        <w:t>87% – 89% = B+</w:t>
      </w:r>
      <w:r w:rsidR="001F1730" w:rsidRPr="004A4010">
        <w:tab/>
      </w:r>
      <w:r w:rsidRPr="004A4010">
        <w:t>83% – 86% = B</w:t>
      </w:r>
      <w:r w:rsidR="001F1730" w:rsidRPr="004A4010">
        <w:tab/>
      </w:r>
      <w:r w:rsidRPr="004A4010">
        <w:t xml:space="preserve">80% – </w:t>
      </w:r>
      <w:r w:rsidR="00894333" w:rsidRPr="004A4010">
        <w:t>82</w:t>
      </w:r>
      <w:r w:rsidRPr="004A4010">
        <w:t>% = B-</w:t>
      </w:r>
    </w:p>
    <w:p w14:paraId="3E6B482B" w14:textId="77777777" w:rsidR="008E3B08" w:rsidRPr="00CE332A" w:rsidRDefault="008E3B08" w:rsidP="009F3B0E">
      <w:pPr>
        <w:rPr>
          <w:strike/>
        </w:rPr>
      </w:pPr>
      <w:r w:rsidRPr="004A4010">
        <w:t>77% – 79% = C</w:t>
      </w:r>
      <w:r w:rsidR="001F1730" w:rsidRPr="004A4010">
        <w:t>+</w:t>
      </w:r>
      <w:r w:rsidR="001F1730" w:rsidRPr="004A4010">
        <w:tab/>
      </w:r>
      <w:r w:rsidRPr="004A4010">
        <w:t>73% – 76% = C</w:t>
      </w:r>
      <w:r w:rsidR="001F1730" w:rsidRPr="004A4010">
        <w:tab/>
      </w:r>
      <w:r w:rsidRPr="00CE332A">
        <w:rPr>
          <w:strike/>
        </w:rPr>
        <w:t>70% – 7</w:t>
      </w:r>
      <w:r w:rsidR="00894333" w:rsidRPr="00CE332A">
        <w:rPr>
          <w:strike/>
        </w:rPr>
        <w:t>2</w:t>
      </w:r>
      <w:r w:rsidRPr="00CE332A">
        <w:rPr>
          <w:strike/>
        </w:rPr>
        <w:t>% = C-</w:t>
      </w:r>
    </w:p>
    <w:p w14:paraId="34BC76C2" w14:textId="77777777" w:rsidR="009F67B4" w:rsidRPr="00C75599" w:rsidRDefault="001F1730" w:rsidP="009F3B0E">
      <w:pPr>
        <w:rPr>
          <w:strike/>
        </w:rPr>
      </w:pPr>
      <w:r w:rsidRPr="00C75599">
        <w:rPr>
          <w:strike/>
        </w:rPr>
        <w:t>67% – 69% = D+</w:t>
      </w:r>
      <w:r w:rsidRPr="00C75599">
        <w:rPr>
          <w:strike/>
        </w:rPr>
        <w:tab/>
      </w:r>
      <w:r w:rsidR="009F67B4" w:rsidRPr="00C75599">
        <w:rPr>
          <w:strike/>
        </w:rPr>
        <w:t>60% – 66% = D</w:t>
      </w:r>
    </w:p>
    <w:p w14:paraId="3D24C1D9" w14:textId="5FDDF0E5" w:rsidR="008E3B08" w:rsidRPr="009C3847" w:rsidRDefault="009F67B4" w:rsidP="009F3B0E">
      <w:r w:rsidRPr="00C75599">
        <w:rPr>
          <w:strike/>
        </w:rPr>
        <w:t>Below 60% = F</w:t>
      </w:r>
      <w:r w:rsidR="009C3847">
        <w:t xml:space="preserve"> (crossed out = n/a for grad course)</w:t>
      </w:r>
    </w:p>
    <w:p w14:paraId="462D85B6" w14:textId="77777777" w:rsidR="00894333" w:rsidRPr="004A4010" w:rsidRDefault="00894333" w:rsidP="009F3B0E">
      <w:pPr>
        <w:rPr>
          <w:u w:val="single"/>
        </w:rPr>
      </w:pPr>
    </w:p>
    <w:p w14:paraId="12350150" w14:textId="77777777" w:rsidR="0075653E" w:rsidRPr="0075653E" w:rsidRDefault="0075653E" w:rsidP="0075653E">
      <w:pPr>
        <w:rPr>
          <w:bCs/>
          <w:u w:val="single"/>
        </w:rPr>
      </w:pPr>
      <w:r w:rsidRPr="0075653E">
        <w:rPr>
          <w:bCs/>
          <w:u w:val="single"/>
        </w:rPr>
        <w:t>POLICY ON INCOMPLETES</w:t>
      </w:r>
    </w:p>
    <w:p w14:paraId="484C878C" w14:textId="77777777" w:rsidR="0075653E" w:rsidRPr="0075653E" w:rsidRDefault="0075653E" w:rsidP="0075653E">
      <w:pPr>
        <w:rPr>
          <w:bCs/>
        </w:rPr>
      </w:pPr>
      <w:r w:rsidRPr="0075653E">
        <w:rPr>
          <w:bCs/>
        </w:rPr>
        <w:t>Incompletes will be granted only in exceptional circumstances, such as a family or medical emergency.  Students must contact me in advance regarding incompletes.</w:t>
      </w:r>
    </w:p>
    <w:p w14:paraId="3AF8E8B1" w14:textId="77777777" w:rsidR="0075653E" w:rsidRPr="0075653E" w:rsidRDefault="0075653E" w:rsidP="0075653E">
      <w:pPr>
        <w:rPr>
          <w:bCs/>
        </w:rPr>
      </w:pPr>
    </w:p>
    <w:p w14:paraId="7A03982D" w14:textId="77777777" w:rsidR="0075653E" w:rsidRPr="0075653E" w:rsidRDefault="0075653E" w:rsidP="0075653E">
      <w:pPr>
        <w:rPr>
          <w:bCs/>
          <w:u w:val="single"/>
        </w:rPr>
      </w:pPr>
      <w:r w:rsidRPr="0075653E">
        <w:rPr>
          <w:bCs/>
          <w:u w:val="single"/>
        </w:rPr>
        <w:t>ESSAY PREPARATION</w:t>
      </w:r>
    </w:p>
    <w:p w14:paraId="76F1FA4B" w14:textId="5BB3352E" w:rsidR="0075653E" w:rsidRPr="0075653E" w:rsidRDefault="0075653E" w:rsidP="0075653E">
      <w:pPr>
        <w:rPr>
          <w:bCs/>
        </w:rPr>
      </w:pPr>
      <w:r w:rsidRPr="0075653E">
        <w:rPr>
          <w:bCs/>
        </w:rPr>
        <w:t xml:space="preserve">Documentation for your essays </w:t>
      </w:r>
      <w:r>
        <w:rPr>
          <w:bCs/>
        </w:rPr>
        <w:t xml:space="preserve">should follow an established academic style guide. MLA, Chicago, and APA are all acceptable. The Purdue OWL website offers helpful synopses of each: </w:t>
      </w:r>
      <w:hyperlink r:id="rId8" w:history="1">
        <w:r w:rsidRPr="0080771D">
          <w:rPr>
            <w:rStyle w:val="Hyperlink"/>
            <w:bCs/>
          </w:rPr>
          <w:t>https://owl.purdue.edu/owl/research_and_citation/resources.html</w:t>
        </w:r>
      </w:hyperlink>
      <w:r>
        <w:rPr>
          <w:bCs/>
        </w:rPr>
        <w:t xml:space="preserve">. </w:t>
      </w:r>
    </w:p>
    <w:p w14:paraId="642E7527" w14:textId="77777777" w:rsidR="00B004FF" w:rsidRPr="00B004FF" w:rsidRDefault="00B004FF" w:rsidP="00B004FF">
      <w:pPr>
        <w:rPr>
          <w:b/>
        </w:rPr>
      </w:pPr>
    </w:p>
    <w:p w14:paraId="151949EC" w14:textId="5C55FAAB" w:rsidR="0075653E" w:rsidRPr="0075653E" w:rsidRDefault="0075653E" w:rsidP="00B004FF">
      <w:pPr>
        <w:rPr>
          <w:u w:val="single"/>
        </w:rPr>
      </w:pPr>
      <w:r w:rsidRPr="0075653E">
        <w:rPr>
          <w:u w:val="single"/>
        </w:rPr>
        <w:t>OFFICE HOURS</w:t>
      </w:r>
    </w:p>
    <w:p w14:paraId="5348CAD6" w14:textId="436DEF85" w:rsidR="0075653E" w:rsidRDefault="0075653E" w:rsidP="00B004FF">
      <w:r>
        <w:t>By appointment. I will make myself available to students in the evenings and on weekends, as needed</w:t>
      </w:r>
      <w:r w:rsidR="00F60240">
        <w:t>, for virtual appointments</w:t>
      </w:r>
      <w:r>
        <w:t xml:space="preserve">. In addition, with coordination prior to the day of class, I will </w:t>
      </w:r>
      <w:r w:rsidR="00F60240">
        <w:t xml:space="preserve">make myself available for up to 30 minutes following class. </w:t>
      </w:r>
    </w:p>
    <w:p w14:paraId="330B3146" w14:textId="77777777" w:rsidR="0075653E" w:rsidRDefault="0075653E" w:rsidP="00B004FF"/>
    <w:p w14:paraId="6551576C" w14:textId="573EB9AE" w:rsidR="00B004FF" w:rsidRPr="00B004FF" w:rsidRDefault="00B004FF" w:rsidP="00B004FF">
      <w:r w:rsidRPr="00B004FF">
        <w:t>Canvas is Georgetown University's learning management system. Access this course and related material in the Canvas learning management system a</w:t>
      </w:r>
      <w:r w:rsidR="008A5ED6">
        <w:t xml:space="preserve">t </w:t>
      </w:r>
      <w:hyperlink r:id="rId9" w:history="1">
        <w:r w:rsidR="008A5ED6" w:rsidRPr="0080771D">
          <w:rPr>
            <w:rStyle w:val="Hyperlink"/>
          </w:rPr>
          <w:t>canvas@georgetown.edu</w:t>
        </w:r>
      </w:hyperlink>
      <w:r w:rsidR="008A5ED6">
        <w:t xml:space="preserve"> </w:t>
      </w:r>
      <w:r w:rsidRPr="00B004FF">
        <w:t xml:space="preserve">and logging in with your Georgetown </w:t>
      </w:r>
      <w:proofErr w:type="spellStart"/>
      <w:r w:rsidRPr="00B004FF">
        <w:t>netID</w:t>
      </w:r>
      <w:proofErr w:type="spellEnd"/>
      <w:r w:rsidRPr="00B004FF">
        <w:t xml:space="preserve"> credentials.</w:t>
      </w:r>
    </w:p>
    <w:p w14:paraId="602D3D22" w14:textId="77777777" w:rsidR="00623835" w:rsidRDefault="00623835" w:rsidP="00B004FF"/>
    <w:p w14:paraId="29C07E89" w14:textId="73209DBD" w:rsidR="00B004FF" w:rsidRPr="00B004FF" w:rsidRDefault="00B004FF" w:rsidP="00B004FF">
      <w:pPr>
        <w:rPr>
          <w:b/>
          <w:bCs/>
        </w:rPr>
      </w:pPr>
      <w:r w:rsidRPr="00B004FF">
        <w:rPr>
          <w:b/>
          <w:bCs/>
        </w:rPr>
        <w:t>Pa</w:t>
      </w:r>
      <w:r w:rsidR="00783F35" w:rsidRPr="005B5DAB">
        <w:rPr>
          <w:b/>
          <w:bCs/>
        </w:rPr>
        <w:t>rt</w:t>
      </w:r>
      <w:r w:rsidRPr="00B004FF">
        <w:rPr>
          <w:b/>
          <w:bCs/>
        </w:rPr>
        <w:t>icipation and Engagement</w:t>
      </w:r>
      <w:r w:rsidR="005B5DAB" w:rsidRPr="005B5DAB">
        <w:rPr>
          <w:b/>
          <w:bCs/>
        </w:rPr>
        <w:t>:</w:t>
      </w:r>
    </w:p>
    <w:p w14:paraId="58C31447" w14:textId="647959FC" w:rsidR="00B004FF" w:rsidRPr="00B004FF" w:rsidRDefault="00B004FF" w:rsidP="00B004FF">
      <w:r w:rsidRPr="00B004FF">
        <w:t>Pa</w:t>
      </w:r>
      <w:r w:rsidR="00783F35">
        <w:t>rt</w:t>
      </w:r>
      <w:r w:rsidRPr="00B004FF">
        <w:t xml:space="preserve">icipation is a key component of your success as a </w:t>
      </w:r>
      <w:r w:rsidR="00E87678">
        <w:t>student</w:t>
      </w:r>
      <w:r w:rsidRPr="00B004FF">
        <w:t xml:space="preserve"> engaged in a remote learning environment as it encourages rich discussion and interaction with your classmates and demonstrates your command of course concepts to the </w:t>
      </w:r>
      <w:r w:rsidR="00E87678">
        <w:t>instructor</w:t>
      </w:r>
      <w:r w:rsidRPr="00B004FF">
        <w:t>. What does good participation look like?</w:t>
      </w:r>
    </w:p>
    <w:p w14:paraId="4EEDBEB6" w14:textId="65C1697C" w:rsidR="00B004FF" w:rsidRPr="00B004FF" w:rsidRDefault="00B004FF" w:rsidP="00B004FF">
      <w:pPr>
        <w:numPr>
          <w:ilvl w:val="1"/>
          <w:numId w:val="24"/>
        </w:numPr>
      </w:pPr>
      <w:r w:rsidRPr="00B004FF">
        <w:t>Actively contribute to class conversations by answering instr</w:t>
      </w:r>
      <w:r w:rsidR="00E87678">
        <w:t>u</w:t>
      </w:r>
      <w:r w:rsidRPr="00B004FF">
        <w:t xml:space="preserve">ctor questions and responding to peers' comments and </w:t>
      </w:r>
      <w:proofErr w:type="gramStart"/>
      <w:r w:rsidRPr="00B004FF">
        <w:t>ideas;</w:t>
      </w:r>
      <w:proofErr w:type="gramEnd"/>
    </w:p>
    <w:p w14:paraId="11BA1A92" w14:textId="77777777" w:rsidR="00B004FF" w:rsidRPr="00B004FF" w:rsidRDefault="00B004FF" w:rsidP="00B004FF">
      <w:pPr>
        <w:numPr>
          <w:ilvl w:val="1"/>
          <w:numId w:val="24"/>
        </w:numPr>
      </w:pPr>
      <w:r w:rsidRPr="00B004FF">
        <w:t xml:space="preserve">Demonstrate your comprehension of course content by sharing stories the real-world application in class </w:t>
      </w:r>
      <w:proofErr w:type="gramStart"/>
      <w:r w:rsidRPr="00B004FF">
        <w:t>discussions;</w:t>
      </w:r>
      <w:proofErr w:type="gramEnd"/>
    </w:p>
    <w:p w14:paraId="2B9A0D56" w14:textId="47F8B5C1" w:rsidR="00B004FF" w:rsidRPr="00B004FF" w:rsidRDefault="00B004FF" w:rsidP="00B004FF">
      <w:pPr>
        <w:numPr>
          <w:ilvl w:val="1"/>
          <w:numId w:val="24"/>
        </w:numPr>
      </w:pPr>
      <w:r w:rsidRPr="00B004FF">
        <w:t xml:space="preserve">Ask relevant clarifying and contextual </w:t>
      </w:r>
      <w:proofErr w:type="gramStart"/>
      <w:r w:rsidRPr="00B004FF">
        <w:t>questions;</w:t>
      </w:r>
      <w:proofErr w:type="gramEnd"/>
    </w:p>
    <w:p w14:paraId="4FFE5BDB" w14:textId="77777777" w:rsidR="00B004FF" w:rsidRPr="00B004FF" w:rsidRDefault="00B004FF" w:rsidP="00B004FF">
      <w:pPr>
        <w:numPr>
          <w:ilvl w:val="1"/>
          <w:numId w:val="24"/>
        </w:numPr>
      </w:pPr>
      <w:r w:rsidRPr="00B004FF">
        <w:t>Appropriately use Zoom tools to meaningfully contribute to class conversations: the hand raise tool, reaction emojis, the chat function, and participating in breakout rooms.</w:t>
      </w:r>
    </w:p>
    <w:p w14:paraId="6C16C290" w14:textId="77777777" w:rsidR="00B004FF" w:rsidRPr="00B004FF" w:rsidRDefault="00B004FF" w:rsidP="00B004FF"/>
    <w:p w14:paraId="08FE75B5" w14:textId="65570210" w:rsidR="00B004FF" w:rsidRPr="00B004FF" w:rsidRDefault="00E87678" w:rsidP="00B004FF">
      <w:r>
        <w:lastRenderedPageBreak/>
        <w:t>Student</w:t>
      </w:r>
      <w:r w:rsidR="00B004FF" w:rsidRPr="00B004FF">
        <w:t xml:space="preserve"> Expectations in a Remote Learning Environment</w:t>
      </w:r>
    </w:p>
    <w:p w14:paraId="19382B0A" w14:textId="4DAE43E8" w:rsidR="00B004FF" w:rsidRPr="00B004FF" w:rsidRDefault="00B004FF" w:rsidP="00B004FF">
      <w:pPr>
        <w:numPr>
          <w:ilvl w:val="0"/>
          <w:numId w:val="22"/>
        </w:numPr>
      </w:pPr>
      <w:r w:rsidRPr="00B004FF">
        <w:t xml:space="preserve">Given Zoom will serve as the primary tool for </w:t>
      </w:r>
      <w:r w:rsidR="00E87678">
        <w:t>our synchronous</w:t>
      </w:r>
      <w:r w:rsidRPr="00B004FF">
        <w:t xml:space="preserve"> sessions, please adhere to the following practices:</w:t>
      </w:r>
    </w:p>
    <w:p w14:paraId="1AD7DC74" w14:textId="77777777" w:rsidR="00B004FF" w:rsidRPr="00B004FF" w:rsidRDefault="00B004FF" w:rsidP="00B004FF">
      <w:pPr>
        <w:numPr>
          <w:ilvl w:val="1"/>
          <w:numId w:val="22"/>
        </w:numPr>
      </w:pPr>
      <w:r w:rsidRPr="00B004FF">
        <w:t>Attend class on-time and remain on Zoom throughout the session</w:t>
      </w:r>
    </w:p>
    <w:p w14:paraId="6630FBFF" w14:textId="7CA0A441" w:rsidR="00B004FF" w:rsidRPr="00B004FF" w:rsidRDefault="00B004FF" w:rsidP="00B004FF">
      <w:pPr>
        <w:numPr>
          <w:ilvl w:val="1"/>
          <w:numId w:val="22"/>
        </w:numPr>
      </w:pPr>
      <w:r w:rsidRPr="00B004FF">
        <w:t xml:space="preserve">Arrive to the Zoom class prepared to discuss readings, current events, and other materials assigned </w:t>
      </w:r>
      <w:r w:rsidR="00E87678">
        <w:t>in the syllabus</w:t>
      </w:r>
    </w:p>
    <w:p w14:paraId="004045C6" w14:textId="39CA3F4F" w:rsidR="00B004FF" w:rsidRPr="00B004FF" w:rsidRDefault="00B004FF" w:rsidP="00B004FF">
      <w:pPr>
        <w:numPr>
          <w:ilvl w:val="1"/>
          <w:numId w:val="22"/>
        </w:numPr>
      </w:pPr>
      <w:r w:rsidRPr="00B004FF">
        <w:t>Unless you have received prior approval, keep webcams and speakers on throughout the entire class session</w:t>
      </w:r>
    </w:p>
    <w:p w14:paraId="3CC17221" w14:textId="77777777" w:rsidR="00B004FF" w:rsidRPr="00B004FF" w:rsidRDefault="00B004FF" w:rsidP="00B004FF">
      <w:pPr>
        <w:numPr>
          <w:ilvl w:val="1"/>
          <w:numId w:val="22"/>
        </w:numPr>
      </w:pPr>
      <w:r w:rsidRPr="00B004FF">
        <w:t>Keep your microphone muted unless speaking</w:t>
      </w:r>
    </w:p>
    <w:p w14:paraId="6444347A" w14:textId="77777777" w:rsidR="00B004FF" w:rsidRPr="00B004FF" w:rsidRDefault="00B004FF" w:rsidP="00B004FF">
      <w:pPr>
        <w:numPr>
          <w:ilvl w:val="1"/>
          <w:numId w:val="22"/>
        </w:numPr>
      </w:pPr>
      <w:r w:rsidRPr="00B004FF">
        <w:t>Dress appropriately for class (business casual or casual is best)</w:t>
      </w:r>
    </w:p>
    <w:p w14:paraId="279E2867" w14:textId="77777777" w:rsidR="00B004FF" w:rsidRPr="00B004FF" w:rsidRDefault="00B004FF" w:rsidP="00B004FF">
      <w:pPr>
        <w:numPr>
          <w:ilvl w:val="1"/>
          <w:numId w:val="22"/>
        </w:numPr>
      </w:pPr>
      <w:r w:rsidRPr="00B004FF">
        <w:t>Limiting eating to before or after class (or during breaks)</w:t>
      </w:r>
    </w:p>
    <w:p w14:paraId="7980C976" w14:textId="77777777" w:rsidR="00B004FF" w:rsidRPr="00B004FF" w:rsidRDefault="00B004FF" w:rsidP="00B004FF">
      <w:pPr>
        <w:numPr>
          <w:ilvl w:val="0"/>
          <w:numId w:val="22"/>
        </w:numPr>
      </w:pPr>
      <w:r w:rsidRPr="00B004FF">
        <w:t>Submit completed assignments by the date specified in the syllabus.</w:t>
      </w:r>
    </w:p>
    <w:p w14:paraId="5CBDB019" w14:textId="7E9300CF" w:rsidR="00B004FF" w:rsidRPr="00B004FF" w:rsidRDefault="00B004FF" w:rsidP="00B004FF">
      <w:pPr>
        <w:numPr>
          <w:ilvl w:val="0"/>
          <w:numId w:val="22"/>
        </w:numPr>
      </w:pPr>
      <w:r w:rsidRPr="00B004FF">
        <w:t xml:space="preserve">Complete all assigned reading and watch all pre-recorded videos </w:t>
      </w:r>
      <w:r w:rsidR="00227F9D">
        <w:t xml:space="preserve">or posted videos/movies </w:t>
      </w:r>
      <w:r w:rsidRPr="00B004FF">
        <w:t>by the assigned due date</w:t>
      </w:r>
    </w:p>
    <w:p w14:paraId="74198F36" w14:textId="7BD14FF0" w:rsidR="00B004FF" w:rsidRPr="00B004FF" w:rsidRDefault="00B004FF" w:rsidP="00B004FF">
      <w:pPr>
        <w:numPr>
          <w:ilvl w:val="0"/>
          <w:numId w:val="22"/>
        </w:numPr>
      </w:pPr>
      <w:r w:rsidRPr="00B004FF">
        <w:t xml:space="preserve">Complete Canvas </w:t>
      </w:r>
      <w:r w:rsidR="00227F9D">
        <w:t>Discussion posts NLT 24 hours prior to the lessons for which you are submitting them</w:t>
      </w:r>
      <w:r w:rsidRPr="00B004FF">
        <w:t>.</w:t>
      </w:r>
    </w:p>
    <w:p w14:paraId="13980C8C" w14:textId="7499AE87" w:rsidR="00B004FF" w:rsidRDefault="00B004FF" w:rsidP="00B004FF">
      <w:pPr>
        <w:numPr>
          <w:ilvl w:val="0"/>
          <w:numId w:val="22"/>
        </w:numPr>
      </w:pPr>
      <w:r w:rsidRPr="00B004FF">
        <w:t>Meet with team members or partners v</w:t>
      </w:r>
      <w:r w:rsidR="00227F9D">
        <w:t>irtuall</w:t>
      </w:r>
      <w:r w:rsidRPr="00B004FF">
        <w:t>y to complete assignments equitably (if applicable).</w:t>
      </w:r>
      <w:r w:rsidR="00227F9D">
        <w:t xml:space="preserve"> Meeting informally to discuss assignments can also facilitate learning. </w:t>
      </w:r>
    </w:p>
    <w:p w14:paraId="5F4465A2" w14:textId="77777777" w:rsidR="00227F9D" w:rsidRPr="00B004FF" w:rsidRDefault="00227F9D" w:rsidP="00227F9D">
      <w:pPr>
        <w:ind w:left="965"/>
      </w:pPr>
    </w:p>
    <w:p w14:paraId="7BF0B361" w14:textId="77777777" w:rsidR="00227F9D" w:rsidRPr="00227F9D" w:rsidRDefault="00B004FF" w:rsidP="00B004FF">
      <w:pPr>
        <w:rPr>
          <w:b/>
          <w:bCs/>
        </w:rPr>
      </w:pPr>
      <w:r w:rsidRPr="00B004FF">
        <w:rPr>
          <w:b/>
          <w:bCs/>
        </w:rPr>
        <w:t xml:space="preserve">Remote Learning Tips: </w:t>
      </w:r>
    </w:p>
    <w:p w14:paraId="0D3958FD" w14:textId="30C11FE0" w:rsidR="00B004FF" w:rsidRPr="00B004FF" w:rsidRDefault="00B004FF" w:rsidP="00B004FF">
      <w:r w:rsidRPr="00B004FF">
        <w:t xml:space="preserve">As a </w:t>
      </w:r>
      <w:r w:rsidR="00227F9D">
        <w:t>student</w:t>
      </w:r>
      <w:r w:rsidRPr="00B004FF">
        <w:t xml:space="preserve"> engaging in this class remotely, you must take a far more active role in learning and accessing information than traditional students in face-to-face classrooms. Click </w:t>
      </w:r>
      <w:hyperlink r:id="rId10" w:history="1">
        <w:r w:rsidR="008A5ED6" w:rsidRPr="008A5ED6">
          <w:rPr>
            <w:rStyle w:val="Hyperlink"/>
          </w:rPr>
          <w:t>here</w:t>
        </w:r>
      </w:hyperlink>
      <w:r w:rsidRPr="00B004FF">
        <w:t xml:space="preserve"> to learn about 10 ways to ensure distance learning success.</w:t>
      </w:r>
    </w:p>
    <w:p w14:paraId="6C178A25" w14:textId="77777777" w:rsidR="00B004FF" w:rsidRPr="00B004FF" w:rsidRDefault="00B004FF" w:rsidP="00B004FF"/>
    <w:p w14:paraId="520F51C7" w14:textId="77777777" w:rsidR="00227F9D" w:rsidRPr="00227F9D" w:rsidRDefault="00B004FF" w:rsidP="00B004FF">
      <w:pPr>
        <w:rPr>
          <w:b/>
          <w:bCs/>
        </w:rPr>
      </w:pPr>
      <w:r w:rsidRPr="00B004FF">
        <w:rPr>
          <w:b/>
          <w:bCs/>
        </w:rPr>
        <w:t xml:space="preserve">Announcements: </w:t>
      </w:r>
    </w:p>
    <w:p w14:paraId="5E1B9C09" w14:textId="56714274" w:rsidR="00B004FF" w:rsidRPr="00B004FF" w:rsidRDefault="00B004FF" w:rsidP="00B004FF">
      <w:r w:rsidRPr="00B004FF">
        <w:t>Announcements related to this course will be posted in Canvas regularly. They will appear on your Canvas dashboard when you log in and/or they will be sent to you directly through your preferred method of notification. Please make certain to check them regularly, as they will contain important information about upcoming projects or class concerns.</w:t>
      </w:r>
    </w:p>
    <w:p w14:paraId="643DE301" w14:textId="77777777" w:rsidR="00B004FF" w:rsidRPr="00B004FF" w:rsidRDefault="00B004FF" w:rsidP="00B004FF"/>
    <w:p w14:paraId="4D086757" w14:textId="77777777" w:rsidR="00227F9D" w:rsidRPr="00227F9D" w:rsidRDefault="00B004FF" w:rsidP="00623835">
      <w:pPr>
        <w:rPr>
          <w:b/>
          <w:bCs/>
        </w:rPr>
      </w:pPr>
      <w:r w:rsidRPr="00B004FF">
        <w:rPr>
          <w:b/>
          <w:bCs/>
        </w:rPr>
        <w:t xml:space="preserve">Academic </w:t>
      </w:r>
      <w:r w:rsidR="00227F9D" w:rsidRPr="00227F9D">
        <w:rPr>
          <w:b/>
          <w:bCs/>
        </w:rPr>
        <w:t>Support</w:t>
      </w:r>
      <w:r w:rsidRPr="00B004FF">
        <w:rPr>
          <w:b/>
          <w:bCs/>
        </w:rPr>
        <w:t xml:space="preserve">: </w:t>
      </w:r>
    </w:p>
    <w:p w14:paraId="1049A911" w14:textId="54BC778E" w:rsidR="00B004FF" w:rsidRPr="00B004FF" w:rsidRDefault="00B004FF" w:rsidP="00623835">
      <w:r w:rsidRPr="00B004FF">
        <w:t>Services and resources may include an online orientation; access to library resources; a readiness assessment or survey; testing services; tutoring; non-native language services; writing and/or math centers; tutorials or other forms of guidance on conducting research, writing papers, citing sources, using an online writing lab, and using institution-specific technology; supplemental instr</w:t>
      </w:r>
      <w:r w:rsidR="005B5DAB">
        <w:t>u</w:t>
      </w:r>
      <w:r w:rsidRPr="00B004FF">
        <w:t>ction programs; and teaching assistants.</w:t>
      </w:r>
    </w:p>
    <w:p w14:paraId="74E7A579" w14:textId="77777777" w:rsidR="00B004FF" w:rsidRPr="00B004FF" w:rsidRDefault="00B004FF" w:rsidP="00B004FF"/>
    <w:p w14:paraId="363D267B" w14:textId="77777777" w:rsidR="005B5DAB" w:rsidRPr="005B5DAB" w:rsidRDefault="00B004FF" w:rsidP="00B004FF">
      <w:pPr>
        <w:rPr>
          <w:b/>
          <w:bCs/>
        </w:rPr>
      </w:pPr>
      <w:r w:rsidRPr="00B004FF">
        <w:rPr>
          <w:b/>
          <w:bCs/>
        </w:rPr>
        <w:t xml:space="preserve">Writing Center: </w:t>
      </w:r>
    </w:p>
    <w:p w14:paraId="75C40AEA" w14:textId="7EEEAC14" w:rsidR="00B004FF" w:rsidRPr="00B004FF" w:rsidRDefault="00B004FF" w:rsidP="00B004FF">
      <w:r w:rsidRPr="00B004FF">
        <w:t xml:space="preserve">The Georgetown University </w:t>
      </w:r>
      <w:hyperlink r:id="rId11" w:history="1">
        <w:r w:rsidRPr="00B004FF">
          <w:rPr>
            <w:rStyle w:val="Hyperlink"/>
          </w:rPr>
          <w:t>Writing Center</w:t>
        </w:r>
      </w:hyperlink>
      <w:r w:rsidRPr="00B004FF">
        <w:t xml:space="preserve"> is a free resource open to all enrolled Georgetown students and offers online appointments.</w:t>
      </w:r>
    </w:p>
    <w:p w14:paraId="7CE3ABDD" w14:textId="77777777" w:rsidR="00B004FF" w:rsidRPr="00B004FF" w:rsidRDefault="00B004FF" w:rsidP="00B004FF"/>
    <w:p w14:paraId="45453D0A" w14:textId="77777777" w:rsidR="00B004FF" w:rsidRPr="00B004FF" w:rsidRDefault="00B004FF" w:rsidP="00B004FF">
      <w:r w:rsidRPr="00B004FF">
        <w:rPr>
          <w:b/>
          <w:bCs/>
        </w:rPr>
        <w:t>Technical Support for Students</w:t>
      </w:r>
      <w:r w:rsidRPr="00B004FF">
        <w:t>:</w:t>
      </w:r>
    </w:p>
    <w:p w14:paraId="0C4376F0" w14:textId="77777777" w:rsidR="00B004FF" w:rsidRPr="00B004FF" w:rsidRDefault="00B004FF" w:rsidP="00B004FF">
      <w:pPr>
        <w:numPr>
          <w:ilvl w:val="0"/>
          <w:numId w:val="21"/>
        </w:numPr>
      </w:pPr>
      <w:r w:rsidRPr="00B004FF">
        <w:t xml:space="preserve">Canvas - Students have 24/7 access to </w:t>
      </w:r>
      <w:hyperlink r:id="rId12">
        <w:r w:rsidRPr="00B004FF">
          <w:rPr>
            <w:rStyle w:val="Hyperlink"/>
          </w:rPr>
          <w:t xml:space="preserve">http://canvas.georgetown.edu/getting-help. </w:t>
        </w:r>
      </w:hyperlink>
      <w:r w:rsidRPr="00B004FF">
        <w:t>including live chat and a support hotline at (855) 338-2770</w:t>
      </w:r>
    </w:p>
    <w:p w14:paraId="1336818C" w14:textId="77777777" w:rsidR="00B004FF" w:rsidRPr="00B004FF" w:rsidRDefault="00B004FF" w:rsidP="00B004FF">
      <w:pPr>
        <w:numPr>
          <w:ilvl w:val="0"/>
          <w:numId w:val="21"/>
        </w:numPr>
      </w:pPr>
      <w:r w:rsidRPr="00B004FF">
        <w:t xml:space="preserve">Zoom - For support with Zoom, email: </w:t>
      </w:r>
      <w:hyperlink r:id="rId13">
        <w:r w:rsidRPr="00B004FF">
          <w:rPr>
            <w:rStyle w:val="Hyperlink"/>
          </w:rPr>
          <w:t>zoom@georgetown.edu</w:t>
        </w:r>
      </w:hyperlink>
    </w:p>
    <w:p w14:paraId="2D149FB8" w14:textId="5EFDE326" w:rsidR="00B004FF" w:rsidRPr="00B004FF" w:rsidRDefault="00B004FF" w:rsidP="00B004FF">
      <w:pPr>
        <w:numPr>
          <w:ilvl w:val="0"/>
          <w:numId w:val="21"/>
        </w:numPr>
      </w:pPr>
      <w:r w:rsidRPr="00B004FF">
        <w:lastRenderedPageBreak/>
        <w:t xml:space="preserve">Use of Georgetown University-issued accounts for Google Mail, Calendar, Groups, Talk, Docs, Sites, Video, and Contacts is governed by the contract between Georgetown University and Google. For help managing your Google Documents, visit </w:t>
      </w:r>
      <w:hyperlink r:id="rId14" w:anchor="topic=14940" w:history="1">
        <w:r w:rsidRPr="00B004FF">
          <w:rPr>
            <w:rStyle w:val="Hyperlink"/>
          </w:rPr>
          <w:t>Google Drive Help Center</w:t>
        </w:r>
      </w:hyperlink>
      <w:r w:rsidRPr="00B004FF">
        <w:t>.</w:t>
      </w:r>
    </w:p>
    <w:p w14:paraId="0B4010BE" w14:textId="77777777" w:rsidR="00B004FF" w:rsidRPr="00B004FF" w:rsidRDefault="00B004FF" w:rsidP="00B004FF">
      <w:pPr>
        <w:numPr>
          <w:ilvl w:val="0"/>
          <w:numId w:val="21"/>
        </w:numPr>
      </w:pPr>
      <w:r w:rsidRPr="00B004FF">
        <w:t xml:space="preserve">Contact the UIS Service Center at </w:t>
      </w:r>
      <w:hyperlink r:id="rId15">
        <w:r w:rsidRPr="00B004FF">
          <w:rPr>
            <w:rStyle w:val="Hyperlink"/>
          </w:rPr>
          <w:t xml:space="preserve">help@georgetown.edu </w:t>
        </w:r>
      </w:hyperlink>
      <w:r w:rsidRPr="00B004FF">
        <w:t xml:space="preserve">if you have a question regarding your GU </w:t>
      </w:r>
      <w:proofErr w:type="spellStart"/>
      <w:r w:rsidRPr="00B004FF">
        <w:t>netID</w:t>
      </w:r>
      <w:proofErr w:type="spellEnd"/>
      <w:r w:rsidRPr="00B004FF">
        <w:t xml:space="preserve"> and/or password; your GU email account; any connectivity issues.</w:t>
      </w:r>
    </w:p>
    <w:p w14:paraId="33CEF3A9" w14:textId="77777777" w:rsidR="00B004FF" w:rsidRPr="00B004FF" w:rsidRDefault="00B004FF" w:rsidP="00B004FF"/>
    <w:p w14:paraId="25665B6F" w14:textId="77777777" w:rsidR="00B004FF" w:rsidRPr="00B004FF" w:rsidRDefault="00B004FF" w:rsidP="00B004FF">
      <w:pPr>
        <w:rPr>
          <w:b/>
          <w:bCs/>
        </w:rPr>
      </w:pPr>
      <w:r w:rsidRPr="00B004FF">
        <w:rPr>
          <w:b/>
          <w:bCs/>
        </w:rPr>
        <w:t>Support Services:</w:t>
      </w:r>
    </w:p>
    <w:p w14:paraId="26CF322D" w14:textId="5FF789A3" w:rsidR="00B004FF" w:rsidRPr="00B004FF" w:rsidRDefault="00B004FF" w:rsidP="00B004FF">
      <w:r w:rsidRPr="00B004FF">
        <w:t xml:space="preserve">SCS offers a variety of </w:t>
      </w:r>
      <w:r w:rsidR="005B5DAB">
        <w:t>support</w:t>
      </w:r>
      <w:r w:rsidRPr="00B004FF">
        <w:t xml:space="preserve"> systems for students that can be accessed online, at the School of Continuing Sn1dies downtown location, and on the main Georgetown campus:</w:t>
      </w:r>
    </w:p>
    <w:p w14:paraId="75C4ADA7" w14:textId="2808192D" w:rsidR="00B004FF" w:rsidRPr="00B004FF" w:rsidRDefault="00AF4330" w:rsidP="00B004FF">
      <w:pPr>
        <w:numPr>
          <w:ilvl w:val="0"/>
          <w:numId w:val="21"/>
        </w:numPr>
      </w:pPr>
      <w:hyperlink r:id="rId16" w:history="1">
        <w:r w:rsidR="00B004FF" w:rsidRPr="00B004FF">
          <w:rPr>
            <w:rStyle w:val="Hyperlink"/>
          </w:rPr>
          <w:t>Academic Resource Center</w:t>
        </w:r>
      </w:hyperlink>
    </w:p>
    <w:p w14:paraId="1546E08C" w14:textId="0AB46A68" w:rsidR="00B004FF" w:rsidRPr="00B004FF" w:rsidRDefault="00B004FF" w:rsidP="00AF4330">
      <w:pPr>
        <w:numPr>
          <w:ilvl w:val="1"/>
          <w:numId w:val="21"/>
        </w:numPr>
      </w:pPr>
      <w:r w:rsidRPr="00B004FF">
        <w:t xml:space="preserve">202-687-8354 </w:t>
      </w:r>
      <w:r w:rsidR="00AF4330">
        <w:t>|</w:t>
      </w:r>
      <w:r w:rsidRPr="00B004FF">
        <w:t xml:space="preserve"> </w:t>
      </w:r>
      <w:hyperlink r:id="rId17">
        <w:r w:rsidRPr="00B004FF">
          <w:rPr>
            <w:rStyle w:val="Hyperlink"/>
          </w:rPr>
          <w:t>arc@georgetown.edu</w:t>
        </w:r>
      </w:hyperlink>
    </w:p>
    <w:p w14:paraId="5B211E85" w14:textId="4C4AB931" w:rsidR="00B004FF" w:rsidRPr="00B004FF" w:rsidRDefault="00AF4330" w:rsidP="00B004FF">
      <w:pPr>
        <w:numPr>
          <w:ilvl w:val="0"/>
          <w:numId w:val="21"/>
        </w:numPr>
      </w:pPr>
      <w:hyperlink r:id="rId18" w:anchor="domain-redirected" w:history="1">
        <w:r w:rsidR="00B004FF" w:rsidRPr="00B004FF">
          <w:rPr>
            <w:rStyle w:val="Hyperlink"/>
          </w:rPr>
          <w:t>Counseling and Psychiatric Services</w:t>
        </w:r>
      </w:hyperlink>
    </w:p>
    <w:p w14:paraId="209CAEFB" w14:textId="77777777" w:rsidR="00B004FF" w:rsidRPr="00B004FF" w:rsidRDefault="00B004FF" w:rsidP="00AF4330">
      <w:pPr>
        <w:numPr>
          <w:ilvl w:val="1"/>
          <w:numId w:val="21"/>
        </w:numPr>
      </w:pPr>
      <w:r w:rsidRPr="00B004FF">
        <w:t>202-687-6985</w:t>
      </w:r>
    </w:p>
    <w:p w14:paraId="35F1A4C8" w14:textId="50BD6932" w:rsidR="00B004FF" w:rsidRPr="00B004FF" w:rsidRDefault="00AF4330" w:rsidP="00B004FF">
      <w:pPr>
        <w:numPr>
          <w:ilvl w:val="0"/>
          <w:numId w:val="21"/>
        </w:numPr>
      </w:pPr>
      <w:hyperlink r:id="rId19" w:history="1">
        <w:proofErr w:type="spellStart"/>
        <w:r w:rsidRPr="00AF4330">
          <w:rPr>
            <w:rStyle w:val="Hyperlink"/>
          </w:rPr>
          <w:t>Insitutional</w:t>
        </w:r>
        <w:proofErr w:type="spellEnd"/>
        <w:r w:rsidR="00B004FF" w:rsidRPr="00B004FF">
          <w:rPr>
            <w:rStyle w:val="Hyperlink"/>
          </w:rPr>
          <w:t xml:space="preserve"> Diversity, Equity &amp; Affirmative Action (IDEAA)</w:t>
        </w:r>
      </w:hyperlink>
    </w:p>
    <w:p w14:paraId="124B5F15" w14:textId="77777777" w:rsidR="00B004FF" w:rsidRPr="00B004FF" w:rsidRDefault="00B004FF" w:rsidP="00AF4330">
      <w:pPr>
        <w:numPr>
          <w:ilvl w:val="1"/>
          <w:numId w:val="21"/>
        </w:numPr>
      </w:pPr>
      <w:r w:rsidRPr="00B004FF">
        <w:t>(202) 687-4798</w:t>
      </w:r>
    </w:p>
    <w:p w14:paraId="7AF8C1E1" w14:textId="77777777" w:rsidR="005B5DAB" w:rsidRDefault="005B5DAB" w:rsidP="00B004FF">
      <w:pPr>
        <w:rPr>
          <w:b/>
        </w:rPr>
      </w:pPr>
    </w:p>
    <w:p w14:paraId="2C39D66A" w14:textId="0EF7CD84" w:rsidR="00B004FF" w:rsidRPr="00B004FF" w:rsidRDefault="00B004FF" w:rsidP="00B004FF">
      <w:r w:rsidRPr="00B004FF">
        <w:rPr>
          <w:b/>
        </w:rPr>
        <w:t xml:space="preserve">Students' Religious Observances: </w:t>
      </w:r>
      <w:r w:rsidRPr="00B004FF">
        <w:t>The following is university policy: Georgetown University promotes respect for all religions. Any s</w:t>
      </w:r>
      <w:r w:rsidR="005B5DAB">
        <w:t>tu</w:t>
      </w:r>
      <w:r w:rsidRPr="00B004FF">
        <w:t>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14:paraId="41E37028" w14:textId="77777777" w:rsidR="00B004FF" w:rsidRPr="00B004FF" w:rsidRDefault="00B004FF" w:rsidP="00B004FF"/>
    <w:p w14:paraId="4D528B97" w14:textId="743CE314" w:rsidR="00B004FF" w:rsidRPr="00B004FF" w:rsidRDefault="00B004FF" w:rsidP="00B004FF">
      <w:r w:rsidRPr="00B004FF">
        <w:rPr>
          <w:b/>
        </w:rPr>
        <w:t xml:space="preserve">Disabilities: </w:t>
      </w:r>
      <w:r w:rsidRPr="00B004FF">
        <w:t xml:space="preserve">Under the Americans with Disabilities Act (ADA) and the Rehabilitation Act of I973, individuals with disabilities are provided reasonable accommodations to ensure equity and access to programs and facilities. Students are responsible for communicating their needs to the Academic Resource Center, the office that oversees </w:t>
      </w:r>
      <w:hyperlink r:id="rId20" w:history="1">
        <w:r w:rsidRPr="00B004FF">
          <w:rPr>
            <w:rStyle w:val="Hyperlink"/>
          </w:rPr>
          <w:t>disability support services</w:t>
        </w:r>
      </w:hyperlink>
      <w:r w:rsidRPr="00B004FF">
        <w:t xml:space="preserve">, (202-687-8354; </w:t>
      </w:r>
      <w:hyperlink r:id="rId21" w:history="1">
        <w:r w:rsidR="00AF4330" w:rsidRPr="00B004FF">
          <w:rPr>
            <w:rStyle w:val="Hyperlink"/>
          </w:rPr>
          <w:t>arc@georgetown.edu</w:t>
        </w:r>
      </w:hyperlink>
      <w:r w:rsidR="00AF4330">
        <w:t>)</w:t>
      </w:r>
      <w:r w:rsidRPr="00B004FF">
        <w:t xml:space="preserve"> </w:t>
      </w:r>
      <w:r w:rsidRPr="00B004FF">
        <w:rPr>
          <w:u w:val="single"/>
        </w:rPr>
        <w:t>before the start of classes</w:t>
      </w:r>
      <w:r w:rsidRPr="00B004FF">
        <w:t xml:space="preserve"> to allow time to review the documentation and make recommendations for appropriate accommodations. The University is not responsible for making special accommodations for sn1dents who have not declared their disabilities and have not requested an accommodation in a timely manner. Also, the University need not modify course or degree requirements considered to be an essential requirement of the program of instr</w:t>
      </w:r>
      <w:r w:rsidR="00AF4330">
        <w:t>u</w:t>
      </w:r>
      <w:r w:rsidRPr="00B004FF">
        <w:t xml:space="preserve">ction. For the most current and up-to-date policy information, please refer to the </w:t>
      </w:r>
      <w:hyperlink r:id="rId22" w:history="1">
        <w:r w:rsidRPr="00B004FF">
          <w:rPr>
            <w:rStyle w:val="Hyperlink"/>
          </w:rPr>
          <w:t>Georgetown University Academic Resource Center website</w:t>
        </w:r>
      </w:hyperlink>
      <w:r w:rsidRPr="00B004FF">
        <w:t>. Students are highly encouraged to discuss the documentation and accommodation process with an Academic Resource Center administrator.</w:t>
      </w:r>
    </w:p>
    <w:p w14:paraId="72C2109F" w14:textId="77777777" w:rsidR="00B004FF" w:rsidRPr="00B004FF" w:rsidRDefault="00B004FF" w:rsidP="00B004FF"/>
    <w:p w14:paraId="1A048BC4" w14:textId="03F3AF5B" w:rsidR="00B004FF" w:rsidRPr="00B004FF" w:rsidRDefault="00B004FF" w:rsidP="00B004FF">
      <w:pPr>
        <w:rPr>
          <w:bCs/>
        </w:rPr>
      </w:pPr>
      <w:r w:rsidRPr="00B004FF">
        <w:rPr>
          <w:b/>
        </w:rPr>
        <w:t xml:space="preserve">Extreme weather, Emergencies, and Instructional Continuity: </w:t>
      </w:r>
      <w:r w:rsidR="005B5DAB" w:rsidRPr="005B5DAB">
        <w:rPr>
          <w:bCs/>
        </w:rPr>
        <w:t>Because the course meets virtually</w:t>
      </w:r>
      <w:r w:rsidR="005B5DAB">
        <w:rPr>
          <w:bCs/>
        </w:rPr>
        <w:t xml:space="preserve"> on Zoom,</w:t>
      </w:r>
      <w:r w:rsidR="005B5DAB" w:rsidRPr="005B5DAB">
        <w:rPr>
          <w:bCs/>
        </w:rPr>
        <w:t xml:space="preserve"> there are no anticipated interruptions to continuity. </w:t>
      </w:r>
    </w:p>
    <w:p w14:paraId="60A43400" w14:textId="77777777" w:rsidR="00113F73" w:rsidRDefault="00113F73" w:rsidP="00B004FF">
      <w:pPr>
        <w:rPr>
          <w:b/>
        </w:rPr>
      </w:pPr>
    </w:p>
    <w:p w14:paraId="07A935EF" w14:textId="32D80D84" w:rsidR="00B004FF" w:rsidRPr="00B004FF" w:rsidRDefault="00B004FF" w:rsidP="00B004FF">
      <w:pPr>
        <w:rPr>
          <w:i/>
        </w:rPr>
      </w:pPr>
      <w:r w:rsidRPr="00B004FF">
        <w:rPr>
          <w:b/>
        </w:rPr>
        <w:t xml:space="preserve">Georgetown Honor System: </w:t>
      </w:r>
      <w:r w:rsidRPr="00B004FF">
        <w:t xml:space="preserve">All students are expected to follow Georgetown's honor code unconditionally. We assume you have read the honor code material located at </w:t>
      </w:r>
      <w:hyperlink r:id="rId23">
        <w:r w:rsidRPr="00B004FF">
          <w:rPr>
            <w:rStyle w:val="Hyperlink"/>
          </w:rPr>
          <w:t>http://scs.georgetown.edu/academic-affairs/honor-code,</w:t>
        </w:r>
      </w:hyperlink>
      <w:r w:rsidRPr="00B004FF">
        <w:t xml:space="preserve"> and in particular have read the following documents: Honor Council Pamphlet, What is Plagiarism, Sanctioning Guidelines, and Expedited Sanctioning Process. Papers in this course will all be submitted to tumitin.com for checking.</w:t>
      </w:r>
      <w:r w:rsidR="005B5DAB">
        <w:t xml:space="preserve"> </w:t>
      </w:r>
      <w:r w:rsidRPr="00B004FF">
        <w:t>Submitting material in f</w:t>
      </w:r>
      <w:r w:rsidR="005B5DAB">
        <w:t>ulfillment</w:t>
      </w:r>
      <w:r w:rsidRPr="00B004FF">
        <w:t xml:space="preserve"> of the requirements of this course means that you have abided by the Georgetown honor pledge: </w:t>
      </w:r>
      <w:r w:rsidRPr="00B004FF">
        <w:rPr>
          <w:i/>
        </w:rPr>
        <w:t>In the pursuit of the high ideals and rigorous standards of academic life, I commit myself to respect and uphold the Georgetown Honor System: To be honest in any</w:t>
      </w:r>
      <w:r w:rsidR="005B5DAB">
        <w:rPr>
          <w:i/>
        </w:rPr>
        <w:t xml:space="preserve"> </w:t>
      </w:r>
      <w:r w:rsidRPr="00B004FF">
        <w:rPr>
          <w:i/>
        </w:rPr>
        <w:t>academic endeavor, and to conduct myself honorably, as a responsible member of the Georgetown community, as we live and work together.</w:t>
      </w:r>
    </w:p>
    <w:p w14:paraId="0186D02B" w14:textId="77777777" w:rsidR="00B004FF" w:rsidRPr="00B004FF" w:rsidRDefault="00B004FF" w:rsidP="00B004FF">
      <w:pPr>
        <w:rPr>
          <w:i/>
        </w:rPr>
      </w:pPr>
    </w:p>
    <w:p w14:paraId="2BECB9E5" w14:textId="65CDDE22" w:rsidR="00B004FF" w:rsidRPr="00B004FF" w:rsidRDefault="00B004FF" w:rsidP="00B004FF">
      <w:r w:rsidRPr="00B004FF">
        <w:rPr>
          <w:b/>
        </w:rPr>
        <w:t xml:space="preserve">Plagiarism: </w:t>
      </w:r>
      <w:r w:rsidRPr="00B004FF">
        <w:t xml:space="preserve">In accord with university policy, all incidents of suspected plagiarism or other Honor Code violations will be reported to the Honor Council without fail. If the Honor Council finds that a student has plagiarized or has violated the Honor Code in any other way, </w:t>
      </w:r>
      <w:r w:rsidR="00755139">
        <w:t>the</w:t>
      </w:r>
      <w:r w:rsidRPr="00B004FF">
        <w:t xml:space="preserve"> student may receive a grade of</w:t>
      </w:r>
      <w:r w:rsidR="00755139">
        <w:t xml:space="preserve"> </w:t>
      </w:r>
      <w:r w:rsidRPr="00B004FF">
        <w:t>F for</w:t>
      </w:r>
      <w:r w:rsidR="00755139">
        <w:t xml:space="preserve"> </w:t>
      </w:r>
      <w:r w:rsidRPr="00B004FF">
        <w:t>the</w:t>
      </w:r>
      <w:r w:rsidR="00755139">
        <w:t xml:space="preserve"> </w:t>
      </w:r>
      <w:r w:rsidRPr="00B004FF">
        <w:t>course.</w:t>
      </w:r>
    </w:p>
    <w:p w14:paraId="33A4497B" w14:textId="77777777" w:rsidR="00B004FF" w:rsidRPr="00B004FF" w:rsidRDefault="00B004FF" w:rsidP="00B004FF"/>
    <w:p w14:paraId="40A3B702" w14:textId="77777777" w:rsidR="00B004FF" w:rsidRPr="00B004FF" w:rsidRDefault="00B004FF" w:rsidP="00B004FF">
      <w:r w:rsidRPr="00B004FF">
        <w:rPr>
          <w:b/>
        </w:rPr>
        <w:t xml:space="preserve">Turnitin.com: </w:t>
      </w:r>
      <w:r w:rsidRPr="00B004FF">
        <w:t>Students acknowledge that by taking this course all required papers can be submitted for a Textual Similarity Review to Turnitin.com for the detection of plagiarism. Use of the Turnitin.com service is subject to the terms of use agreement posted on the Tumitin.com site.</w:t>
      </w:r>
    </w:p>
    <w:p w14:paraId="63B09636" w14:textId="77777777" w:rsidR="00B004FF" w:rsidRPr="00B004FF" w:rsidRDefault="00B004FF" w:rsidP="00B004FF"/>
    <w:p w14:paraId="204D5A5A" w14:textId="59CC40AC" w:rsidR="00B004FF" w:rsidRPr="00B004FF" w:rsidRDefault="00B004FF" w:rsidP="00B004FF">
      <w:r w:rsidRPr="00B004FF">
        <w:rPr>
          <w:b/>
        </w:rPr>
        <w:t xml:space="preserve">Sexual Misconduct: </w:t>
      </w:r>
      <w:r w:rsidRPr="00B004FF">
        <w:t xml:space="preserve">Georgetown University and its faculty are committed to supporting survivors and those impacted by sexual misconduct, which includes sexual assault, sexual harassment, relationship violence, and stalking. Georgetown requires faculty members, unless </w:t>
      </w:r>
      <w:r w:rsidR="00755139">
        <w:t>otherwise</w:t>
      </w:r>
      <w:r w:rsidRPr="00B004FF">
        <w:t xml:space="preserve"> designated as confidential, to report all disclosures of sexual misconduct to the University Title IX Coordinator or a Deputy Title IX Coordinator. If you disclose an incident of sexual misconduct to a professor in or outside of </w:t>
      </w:r>
      <w:r w:rsidR="00755139">
        <w:t>the</w:t>
      </w:r>
      <w:r w:rsidRPr="00B004FF">
        <w:t xml:space="preserve"> classroom (</w:t>
      </w:r>
      <w:proofErr w:type="gramStart"/>
      <w:r w:rsidRPr="00B004FF">
        <w:t>with the exception of</w:t>
      </w:r>
      <w:proofErr w:type="gramEnd"/>
      <w:r w:rsidRPr="00B004FF">
        <w:t xml:space="preserve"> disclosures in papers), that faculty member must report the incident to the Title IX Coordinator, or Deputy Title IX Coordinator.</w:t>
      </w:r>
      <w:r w:rsidR="00FE0979">
        <w:t xml:space="preserve"> </w:t>
      </w:r>
      <w:r w:rsidRPr="00B004FF">
        <w:t xml:space="preserve">The coordinator, will, in turn, reach out to the student to provide support, resources, and the option to meet. [Please note that the student is not required to meet with the Title IX coordinator]. More information about </w:t>
      </w:r>
      <w:r w:rsidR="00755139">
        <w:t>reporting</w:t>
      </w:r>
      <w:r w:rsidRPr="00B004FF">
        <w:t xml:space="preserve"> options and resources can be found on the </w:t>
      </w:r>
      <w:hyperlink r:id="rId24" w:history="1">
        <w:r w:rsidRPr="00B004FF">
          <w:rPr>
            <w:rStyle w:val="Hyperlink"/>
          </w:rPr>
          <w:t>Sexual Misconduct Website</w:t>
        </w:r>
      </w:hyperlink>
      <w:r w:rsidRPr="00B004FF">
        <w:t>.</w:t>
      </w:r>
    </w:p>
    <w:p w14:paraId="528FFFC4" w14:textId="77777777" w:rsidR="00B004FF" w:rsidRPr="00B004FF" w:rsidRDefault="00B004FF" w:rsidP="00B004FF"/>
    <w:p w14:paraId="7953F092" w14:textId="2BEC0E47" w:rsidR="00B004FF" w:rsidRPr="00B004FF" w:rsidRDefault="00B004FF" w:rsidP="00B004FF">
      <w:r w:rsidRPr="00B004FF">
        <w:t xml:space="preserve">If you would prefer to speak to someone confidentially, Georgetown has </w:t>
      </w:r>
      <w:proofErr w:type="gramStart"/>
      <w:r w:rsidRPr="00B004FF">
        <w:t>a number of</w:t>
      </w:r>
      <w:proofErr w:type="gramEnd"/>
      <w:r w:rsidRPr="00B004FF">
        <w:t xml:space="preserve"> f</w:t>
      </w:r>
      <w:r w:rsidR="00113F73">
        <w:t>u</w:t>
      </w:r>
      <w:r w:rsidRPr="00B004FF">
        <w:t>lly confidential professional resources that can provide support and assistance. These resources include:</w:t>
      </w:r>
    </w:p>
    <w:p w14:paraId="2441003C" w14:textId="77777777" w:rsidR="00B004FF" w:rsidRPr="00B004FF" w:rsidRDefault="00B004FF" w:rsidP="00B004FF"/>
    <w:p w14:paraId="6CB2C68D" w14:textId="77777777" w:rsidR="00B004FF" w:rsidRPr="00B004FF" w:rsidRDefault="00B004FF" w:rsidP="00B004FF">
      <w:pPr>
        <w:numPr>
          <w:ilvl w:val="0"/>
          <w:numId w:val="20"/>
        </w:numPr>
      </w:pPr>
      <w:r w:rsidRPr="00B004FF">
        <w:t xml:space="preserve">Health Education Services for Sexual Assault Response and Prevention: confidential email </w:t>
      </w:r>
      <w:hyperlink r:id="rId25">
        <w:r w:rsidRPr="00B004FF">
          <w:rPr>
            <w:rStyle w:val="Hyperlink"/>
          </w:rPr>
          <w:t>sarp@georgetown.edu</w:t>
        </w:r>
      </w:hyperlink>
    </w:p>
    <w:p w14:paraId="2177F760" w14:textId="77777777" w:rsidR="00B004FF" w:rsidRPr="00B004FF" w:rsidRDefault="00B004FF" w:rsidP="00B004FF">
      <w:pPr>
        <w:numPr>
          <w:ilvl w:val="0"/>
          <w:numId w:val="20"/>
        </w:numPr>
      </w:pPr>
      <w:r w:rsidRPr="00B004FF">
        <w:t>Counseling and Psychiatric Services (CAPS): 202. 687.6985 or after hours, call 202. 444.7243 and ask for the on-call CAPS clinician.</w:t>
      </w:r>
    </w:p>
    <w:p w14:paraId="1259E3F0" w14:textId="77777777" w:rsidR="00B004FF" w:rsidRPr="00B004FF" w:rsidRDefault="00B004FF" w:rsidP="00B004FF"/>
    <w:p w14:paraId="1D8A1B4C" w14:textId="1E651002" w:rsidR="00B004FF" w:rsidRPr="00B004FF" w:rsidRDefault="00B004FF" w:rsidP="00B004FF">
      <w:r w:rsidRPr="00B004FF">
        <w:t>If interested, other helpful more general resources are included below:</w:t>
      </w:r>
    </w:p>
    <w:p w14:paraId="5645F36C" w14:textId="77777777" w:rsidR="00B004FF" w:rsidRPr="00B004FF" w:rsidRDefault="00B004FF" w:rsidP="00B004FF"/>
    <w:p w14:paraId="549854A5" w14:textId="158EB8C3" w:rsidR="00B004FF" w:rsidRPr="00B004FF" w:rsidRDefault="00113F73" w:rsidP="00B004FF">
      <w:pPr>
        <w:numPr>
          <w:ilvl w:val="0"/>
          <w:numId w:val="21"/>
        </w:numPr>
      </w:pPr>
      <w:hyperlink r:id="rId26" w:history="1">
        <w:r w:rsidR="00B004FF" w:rsidRPr="00B004FF">
          <w:rPr>
            <w:rStyle w:val="Hyperlink"/>
          </w:rPr>
          <w:t>Georgetown Self-Care Resource Guide</w:t>
        </w:r>
      </w:hyperlink>
    </w:p>
    <w:p w14:paraId="72F412AF" w14:textId="7837B70C" w:rsidR="00B004FF" w:rsidRPr="00B004FF" w:rsidRDefault="00113F73" w:rsidP="00B004FF">
      <w:pPr>
        <w:numPr>
          <w:ilvl w:val="0"/>
          <w:numId w:val="21"/>
        </w:numPr>
      </w:pPr>
      <w:hyperlink r:id="rId27" w:history="1">
        <w:r w:rsidR="00B004FF" w:rsidRPr="00B004FF">
          <w:rPr>
            <w:rStyle w:val="Hyperlink"/>
          </w:rPr>
          <w:t>Georgetown Wellness Wheel</w:t>
        </w:r>
      </w:hyperlink>
    </w:p>
    <w:p w14:paraId="187DAE20" w14:textId="63DD9D99" w:rsidR="00B004FF" w:rsidRPr="00B004FF" w:rsidRDefault="00113F73" w:rsidP="00B004FF">
      <w:pPr>
        <w:numPr>
          <w:ilvl w:val="0"/>
          <w:numId w:val="21"/>
        </w:numPr>
      </w:pPr>
      <w:hyperlink r:id="rId28" w:history="1">
        <w:r w:rsidR="00B004FF" w:rsidRPr="00B004FF">
          <w:rPr>
            <w:rStyle w:val="Hyperlink"/>
          </w:rPr>
          <w:t xml:space="preserve">Georgetown Guide to Recognizing </w:t>
        </w:r>
        <w:proofErr w:type="spellStart"/>
        <w:r w:rsidR="00B004FF" w:rsidRPr="00B004FF">
          <w:rPr>
            <w:rStyle w:val="Hyperlink"/>
          </w:rPr>
          <w:t>Snidents</w:t>
        </w:r>
        <w:proofErr w:type="spellEnd"/>
        <w:r w:rsidR="00B004FF" w:rsidRPr="00B004FF">
          <w:rPr>
            <w:rStyle w:val="Hyperlink"/>
          </w:rPr>
          <w:t xml:space="preserve"> in Distress</w:t>
        </w:r>
      </w:hyperlink>
    </w:p>
    <w:p w14:paraId="288DC07E" w14:textId="77777777" w:rsidR="00B004FF" w:rsidRPr="00B004FF" w:rsidRDefault="00B004FF" w:rsidP="00B004FF"/>
    <w:p w14:paraId="5987ADC5" w14:textId="77777777" w:rsidR="00CF7A99" w:rsidRPr="00CF7A99" w:rsidRDefault="00CF7A99" w:rsidP="00CF7A99">
      <w:r w:rsidRPr="00CF7A99">
        <w:lastRenderedPageBreak/>
        <w:t xml:space="preserve">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w:t>
      </w:r>
    </w:p>
    <w:p w14:paraId="7EFDE8B3" w14:textId="77777777" w:rsidR="00755139" w:rsidRDefault="00755139" w:rsidP="00CF7A99"/>
    <w:p w14:paraId="452245E4" w14:textId="1A1DA98B" w:rsidR="00CF7A99" w:rsidRPr="00CF7A99" w:rsidRDefault="00CF7A99" w:rsidP="00CF7A99">
      <w:r w:rsidRPr="00CF7A99">
        <w:t xml:space="preserve">Georgetown </w:t>
      </w:r>
      <w:r w:rsidR="00755139">
        <w:t xml:space="preserve">also has </w:t>
      </w:r>
      <w:r w:rsidRPr="00CF7A99">
        <w:t xml:space="preserve">professional </w:t>
      </w:r>
      <w:r w:rsidR="00755139">
        <w:t xml:space="preserve">staff members </w:t>
      </w:r>
      <w:r w:rsidRPr="00CF7A99">
        <w:t>who can provide support and assistance to survivors of sexual assault and other forms of sexual misconduct. </w:t>
      </w:r>
      <w:r w:rsidR="00755139">
        <w:t>Contact information</w:t>
      </w:r>
      <w:r w:rsidRPr="00CF7A99">
        <w:t xml:space="preserve">: </w:t>
      </w:r>
    </w:p>
    <w:p w14:paraId="0B7A270B" w14:textId="77777777" w:rsidR="00B004FF" w:rsidRDefault="00B004FF" w:rsidP="00B004FF"/>
    <w:p w14:paraId="7F5A81BA" w14:textId="77777777" w:rsidR="00E61919" w:rsidRPr="00E61919" w:rsidRDefault="00E61919" w:rsidP="00B004FF">
      <w:pPr>
        <w:rPr>
          <w:b/>
          <w:bCs/>
        </w:rPr>
      </w:pPr>
      <w:r w:rsidRPr="00E61919">
        <w:rPr>
          <w:b/>
          <w:bCs/>
        </w:rPr>
        <w:t xml:space="preserve">Jen </w:t>
      </w:r>
      <w:proofErr w:type="spellStart"/>
      <w:r w:rsidRPr="00E61919">
        <w:rPr>
          <w:b/>
          <w:bCs/>
        </w:rPr>
        <w:t>Schweer</w:t>
      </w:r>
      <w:proofErr w:type="spellEnd"/>
      <w:r w:rsidRPr="00E61919">
        <w:rPr>
          <w:b/>
          <w:bCs/>
        </w:rPr>
        <w:t xml:space="preserve">, MA, LPC </w:t>
      </w:r>
    </w:p>
    <w:p w14:paraId="69E983F0" w14:textId="77777777" w:rsidR="00E61919" w:rsidRDefault="00E61919" w:rsidP="00B004FF">
      <w:r w:rsidRPr="00E61919">
        <w:t xml:space="preserve">Associate Director of Health Education </w:t>
      </w:r>
    </w:p>
    <w:p w14:paraId="0996326A" w14:textId="77777777" w:rsidR="00E61919" w:rsidRDefault="00E61919" w:rsidP="00B004FF">
      <w:r w:rsidRPr="00E61919">
        <w:t xml:space="preserve">Services for Sexual Assault Response and </w:t>
      </w:r>
    </w:p>
    <w:p w14:paraId="6BA96B49" w14:textId="77777777" w:rsidR="00E61919" w:rsidRDefault="00E61919" w:rsidP="00B004FF">
      <w:r w:rsidRPr="00E61919">
        <w:t xml:space="preserve">Prevention </w:t>
      </w:r>
    </w:p>
    <w:p w14:paraId="6D292FDF" w14:textId="77777777" w:rsidR="00E61919" w:rsidRDefault="00E61919" w:rsidP="00B004FF">
      <w:r w:rsidRPr="00E61919">
        <w:t xml:space="preserve">(202) 687-0323 </w:t>
      </w:r>
    </w:p>
    <w:p w14:paraId="7D5E845A" w14:textId="77777777" w:rsidR="00E61919" w:rsidRDefault="00E61919" w:rsidP="00B004FF">
      <w:hyperlink r:id="rId29" w:history="1">
        <w:r w:rsidRPr="0080771D">
          <w:rPr>
            <w:rStyle w:val="Hyperlink"/>
          </w:rPr>
          <w:t>jls242@georgetown.edu</w:t>
        </w:r>
      </w:hyperlink>
      <w:r>
        <w:t xml:space="preserve"> </w:t>
      </w:r>
      <w:r w:rsidRPr="00E61919">
        <w:t xml:space="preserve"> </w:t>
      </w:r>
    </w:p>
    <w:p w14:paraId="140E22D2" w14:textId="77777777" w:rsidR="00E61919" w:rsidRDefault="00E61919" w:rsidP="00B004FF"/>
    <w:p w14:paraId="15E71513" w14:textId="77777777" w:rsidR="00E61919" w:rsidRPr="00E61919" w:rsidRDefault="00E61919" w:rsidP="00B004FF">
      <w:pPr>
        <w:rPr>
          <w:b/>
          <w:bCs/>
        </w:rPr>
      </w:pPr>
      <w:r w:rsidRPr="00E61919">
        <w:rPr>
          <w:b/>
          <w:bCs/>
        </w:rPr>
        <w:t xml:space="preserve">Erica Shirley </w:t>
      </w:r>
    </w:p>
    <w:p w14:paraId="3884DC60" w14:textId="77777777" w:rsidR="00E61919" w:rsidRDefault="00E61919" w:rsidP="00B004FF">
      <w:r w:rsidRPr="00E61919">
        <w:t xml:space="preserve">Trauma Specialist </w:t>
      </w:r>
    </w:p>
    <w:p w14:paraId="1675EB67" w14:textId="77777777" w:rsidR="00E61919" w:rsidRDefault="00E61919" w:rsidP="00B004FF">
      <w:r w:rsidRPr="00E61919">
        <w:t xml:space="preserve">Counseling and Psychiatric Services (CAPS) </w:t>
      </w:r>
    </w:p>
    <w:p w14:paraId="271AC4C8" w14:textId="77777777" w:rsidR="00E61919" w:rsidRDefault="00E61919" w:rsidP="00B004FF">
      <w:r w:rsidRPr="00E61919">
        <w:t xml:space="preserve">(202) 687-6985 </w:t>
      </w:r>
    </w:p>
    <w:p w14:paraId="5CE5801E" w14:textId="3D5EA304" w:rsidR="00E61919" w:rsidRDefault="00E61919" w:rsidP="00B004FF">
      <w:hyperlink r:id="rId30" w:history="1">
        <w:r w:rsidRPr="0080771D">
          <w:rPr>
            <w:rStyle w:val="Hyperlink"/>
          </w:rPr>
          <w:t>els54@georgetown.edu</w:t>
        </w:r>
      </w:hyperlink>
      <w:r>
        <w:t xml:space="preserve"> </w:t>
      </w:r>
    </w:p>
    <w:p w14:paraId="2040DDB0" w14:textId="77777777" w:rsidR="00755139" w:rsidRDefault="00755139" w:rsidP="00B004FF"/>
    <w:p w14:paraId="745E5F47" w14:textId="6DD5057F" w:rsidR="00B004FF" w:rsidRPr="00B004FF" w:rsidRDefault="00B004FF" w:rsidP="00B004FF">
      <w:r w:rsidRPr="00B004FF">
        <w:t xml:space="preserve">More information about campus resources and reporting sexual misconduct can be found at: </w:t>
      </w:r>
      <w:hyperlink r:id="rId31" w:history="1">
        <w:r w:rsidR="00113F73" w:rsidRPr="00B004FF">
          <w:rPr>
            <w:rStyle w:val="Hyperlink"/>
          </w:rPr>
          <w:t>https://sexualassault.georgetown.edu/get-help</w:t>
        </w:r>
      </w:hyperlink>
      <w:r w:rsidRPr="00B004FF">
        <w:t>.</w:t>
      </w:r>
      <w:r w:rsidR="00113F73">
        <w:t xml:space="preserve"> </w:t>
      </w:r>
    </w:p>
    <w:p w14:paraId="637A2E56" w14:textId="77777777" w:rsidR="00B004FF" w:rsidRPr="00B004FF" w:rsidRDefault="00B004FF" w:rsidP="00B004FF"/>
    <w:p w14:paraId="7FB15457" w14:textId="7D0DC395" w:rsidR="00B004FF" w:rsidRPr="00B004FF" w:rsidRDefault="00B004FF" w:rsidP="00B004FF">
      <w:r w:rsidRPr="00B004FF">
        <w:rPr>
          <w:b/>
        </w:rPr>
        <w:t xml:space="preserve">Pregnancy Adjustments and Accommodations: </w:t>
      </w:r>
      <w:r w:rsidRPr="00B004FF">
        <w:t xml:space="preserve">Georgetown University is committed to creating an accessible and inclusive environment for pregnant and parenting </w:t>
      </w:r>
      <w:proofErr w:type="spellStart"/>
      <w:proofErr w:type="gramStart"/>
      <w:r w:rsidRPr="00B004FF">
        <w:t>sn.idems</w:t>
      </w:r>
      <w:proofErr w:type="spellEnd"/>
      <w:proofErr w:type="gramEnd"/>
      <w:r w:rsidRPr="00B004FF">
        <w:t xml:space="preserve">. </w:t>
      </w:r>
      <w:proofErr w:type="spellStart"/>
      <w:proofErr w:type="gramStart"/>
      <w:r w:rsidRPr="00B004FF">
        <w:t>Sn.idents</w:t>
      </w:r>
      <w:proofErr w:type="spellEnd"/>
      <w:proofErr w:type="gramEnd"/>
      <w:r w:rsidRPr="00B004FF">
        <w:t xml:space="preserve"> may request adjustments based on general pregnancy needs or accommodations based on a pregnancy-related complication. Specific adjustments will be</w:t>
      </w:r>
      <w:r w:rsidR="00CF7A99">
        <w:t xml:space="preserve"> </w:t>
      </w:r>
      <w:r w:rsidRPr="00B004FF">
        <w:t xml:space="preserve">handled on a </w:t>
      </w:r>
      <w:r w:rsidR="00350B45" w:rsidRPr="00B004FF">
        <w:t>case-by-case</w:t>
      </w:r>
      <w:r w:rsidRPr="00B004FF">
        <w:t xml:space="preserve"> basis and will depend on medical need and academic requirements. S</w:t>
      </w:r>
      <w:r w:rsidR="00350B45">
        <w:t>tu</w:t>
      </w:r>
      <w:r w:rsidRPr="00B004FF">
        <w:t xml:space="preserve">dents seeking a pregnancy adjustment or accommodation should follow the process laid out at the </w:t>
      </w:r>
      <w:hyperlink r:id="rId32" w:history="1">
        <w:r w:rsidRPr="00B004FF">
          <w:rPr>
            <w:rStyle w:val="Hyperlink"/>
          </w:rPr>
          <w:t>Pregnancy Adjustments and Accommodations for Students webpage</w:t>
        </w:r>
      </w:hyperlink>
      <w:r w:rsidRPr="00B004FF">
        <w:t>.</w:t>
      </w:r>
    </w:p>
    <w:p w14:paraId="7CCA9DFA" w14:textId="77777777" w:rsidR="00B004FF" w:rsidRPr="004A4010" w:rsidRDefault="00B004FF" w:rsidP="009F3B0E"/>
    <w:p w14:paraId="0FE19C82" w14:textId="77777777" w:rsidR="001B77FC" w:rsidRDefault="001B77FC" w:rsidP="009F3B0E">
      <w:pPr>
        <w:rPr>
          <w:b/>
        </w:rPr>
      </w:pPr>
    </w:p>
    <w:p w14:paraId="29D1251F" w14:textId="77777777" w:rsidR="003E76EB" w:rsidRPr="004A4010" w:rsidRDefault="001B77FC" w:rsidP="009F3B0E">
      <w:pPr>
        <w:rPr>
          <w:u w:val="single"/>
        </w:rPr>
      </w:pPr>
      <w:r>
        <w:rPr>
          <w:b/>
          <w:u w:val="single"/>
        </w:rPr>
        <w:t>COURSE SCHEDULE</w:t>
      </w:r>
    </w:p>
    <w:p w14:paraId="5789D38D" w14:textId="77777777" w:rsidR="003E76EB" w:rsidRPr="004A4010" w:rsidRDefault="003E76EB" w:rsidP="009F3B0E"/>
    <w:p w14:paraId="5D85B864" w14:textId="6F0F8BF7" w:rsidR="00883C3B" w:rsidRPr="00883C3B" w:rsidRDefault="00F60240" w:rsidP="00883C3B">
      <w:pPr>
        <w:rPr>
          <w:lang w:bidi="en-US"/>
        </w:rPr>
      </w:pPr>
      <w:r>
        <w:rPr>
          <w:b/>
        </w:rPr>
        <w:t>Tue</w:t>
      </w:r>
      <w:r w:rsidR="00FB500A">
        <w:rPr>
          <w:b/>
        </w:rPr>
        <w:t xml:space="preserve">. </w:t>
      </w:r>
      <w:r w:rsidR="003A5B69">
        <w:rPr>
          <w:b/>
        </w:rPr>
        <w:t>May</w:t>
      </w:r>
      <w:r w:rsidR="00104ACF">
        <w:rPr>
          <w:b/>
        </w:rPr>
        <w:t xml:space="preserve"> 2</w:t>
      </w:r>
      <w:r>
        <w:rPr>
          <w:b/>
        </w:rPr>
        <w:t>4</w:t>
      </w:r>
      <w:r w:rsidR="00FB500A">
        <w:rPr>
          <w:b/>
        </w:rPr>
        <w:t xml:space="preserve">: </w:t>
      </w:r>
      <w:r w:rsidR="003C39A3">
        <w:rPr>
          <w:b/>
        </w:rPr>
        <w:t>Class One</w:t>
      </w:r>
      <w:r w:rsidR="00066993">
        <w:rPr>
          <w:b/>
        </w:rPr>
        <w:t>:</w:t>
      </w:r>
      <w:r w:rsidR="00966E2F" w:rsidRPr="004A4010">
        <w:rPr>
          <w:b/>
        </w:rPr>
        <w:t xml:space="preserve"> </w:t>
      </w:r>
      <w:r w:rsidR="006965F0" w:rsidRPr="004A4010">
        <w:rPr>
          <w:b/>
        </w:rPr>
        <w:t>Course Introduction</w:t>
      </w:r>
      <w:r w:rsidR="00066993">
        <w:rPr>
          <w:b/>
        </w:rPr>
        <w:t>.</w:t>
      </w:r>
      <w:r w:rsidR="00663C94" w:rsidRPr="004A4010">
        <w:t xml:space="preserve"> </w:t>
      </w:r>
      <w:r w:rsidR="0002435C" w:rsidRPr="0002435C">
        <w:rPr>
          <w:b/>
          <w:bCs/>
          <w:i/>
          <w:iCs/>
        </w:rPr>
        <w:t>Utopian Traditions</w:t>
      </w:r>
      <w:r w:rsidR="0002435C">
        <w:t xml:space="preserve">. </w:t>
      </w:r>
      <w:r w:rsidR="008302C0">
        <w:t>Read:</w:t>
      </w:r>
      <w:r w:rsidR="00BB032A">
        <w:rPr>
          <w:lang w:bidi="en-US"/>
        </w:rPr>
        <w:t xml:space="preserve"> </w:t>
      </w:r>
      <w:r w:rsidR="0007740C">
        <w:rPr>
          <w:lang w:bidi="en-US"/>
        </w:rPr>
        <w:t>(1)</w:t>
      </w:r>
      <w:r w:rsidR="00FA4FCC">
        <w:rPr>
          <w:lang w:bidi="en-US"/>
        </w:rPr>
        <w:t xml:space="preserve"> Sargent,</w:t>
      </w:r>
      <w:r w:rsidR="0007740C">
        <w:rPr>
          <w:lang w:bidi="en-US"/>
        </w:rPr>
        <w:t xml:space="preserve"> </w:t>
      </w:r>
      <w:r w:rsidR="00511CB6" w:rsidRPr="00FA4FCC">
        <w:rPr>
          <w:i/>
          <w:iCs/>
          <w:lang w:bidi="en-US"/>
        </w:rPr>
        <w:t>Utopianism</w:t>
      </w:r>
      <w:r w:rsidR="00511CB6">
        <w:rPr>
          <w:lang w:bidi="en-US"/>
        </w:rPr>
        <w:t xml:space="preserve">: </w:t>
      </w:r>
      <w:r w:rsidR="00511CB6" w:rsidRPr="00FA4FCC">
        <w:rPr>
          <w:i/>
          <w:iCs/>
          <w:lang w:bidi="en-US"/>
        </w:rPr>
        <w:t>A Very Short Introduction;</w:t>
      </w:r>
      <w:r w:rsidR="0007740C">
        <w:rPr>
          <w:lang w:bidi="en-US"/>
        </w:rPr>
        <w:t xml:space="preserve"> </w:t>
      </w:r>
      <w:r w:rsidR="00C57680">
        <w:rPr>
          <w:lang w:bidi="en-US"/>
        </w:rPr>
        <w:t>(</w:t>
      </w:r>
      <w:r w:rsidR="0007740C">
        <w:rPr>
          <w:lang w:bidi="en-US"/>
        </w:rPr>
        <w:t>2</w:t>
      </w:r>
      <w:r w:rsidR="00C57680">
        <w:rPr>
          <w:lang w:bidi="en-US"/>
        </w:rPr>
        <w:t>)</w:t>
      </w:r>
      <w:r w:rsidR="00511CB6">
        <w:rPr>
          <w:lang w:bidi="en-US"/>
        </w:rPr>
        <w:t xml:space="preserve"> </w:t>
      </w:r>
      <w:proofErr w:type="spellStart"/>
      <w:r w:rsidR="00511CB6">
        <w:rPr>
          <w:lang w:bidi="en-US"/>
        </w:rPr>
        <w:t>Shklar</w:t>
      </w:r>
      <w:proofErr w:type="spellEnd"/>
      <w:r w:rsidR="00511CB6">
        <w:rPr>
          <w:lang w:bidi="en-US"/>
        </w:rPr>
        <w:t>, “T</w:t>
      </w:r>
      <w:r w:rsidR="00511CB6" w:rsidRPr="00511CB6">
        <w:rPr>
          <w:lang w:bidi="en-US"/>
        </w:rPr>
        <w:t>he Political Theory of Utopia: From Melancholy to Nostalgia</w:t>
      </w:r>
      <w:r w:rsidR="00511CB6">
        <w:rPr>
          <w:lang w:bidi="en-US"/>
        </w:rPr>
        <w:t>”</w:t>
      </w:r>
      <w:r w:rsidR="00FA4FCC">
        <w:rPr>
          <w:lang w:bidi="en-US"/>
        </w:rPr>
        <w:t xml:space="preserve">; (3) Bellamy, </w:t>
      </w:r>
      <w:r w:rsidR="00FA4FCC" w:rsidRPr="00FA4FCC">
        <w:rPr>
          <w:i/>
          <w:iCs/>
          <w:lang w:bidi="en-US"/>
        </w:rPr>
        <w:t>Looking Backward</w:t>
      </w:r>
      <w:r w:rsidR="00511CB6">
        <w:rPr>
          <w:lang w:bidi="en-US"/>
        </w:rPr>
        <w:t xml:space="preserve"> </w:t>
      </w:r>
      <w:r w:rsidR="00C57680">
        <w:rPr>
          <w:lang w:bidi="en-US"/>
        </w:rPr>
        <w:t xml:space="preserve"> </w:t>
      </w:r>
    </w:p>
    <w:p w14:paraId="6DFFAAF1" w14:textId="77777777" w:rsidR="00FF4926" w:rsidRPr="004A4010" w:rsidRDefault="004834E6" w:rsidP="009F3B0E">
      <w:r>
        <w:t xml:space="preserve"> </w:t>
      </w:r>
    </w:p>
    <w:p w14:paraId="044DDEDC" w14:textId="3031CED7" w:rsidR="00D6624E" w:rsidRPr="004A4010" w:rsidRDefault="00F60240" w:rsidP="009F3B0E">
      <w:r>
        <w:rPr>
          <w:b/>
        </w:rPr>
        <w:t>Tue</w:t>
      </w:r>
      <w:r w:rsidR="00944044">
        <w:rPr>
          <w:b/>
        </w:rPr>
        <w:t xml:space="preserve">. </w:t>
      </w:r>
      <w:r>
        <w:rPr>
          <w:b/>
        </w:rPr>
        <w:t>May 3</w:t>
      </w:r>
      <w:r w:rsidR="00467FD2">
        <w:rPr>
          <w:b/>
        </w:rPr>
        <w:t>1</w:t>
      </w:r>
      <w:r w:rsidR="00066993">
        <w:rPr>
          <w:b/>
        </w:rPr>
        <w:t xml:space="preserve">: </w:t>
      </w:r>
      <w:r w:rsidR="00E15CA0">
        <w:rPr>
          <w:b/>
        </w:rPr>
        <w:t>Class Two</w:t>
      </w:r>
      <w:r w:rsidR="00FA4FCC">
        <w:rPr>
          <w:b/>
        </w:rPr>
        <w:t>:</w:t>
      </w:r>
      <w:r w:rsidR="00FA4FCC">
        <w:rPr>
          <w:bCs/>
        </w:rPr>
        <w:t xml:space="preserve"> </w:t>
      </w:r>
      <w:r w:rsidR="003E6720" w:rsidRPr="0002435C">
        <w:rPr>
          <w:b/>
          <w:i/>
          <w:iCs/>
        </w:rPr>
        <w:t>Sources of Utopia</w:t>
      </w:r>
      <w:r w:rsidR="003E6720">
        <w:rPr>
          <w:bCs/>
        </w:rPr>
        <w:t xml:space="preserve">. Read: (1) Plato, </w:t>
      </w:r>
      <w:r w:rsidR="003E6720" w:rsidRPr="00FE0979">
        <w:rPr>
          <w:bCs/>
          <w:i/>
          <w:iCs/>
        </w:rPr>
        <w:t>The Republic</w:t>
      </w:r>
      <w:r w:rsidR="003E6720">
        <w:rPr>
          <w:bCs/>
        </w:rPr>
        <w:t xml:space="preserve"> (selections); (2) More, </w:t>
      </w:r>
      <w:r w:rsidR="003E6720" w:rsidRPr="00FE0979">
        <w:rPr>
          <w:bCs/>
          <w:i/>
          <w:iCs/>
        </w:rPr>
        <w:t>Utopia</w:t>
      </w:r>
      <w:r w:rsidR="003E6720">
        <w:rPr>
          <w:bCs/>
        </w:rPr>
        <w:t xml:space="preserve"> (selections); (3) Mumford, “Utopia, the City and the Machine</w:t>
      </w:r>
      <w:r w:rsidR="00624016">
        <w:rPr>
          <w:bCs/>
        </w:rPr>
        <w:t xml:space="preserve">”; (4) R. Williams, </w:t>
      </w:r>
      <w:r w:rsidR="00624016" w:rsidRPr="00624016">
        <w:rPr>
          <w:bCs/>
          <w:i/>
          <w:iCs/>
        </w:rPr>
        <w:t xml:space="preserve">The </w:t>
      </w:r>
      <w:proofErr w:type="gramStart"/>
      <w:r w:rsidR="00624016" w:rsidRPr="00624016">
        <w:rPr>
          <w:bCs/>
          <w:i/>
          <w:iCs/>
        </w:rPr>
        <w:t>Country</w:t>
      </w:r>
      <w:proofErr w:type="gramEnd"/>
      <w:r w:rsidR="00624016" w:rsidRPr="00624016">
        <w:rPr>
          <w:bCs/>
          <w:i/>
          <w:iCs/>
        </w:rPr>
        <w:t xml:space="preserve"> and the City</w:t>
      </w:r>
      <w:r w:rsidR="00624016">
        <w:rPr>
          <w:bCs/>
        </w:rPr>
        <w:t xml:space="preserve"> (</w:t>
      </w:r>
      <w:r w:rsidR="00E87FEF">
        <w:rPr>
          <w:bCs/>
        </w:rPr>
        <w:t xml:space="preserve">chapter </w:t>
      </w:r>
      <w:r w:rsidR="00624016">
        <w:rPr>
          <w:bCs/>
        </w:rPr>
        <w:t>selection)</w:t>
      </w:r>
      <w:r w:rsidR="00E87FEF">
        <w:rPr>
          <w:bCs/>
        </w:rPr>
        <w:t xml:space="preserve">; Ovid, </w:t>
      </w:r>
      <w:r w:rsidR="00E87FEF" w:rsidRPr="00E87FEF">
        <w:rPr>
          <w:bCs/>
          <w:i/>
          <w:iCs/>
        </w:rPr>
        <w:t>Metamorphoses</w:t>
      </w:r>
      <w:r w:rsidR="00E87FEF">
        <w:rPr>
          <w:bCs/>
        </w:rPr>
        <w:t xml:space="preserve"> (selections). </w:t>
      </w:r>
      <w:r w:rsidR="00624016">
        <w:rPr>
          <w:bCs/>
        </w:rPr>
        <w:t xml:space="preserve"> </w:t>
      </w:r>
    </w:p>
    <w:p w14:paraId="3A6B426A" w14:textId="77777777" w:rsidR="007004A2" w:rsidRPr="004A4010" w:rsidRDefault="007004A2" w:rsidP="009F3B0E"/>
    <w:p w14:paraId="3FDFA198" w14:textId="767ECAD0" w:rsidR="003C0BA2" w:rsidRPr="00624016" w:rsidRDefault="00F60240" w:rsidP="009F3B0E">
      <w:pPr>
        <w:rPr>
          <w:bCs/>
        </w:rPr>
      </w:pPr>
      <w:r>
        <w:rPr>
          <w:b/>
        </w:rPr>
        <w:t>Tue</w:t>
      </w:r>
      <w:r w:rsidR="00232BEF">
        <w:rPr>
          <w:b/>
        </w:rPr>
        <w:t xml:space="preserve">. </w:t>
      </w:r>
      <w:r w:rsidR="000A06AA">
        <w:rPr>
          <w:b/>
        </w:rPr>
        <w:t xml:space="preserve">June </w:t>
      </w:r>
      <w:r>
        <w:rPr>
          <w:b/>
        </w:rPr>
        <w:t>7</w:t>
      </w:r>
      <w:r w:rsidR="00232BEF">
        <w:rPr>
          <w:b/>
        </w:rPr>
        <w:t xml:space="preserve">: </w:t>
      </w:r>
      <w:r w:rsidR="003C39A3">
        <w:rPr>
          <w:b/>
        </w:rPr>
        <w:t xml:space="preserve">Class Three: </w:t>
      </w:r>
      <w:r w:rsidR="003E6720" w:rsidRPr="0002435C">
        <w:rPr>
          <w:b/>
          <w:i/>
          <w:iCs/>
        </w:rPr>
        <w:t>Utopia and Revolutions</w:t>
      </w:r>
      <w:r w:rsidR="003E6720">
        <w:rPr>
          <w:b/>
        </w:rPr>
        <w:t>.</w:t>
      </w:r>
      <w:r w:rsidR="00624016">
        <w:rPr>
          <w:b/>
        </w:rPr>
        <w:t xml:space="preserve"> </w:t>
      </w:r>
      <w:r w:rsidR="00624016">
        <w:rPr>
          <w:bCs/>
        </w:rPr>
        <w:t xml:space="preserve">Read: (1) </w:t>
      </w:r>
      <w:r w:rsidR="00112D21">
        <w:rPr>
          <w:bCs/>
        </w:rPr>
        <w:t xml:space="preserve">Shelley, </w:t>
      </w:r>
      <w:r w:rsidR="00112D21" w:rsidRPr="00112D21">
        <w:rPr>
          <w:bCs/>
          <w:i/>
          <w:iCs/>
        </w:rPr>
        <w:t>A Vindication of the Rights of Woman</w:t>
      </w:r>
      <w:r w:rsidR="00112D21">
        <w:rPr>
          <w:bCs/>
        </w:rPr>
        <w:t xml:space="preserve"> (selections); (2) French Declaration of the Rights of Man; (3) Brinton, “Utopia </w:t>
      </w:r>
      <w:r w:rsidR="00112D21">
        <w:rPr>
          <w:bCs/>
        </w:rPr>
        <w:lastRenderedPageBreak/>
        <w:t xml:space="preserve">and Democracy”; </w:t>
      </w:r>
      <w:r w:rsidR="0070537D">
        <w:rPr>
          <w:bCs/>
        </w:rPr>
        <w:t xml:space="preserve">(4) </w:t>
      </w:r>
      <w:proofErr w:type="spellStart"/>
      <w:r w:rsidR="0070537D">
        <w:rPr>
          <w:bCs/>
        </w:rPr>
        <w:t>Scurr</w:t>
      </w:r>
      <w:proofErr w:type="spellEnd"/>
      <w:r w:rsidR="0070537D">
        <w:rPr>
          <w:bCs/>
        </w:rPr>
        <w:t xml:space="preserve">, </w:t>
      </w:r>
      <w:r w:rsidR="0070537D" w:rsidRPr="0070537D">
        <w:rPr>
          <w:bCs/>
          <w:i/>
          <w:iCs/>
        </w:rPr>
        <w:t>Fatal Purity: Robespierre and the French Revolution</w:t>
      </w:r>
      <w:r w:rsidR="0070537D">
        <w:rPr>
          <w:bCs/>
        </w:rPr>
        <w:t xml:space="preserve"> (selected chapters); (5) Paine, </w:t>
      </w:r>
      <w:r w:rsidR="0070537D">
        <w:rPr>
          <w:bCs/>
          <w:i/>
          <w:iCs/>
        </w:rPr>
        <w:t>Common Sense</w:t>
      </w:r>
      <w:r w:rsidR="0070537D">
        <w:rPr>
          <w:bCs/>
        </w:rPr>
        <w:t xml:space="preserve"> (selections); (6) American </w:t>
      </w:r>
      <w:r w:rsidR="0070537D" w:rsidRPr="0070537D">
        <w:rPr>
          <w:bCs/>
        </w:rPr>
        <w:t>Declaration of Independence</w:t>
      </w:r>
    </w:p>
    <w:p w14:paraId="014709D5" w14:textId="77777777" w:rsidR="003C39A3" w:rsidRPr="004A4010" w:rsidRDefault="003C39A3" w:rsidP="009F3B0E"/>
    <w:p w14:paraId="1D50DA0B" w14:textId="7447A58D" w:rsidR="0069462B" w:rsidRPr="00AA1630" w:rsidRDefault="00F60240" w:rsidP="0069462B">
      <w:pPr>
        <w:rPr>
          <w:bCs/>
        </w:rPr>
      </w:pPr>
      <w:r>
        <w:rPr>
          <w:b/>
        </w:rPr>
        <w:t>Tue</w:t>
      </w:r>
      <w:r w:rsidR="00232BEF">
        <w:rPr>
          <w:b/>
        </w:rPr>
        <w:t xml:space="preserve">. </w:t>
      </w:r>
      <w:r w:rsidR="00066993">
        <w:rPr>
          <w:b/>
        </w:rPr>
        <w:t xml:space="preserve">June </w:t>
      </w:r>
      <w:r w:rsidR="00467FD2">
        <w:rPr>
          <w:b/>
        </w:rPr>
        <w:t>1</w:t>
      </w:r>
      <w:r>
        <w:rPr>
          <w:b/>
        </w:rPr>
        <w:t>4</w:t>
      </w:r>
      <w:r w:rsidR="00232BEF">
        <w:rPr>
          <w:b/>
        </w:rPr>
        <w:t xml:space="preserve">: </w:t>
      </w:r>
      <w:r w:rsidR="00EF13C7">
        <w:rPr>
          <w:b/>
        </w:rPr>
        <w:t>Class Four</w:t>
      </w:r>
      <w:r w:rsidR="003C0BA2" w:rsidRPr="004A4010">
        <w:rPr>
          <w:b/>
        </w:rPr>
        <w:t>:</w:t>
      </w:r>
      <w:bookmarkStart w:id="0" w:name="_Hlk516392549"/>
      <w:r w:rsidR="00AA1630">
        <w:rPr>
          <w:bCs/>
        </w:rPr>
        <w:t xml:space="preserve"> </w:t>
      </w:r>
      <w:r w:rsidR="003E6720" w:rsidRPr="0002435C">
        <w:rPr>
          <w:b/>
          <w:i/>
          <w:iCs/>
        </w:rPr>
        <w:t>Socialism and Utopia</w:t>
      </w:r>
      <w:r w:rsidR="003E6720">
        <w:rPr>
          <w:b/>
        </w:rPr>
        <w:t xml:space="preserve">. </w:t>
      </w:r>
      <w:r w:rsidR="003E6720">
        <w:rPr>
          <w:bCs/>
        </w:rPr>
        <w:t xml:space="preserve">Read (1) Canetti, </w:t>
      </w:r>
      <w:r w:rsidR="003E6720" w:rsidRPr="00B74ED9">
        <w:rPr>
          <w:bCs/>
          <w:i/>
          <w:iCs/>
        </w:rPr>
        <w:t>Crowds and Power</w:t>
      </w:r>
      <w:r w:rsidR="003E6720">
        <w:rPr>
          <w:bCs/>
        </w:rPr>
        <w:t xml:space="preserve"> (selections); (2); </w:t>
      </w:r>
      <w:proofErr w:type="spellStart"/>
      <w:r w:rsidR="003E6720">
        <w:rPr>
          <w:bCs/>
        </w:rPr>
        <w:t>Geoghegen</w:t>
      </w:r>
      <w:proofErr w:type="spellEnd"/>
      <w:r w:rsidR="003E6720">
        <w:rPr>
          <w:bCs/>
        </w:rPr>
        <w:t xml:space="preserve">, </w:t>
      </w:r>
      <w:r w:rsidR="003E6720" w:rsidRPr="002467DA">
        <w:rPr>
          <w:bCs/>
          <w:i/>
          <w:iCs/>
        </w:rPr>
        <w:t>Utopianism and Marxism</w:t>
      </w:r>
      <w:r w:rsidR="003E6720">
        <w:rPr>
          <w:bCs/>
        </w:rPr>
        <w:t xml:space="preserve"> (selections); (3) </w:t>
      </w:r>
      <w:proofErr w:type="spellStart"/>
      <w:r w:rsidR="003E6720">
        <w:rPr>
          <w:bCs/>
        </w:rPr>
        <w:t>Ulam</w:t>
      </w:r>
      <w:proofErr w:type="spellEnd"/>
      <w:r w:rsidR="003E6720">
        <w:rPr>
          <w:bCs/>
        </w:rPr>
        <w:t>, “Socialism and Utopia.”</w:t>
      </w:r>
    </w:p>
    <w:p w14:paraId="41C98B2C" w14:textId="77777777" w:rsidR="00BD4981" w:rsidRPr="0069462B" w:rsidRDefault="00BD4981" w:rsidP="0069462B">
      <w:pPr>
        <w:rPr>
          <w:bCs/>
        </w:rPr>
      </w:pPr>
    </w:p>
    <w:bookmarkEnd w:id="0"/>
    <w:p w14:paraId="59386043" w14:textId="2F8364A2" w:rsidR="0069462B" w:rsidRPr="008D7606" w:rsidRDefault="00F60240" w:rsidP="00882F1E">
      <w:pPr>
        <w:rPr>
          <w:bCs/>
        </w:rPr>
      </w:pPr>
      <w:r>
        <w:rPr>
          <w:b/>
        </w:rPr>
        <w:t>Tue</w:t>
      </w:r>
      <w:r w:rsidR="00232BEF">
        <w:rPr>
          <w:b/>
        </w:rPr>
        <w:t>.</w:t>
      </w:r>
      <w:r w:rsidR="00BC7B93">
        <w:rPr>
          <w:b/>
        </w:rPr>
        <w:t xml:space="preserve"> </w:t>
      </w:r>
      <w:r w:rsidR="000A06AA">
        <w:rPr>
          <w:b/>
        </w:rPr>
        <w:t xml:space="preserve">June </w:t>
      </w:r>
      <w:r w:rsidR="00467FD2">
        <w:rPr>
          <w:b/>
        </w:rPr>
        <w:t>2</w:t>
      </w:r>
      <w:r>
        <w:rPr>
          <w:b/>
        </w:rPr>
        <w:t>1</w:t>
      </w:r>
      <w:r w:rsidR="00232BEF">
        <w:rPr>
          <w:b/>
        </w:rPr>
        <w:t xml:space="preserve">: </w:t>
      </w:r>
      <w:r w:rsidR="00EF13C7">
        <w:rPr>
          <w:b/>
        </w:rPr>
        <w:t>Class Five</w:t>
      </w:r>
      <w:r w:rsidR="003C0BA2" w:rsidRPr="004A4010">
        <w:rPr>
          <w:b/>
        </w:rPr>
        <w:t>:</w:t>
      </w:r>
      <w:r w:rsidR="00882F1E">
        <w:rPr>
          <w:b/>
        </w:rPr>
        <w:t xml:space="preserve"> </w:t>
      </w:r>
      <w:r w:rsidR="00624016" w:rsidRPr="00624016">
        <w:rPr>
          <w:b/>
          <w:i/>
          <w:iCs/>
        </w:rPr>
        <w:t>Utopia and Dystopia in the 20</w:t>
      </w:r>
      <w:r w:rsidR="00624016" w:rsidRPr="00624016">
        <w:rPr>
          <w:b/>
          <w:i/>
          <w:iCs/>
          <w:vertAlign w:val="superscript"/>
        </w:rPr>
        <w:t>th</w:t>
      </w:r>
      <w:r w:rsidR="00624016" w:rsidRPr="00624016">
        <w:rPr>
          <w:b/>
          <w:i/>
          <w:iCs/>
        </w:rPr>
        <w:t xml:space="preserve"> Century</w:t>
      </w:r>
      <w:r w:rsidR="008D7606">
        <w:rPr>
          <w:b/>
        </w:rPr>
        <w:t xml:space="preserve">. </w:t>
      </w:r>
      <w:r w:rsidR="008D7606">
        <w:rPr>
          <w:bCs/>
        </w:rPr>
        <w:t xml:space="preserve">Readings TBA. </w:t>
      </w:r>
    </w:p>
    <w:p w14:paraId="06DFF7C6" w14:textId="77777777" w:rsidR="00624016" w:rsidRDefault="00624016" w:rsidP="00882F1E">
      <w:pPr>
        <w:rPr>
          <w:bCs/>
        </w:rPr>
      </w:pPr>
    </w:p>
    <w:p w14:paraId="62D1BF4F" w14:textId="7145488B" w:rsidR="006132F9" w:rsidRDefault="00F60240" w:rsidP="00C10C6C">
      <w:r>
        <w:rPr>
          <w:b/>
        </w:rPr>
        <w:t>Tue</w:t>
      </w:r>
      <w:r w:rsidR="00232BEF">
        <w:rPr>
          <w:b/>
        </w:rPr>
        <w:t xml:space="preserve">. </w:t>
      </w:r>
      <w:r w:rsidR="00E15CA0">
        <w:rPr>
          <w:b/>
        </w:rPr>
        <w:t>June 2</w:t>
      </w:r>
      <w:r>
        <w:rPr>
          <w:b/>
        </w:rPr>
        <w:t>8</w:t>
      </w:r>
      <w:r w:rsidR="00232BEF">
        <w:rPr>
          <w:b/>
        </w:rPr>
        <w:t xml:space="preserve">: </w:t>
      </w:r>
      <w:r w:rsidR="00EF13C7">
        <w:rPr>
          <w:b/>
        </w:rPr>
        <w:t>Class Six</w:t>
      </w:r>
      <w:r w:rsidR="00C10C6C" w:rsidRPr="004A4010">
        <w:rPr>
          <w:b/>
        </w:rPr>
        <w:t>:</w:t>
      </w:r>
      <w:r w:rsidR="00C10C6C" w:rsidRPr="004A4010">
        <w:t xml:space="preserve"> </w:t>
      </w:r>
      <w:r w:rsidR="008D7606" w:rsidRPr="008D7606">
        <w:rPr>
          <w:b/>
          <w:bCs/>
          <w:i/>
          <w:iCs/>
        </w:rPr>
        <w:t>Russian Voices</w:t>
      </w:r>
      <w:r w:rsidR="008D7606">
        <w:t xml:space="preserve">. </w:t>
      </w:r>
      <w:r w:rsidR="0002435C">
        <w:rPr>
          <w:bCs/>
        </w:rPr>
        <w:t xml:space="preserve">Read (1) Anna Akhmatova, “Requiem”; (2) </w:t>
      </w:r>
      <w:r w:rsidR="0002435C" w:rsidRPr="00EB616A">
        <w:rPr>
          <w:bCs/>
        </w:rPr>
        <w:t>Bailey</w:t>
      </w:r>
      <w:r w:rsidR="0002435C">
        <w:rPr>
          <w:bCs/>
        </w:rPr>
        <w:t>,</w:t>
      </w:r>
      <w:r w:rsidR="0002435C" w:rsidRPr="00EB616A">
        <w:rPr>
          <w:bCs/>
        </w:rPr>
        <w:t xml:space="preserve"> </w:t>
      </w:r>
      <w:r w:rsidR="0002435C">
        <w:rPr>
          <w:bCs/>
        </w:rPr>
        <w:t>“</w:t>
      </w:r>
      <w:r w:rsidR="0002435C" w:rsidRPr="00EB616A">
        <w:rPr>
          <w:bCs/>
        </w:rPr>
        <w:t>An Elegy for Russia: Anna Akhmatova</w:t>
      </w:r>
      <w:r w:rsidR="0002435C">
        <w:rPr>
          <w:bCs/>
        </w:rPr>
        <w:t>’</w:t>
      </w:r>
      <w:r w:rsidR="0002435C" w:rsidRPr="00EB616A">
        <w:rPr>
          <w:bCs/>
        </w:rPr>
        <w:t xml:space="preserve">s </w:t>
      </w:r>
      <w:r w:rsidR="0002435C">
        <w:rPr>
          <w:bCs/>
        </w:rPr>
        <w:t>‘</w:t>
      </w:r>
      <w:r w:rsidR="0002435C" w:rsidRPr="00EB616A">
        <w:rPr>
          <w:bCs/>
        </w:rPr>
        <w:t>Requiem</w:t>
      </w:r>
      <w:r w:rsidR="0002435C">
        <w:rPr>
          <w:bCs/>
        </w:rPr>
        <w:t>’”;</w:t>
      </w:r>
      <w:r w:rsidR="0002435C" w:rsidRPr="00EB616A">
        <w:rPr>
          <w:bCs/>
        </w:rPr>
        <w:t xml:space="preserve"> </w:t>
      </w:r>
      <w:r w:rsidR="0002435C">
        <w:rPr>
          <w:bCs/>
        </w:rPr>
        <w:t xml:space="preserve">(3) Solzhenitsyn, </w:t>
      </w:r>
      <w:r w:rsidR="0002435C" w:rsidRPr="00C3038B">
        <w:rPr>
          <w:bCs/>
          <w:i/>
          <w:iCs/>
        </w:rPr>
        <w:t>The Gulag Archipelago</w:t>
      </w:r>
      <w:r w:rsidR="0002435C">
        <w:rPr>
          <w:bCs/>
        </w:rPr>
        <w:t xml:space="preserve"> (selections); </w:t>
      </w:r>
      <w:proofErr w:type="spellStart"/>
      <w:r w:rsidR="0002435C">
        <w:rPr>
          <w:bCs/>
        </w:rPr>
        <w:t>Zemaitin</w:t>
      </w:r>
      <w:proofErr w:type="spellEnd"/>
      <w:r w:rsidR="0002435C">
        <w:rPr>
          <w:bCs/>
        </w:rPr>
        <w:t xml:space="preserve">, </w:t>
      </w:r>
      <w:r w:rsidR="0002435C" w:rsidRPr="00EB616A">
        <w:rPr>
          <w:bCs/>
          <w:i/>
          <w:iCs/>
        </w:rPr>
        <w:t>We</w:t>
      </w:r>
      <w:r w:rsidR="0002435C">
        <w:rPr>
          <w:bCs/>
        </w:rPr>
        <w:t xml:space="preserve"> (selected passages).  </w:t>
      </w:r>
    </w:p>
    <w:p w14:paraId="23A512CA" w14:textId="77777777" w:rsidR="003E413A" w:rsidRDefault="003E413A" w:rsidP="00C10C6C">
      <w:pPr>
        <w:rPr>
          <w:b/>
        </w:rPr>
      </w:pPr>
    </w:p>
    <w:p w14:paraId="0ECEA81A" w14:textId="1AECD792" w:rsidR="00D96731" w:rsidRPr="0002435C" w:rsidRDefault="00F60240" w:rsidP="00C10C6C">
      <w:pPr>
        <w:rPr>
          <w:rStyle w:val="Hyperlink"/>
        </w:rPr>
      </w:pPr>
      <w:r>
        <w:rPr>
          <w:b/>
        </w:rPr>
        <w:t>Tue</w:t>
      </w:r>
      <w:r w:rsidR="00232BEF">
        <w:rPr>
          <w:b/>
        </w:rPr>
        <w:t xml:space="preserve">. </w:t>
      </w:r>
      <w:r w:rsidR="000A06AA">
        <w:rPr>
          <w:b/>
        </w:rPr>
        <w:t xml:space="preserve">July </w:t>
      </w:r>
      <w:r>
        <w:rPr>
          <w:b/>
        </w:rPr>
        <w:t>5</w:t>
      </w:r>
      <w:r w:rsidR="00232BEF">
        <w:rPr>
          <w:b/>
        </w:rPr>
        <w:t xml:space="preserve">: </w:t>
      </w:r>
      <w:r w:rsidR="00EF13C7">
        <w:rPr>
          <w:b/>
        </w:rPr>
        <w:t xml:space="preserve">Class </w:t>
      </w:r>
      <w:r w:rsidR="00E15CA0">
        <w:rPr>
          <w:b/>
        </w:rPr>
        <w:t>Seven</w:t>
      </w:r>
      <w:r w:rsidR="006132F9">
        <w:rPr>
          <w:b/>
        </w:rPr>
        <w:t xml:space="preserve">: </w:t>
      </w:r>
      <w:r w:rsidR="008D7606" w:rsidRPr="008D7606">
        <w:rPr>
          <w:b/>
          <w:i/>
          <w:iCs/>
        </w:rPr>
        <w:t>Surveillance and Control</w:t>
      </w:r>
      <w:r w:rsidR="008D7606">
        <w:rPr>
          <w:b/>
        </w:rPr>
        <w:t xml:space="preserve">. </w:t>
      </w:r>
      <w:r w:rsidR="0002435C" w:rsidRPr="0002435C">
        <w:t xml:space="preserve">Read (1) </w:t>
      </w:r>
      <w:r w:rsidR="0002435C" w:rsidRPr="0002435C">
        <w:rPr>
          <w:i/>
          <w:iCs/>
        </w:rPr>
        <w:t>1984</w:t>
      </w:r>
      <w:r w:rsidR="0002435C" w:rsidRPr="0002435C">
        <w:t xml:space="preserve">; (2) Foucault, </w:t>
      </w:r>
      <w:r w:rsidR="0002435C" w:rsidRPr="0002435C">
        <w:rPr>
          <w:i/>
          <w:iCs/>
        </w:rPr>
        <w:t>Discipline and Punish</w:t>
      </w:r>
      <w:r w:rsidR="0002435C" w:rsidRPr="0002435C">
        <w:t xml:space="preserve"> (select passages); (3) article TBD on Stasi surveillance in East Germany. In class: watch film, </w:t>
      </w:r>
      <w:r w:rsidR="0002435C" w:rsidRPr="0002435C">
        <w:rPr>
          <w:i/>
          <w:iCs/>
        </w:rPr>
        <w:t>The Lives of Others</w:t>
      </w:r>
      <w:r w:rsidR="0002435C" w:rsidRPr="0002435C">
        <w:t xml:space="preserve"> (2006 German</w:t>
      </w:r>
      <w:r w:rsidR="00565946">
        <w:t xml:space="preserve"> language</w:t>
      </w:r>
      <w:r w:rsidR="0002435C" w:rsidRPr="0002435C">
        <w:t xml:space="preserve"> with English </w:t>
      </w:r>
      <w:r w:rsidR="00565946">
        <w:t>s</w:t>
      </w:r>
      <w:r w:rsidR="0002435C" w:rsidRPr="0002435C">
        <w:t>ubtitles)</w:t>
      </w:r>
    </w:p>
    <w:p w14:paraId="2913A352" w14:textId="77777777" w:rsidR="00882613" w:rsidRDefault="00882613" w:rsidP="00C10C6C"/>
    <w:p w14:paraId="716D4B44" w14:textId="0D78D026" w:rsidR="00ED1559" w:rsidRPr="004C1C24" w:rsidRDefault="00F60240" w:rsidP="00C10C6C">
      <w:r>
        <w:rPr>
          <w:b/>
        </w:rPr>
        <w:t>Tue</w:t>
      </w:r>
      <w:r w:rsidR="00E851F2">
        <w:rPr>
          <w:b/>
        </w:rPr>
        <w:t xml:space="preserve">. </w:t>
      </w:r>
      <w:r w:rsidR="000A06AA">
        <w:rPr>
          <w:b/>
        </w:rPr>
        <w:t xml:space="preserve">July </w:t>
      </w:r>
      <w:r>
        <w:rPr>
          <w:b/>
        </w:rPr>
        <w:t>12</w:t>
      </w:r>
      <w:r w:rsidR="00A579B8">
        <w:rPr>
          <w:b/>
        </w:rPr>
        <w:t xml:space="preserve">: </w:t>
      </w:r>
      <w:r w:rsidR="00EF13C7">
        <w:rPr>
          <w:b/>
        </w:rPr>
        <w:t xml:space="preserve">Class </w:t>
      </w:r>
      <w:r w:rsidR="00F5165F">
        <w:rPr>
          <w:b/>
        </w:rPr>
        <w:t>Eight</w:t>
      </w:r>
      <w:r w:rsidR="00ED1559" w:rsidRPr="004A4010">
        <w:rPr>
          <w:b/>
        </w:rPr>
        <w:t>:</w:t>
      </w:r>
      <w:r w:rsidR="004C1C24">
        <w:rPr>
          <w:b/>
        </w:rPr>
        <w:t xml:space="preserve"> </w:t>
      </w:r>
      <w:r w:rsidR="00F36886" w:rsidRPr="00821D32">
        <w:rPr>
          <w:b/>
          <w:i/>
          <w:iCs/>
        </w:rPr>
        <w:t>Utopia and Communal Movements</w:t>
      </w:r>
      <w:r w:rsidR="00F36886">
        <w:rPr>
          <w:b/>
        </w:rPr>
        <w:t xml:space="preserve">. </w:t>
      </w:r>
      <w:r w:rsidR="00F36886">
        <w:rPr>
          <w:bCs/>
        </w:rPr>
        <w:t xml:space="preserve">Read </w:t>
      </w:r>
      <w:r w:rsidR="00F36886">
        <w:t>(1) Lockwood, “The Experimental Utopia in America”</w:t>
      </w:r>
      <w:r w:rsidR="00896527">
        <w:t xml:space="preserve">; (2) </w:t>
      </w:r>
      <w:proofErr w:type="spellStart"/>
      <w:r w:rsidR="00896527">
        <w:t>Kateb</w:t>
      </w:r>
      <w:proofErr w:type="spellEnd"/>
      <w:r w:rsidR="00896527">
        <w:t xml:space="preserve">, “Utopia and the Good Life”; (3) Aristotle, from </w:t>
      </w:r>
      <w:proofErr w:type="spellStart"/>
      <w:r w:rsidR="00896527" w:rsidRPr="00896527">
        <w:rPr>
          <w:i/>
          <w:iCs/>
        </w:rPr>
        <w:t>Nichomachean</w:t>
      </w:r>
      <w:proofErr w:type="spellEnd"/>
      <w:r w:rsidR="00896527" w:rsidRPr="00896527">
        <w:rPr>
          <w:i/>
          <w:iCs/>
        </w:rPr>
        <w:t xml:space="preserve"> Ethics</w:t>
      </w:r>
      <w:r w:rsidR="00896527">
        <w:t xml:space="preserve"> and/or </w:t>
      </w:r>
      <w:r w:rsidR="00896527" w:rsidRPr="00896527">
        <w:rPr>
          <w:i/>
          <w:iCs/>
        </w:rPr>
        <w:t>Politics</w:t>
      </w:r>
      <w:r w:rsidR="00896527">
        <w:t xml:space="preserve"> (selections). </w:t>
      </w:r>
    </w:p>
    <w:p w14:paraId="08ED5EAD" w14:textId="77777777" w:rsidR="00784FAB" w:rsidRDefault="00784FAB" w:rsidP="00784FAB">
      <w:pPr>
        <w:rPr>
          <w:b/>
          <w:highlight w:val="yellow"/>
        </w:rPr>
      </w:pPr>
    </w:p>
    <w:p w14:paraId="1555C6C7" w14:textId="25409D52" w:rsidR="00784FAB" w:rsidRPr="00821D32" w:rsidRDefault="00511CB6" w:rsidP="00784FAB">
      <w:pPr>
        <w:rPr>
          <w:bCs/>
        </w:rPr>
      </w:pPr>
      <w:r>
        <w:rPr>
          <w:b/>
          <w:highlight w:val="yellow"/>
        </w:rPr>
        <w:t>Tue</w:t>
      </w:r>
      <w:r w:rsidR="00784FAB" w:rsidRPr="000A06AA">
        <w:rPr>
          <w:b/>
          <w:highlight w:val="yellow"/>
        </w:rPr>
        <w:t xml:space="preserve">. July </w:t>
      </w:r>
      <w:r w:rsidR="00784FAB">
        <w:rPr>
          <w:b/>
          <w:highlight w:val="yellow"/>
        </w:rPr>
        <w:t>1</w:t>
      </w:r>
      <w:r w:rsidR="00F60240">
        <w:rPr>
          <w:b/>
          <w:highlight w:val="yellow"/>
        </w:rPr>
        <w:t>9</w:t>
      </w:r>
      <w:r w:rsidR="00784FAB" w:rsidRPr="000A06AA">
        <w:rPr>
          <w:b/>
          <w:highlight w:val="yellow"/>
        </w:rPr>
        <w:t xml:space="preserve">: </w:t>
      </w:r>
      <w:r>
        <w:rPr>
          <w:b/>
          <w:highlight w:val="yellow"/>
        </w:rPr>
        <w:t xml:space="preserve">Class Nine. </w:t>
      </w:r>
      <w:r w:rsidR="00F36886" w:rsidRPr="00821D32">
        <w:rPr>
          <w:b/>
          <w:i/>
          <w:iCs/>
        </w:rPr>
        <w:t xml:space="preserve">Communal </w:t>
      </w:r>
      <w:r w:rsidR="00F36886">
        <w:rPr>
          <w:b/>
          <w:i/>
          <w:iCs/>
        </w:rPr>
        <w:t>Dystopias</w:t>
      </w:r>
      <w:r w:rsidR="00F36886">
        <w:rPr>
          <w:b/>
        </w:rPr>
        <w:t xml:space="preserve">. </w:t>
      </w:r>
      <w:r w:rsidR="00F36886">
        <w:t xml:space="preserve">Read (1) Le </w:t>
      </w:r>
      <w:proofErr w:type="spellStart"/>
      <w:r w:rsidR="00F36886">
        <w:t>Guin</w:t>
      </w:r>
      <w:proofErr w:type="spellEnd"/>
      <w:r w:rsidR="00F36886">
        <w:t xml:space="preserve">, “The Ones Who Walk Away from Omelas”; (2) Atwood, </w:t>
      </w:r>
      <w:r w:rsidR="00F36886" w:rsidRPr="00C3038B">
        <w:rPr>
          <w:i/>
          <w:iCs/>
        </w:rPr>
        <w:t>The Handmaid’s Tale</w:t>
      </w:r>
      <w:r w:rsidR="00F36886">
        <w:t xml:space="preserve"> (selections); (3) article TBD on </w:t>
      </w:r>
      <w:r w:rsidR="00F36886" w:rsidRPr="00C3038B">
        <w:rPr>
          <w:i/>
          <w:iCs/>
        </w:rPr>
        <w:t>The Handmaid’s Tale</w:t>
      </w:r>
      <w:r w:rsidR="00F36886">
        <w:t xml:space="preserve">. In class: watch episode of Hulu series: </w:t>
      </w:r>
      <w:r w:rsidR="00F36886" w:rsidRPr="00C3038B">
        <w:rPr>
          <w:i/>
          <w:iCs/>
        </w:rPr>
        <w:t>The Handmaid’s Tale</w:t>
      </w:r>
      <w:r w:rsidR="00D602A3">
        <w:t>; (4) article on social media</w:t>
      </w:r>
      <w:r w:rsidR="000C45F8">
        <w:t>, communities, and dystopic visions</w:t>
      </w:r>
      <w:r w:rsidR="00D602A3">
        <w:t xml:space="preserve"> (TBD</w:t>
      </w:r>
      <w:r w:rsidR="000C45F8">
        <w:t xml:space="preserve">). </w:t>
      </w:r>
      <w:r w:rsidR="0070537D">
        <w:rPr>
          <w:b/>
          <w:highlight w:val="yellow"/>
        </w:rPr>
        <w:t>Seminar Paper Prospectus Due</w:t>
      </w:r>
      <w:r w:rsidR="0070537D" w:rsidRPr="000A06AA">
        <w:rPr>
          <w:b/>
          <w:highlight w:val="yellow"/>
        </w:rPr>
        <w:t>.</w:t>
      </w:r>
    </w:p>
    <w:p w14:paraId="16B76F0D" w14:textId="77777777" w:rsidR="00B014AA" w:rsidRDefault="00B014AA" w:rsidP="00B9719C">
      <w:pPr>
        <w:rPr>
          <w:b/>
        </w:rPr>
      </w:pPr>
    </w:p>
    <w:p w14:paraId="31FDD470" w14:textId="06E407D0" w:rsidR="00036935" w:rsidRPr="00821D32" w:rsidRDefault="00F60240" w:rsidP="00A579B8">
      <w:pPr>
        <w:rPr>
          <w:bCs/>
        </w:rPr>
      </w:pPr>
      <w:r>
        <w:rPr>
          <w:b/>
        </w:rPr>
        <w:t>Tue</w:t>
      </w:r>
      <w:r w:rsidR="00036935">
        <w:rPr>
          <w:b/>
        </w:rPr>
        <w:t xml:space="preserve">. </w:t>
      </w:r>
      <w:r w:rsidR="00467FD2">
        <w:rPr>
          <w:b/>
        </w:rPr>
        <w:t xml:space="preserve">July </w:t>
      </w:r>
      <w:r>
        <w:rPr>
          <w:b/>
        </w:rPr>
        <w:t>26</w:t>
      </w:r>
      <w:r w:rsidR="00036935" w:rsidRPr="00036935">
        <w:rPr>
          <w:b/>
        </w:rPr>
        <w:t xml:space="preserve">: Class </w:t>
      </w:r>
      <w:r w:rsidR="00511CB6">
        <w:rPr>
          <w:b/>
        </w:rPr>
        <w:t>Ten</w:t>
      </w:r>
      <w:r w:rsidR="00036935" w:rsidRPr="00036935">
        <w:rPr>
          <w:b/>
        </w:rPr>
        <w:t>:</w:t>
      </w:r>
      <w:r w:rsidR="00A244AB">
        <w:rPr>
          <w:b/>
        </w:rPr>
        <w:t xml:space="preserve"> </w:t>
      </w:r>
      <w:r w:rsidR="00821D32" w:rsidRPr="00112D21">
        <w:rPr>
          <w:b/>
          <w:i/>
          <w:iCs/>
        </w:rPr>
        <w:t>Ukraine and Russia, or History Rhymes Again</w:t>
      </w:r>
      <w:r w:rsidR="00821D32">
        <w:rPr>
          <w:bCs/>
        </w:rPr>
        <w:t xml:space="preserve">. </w:t>
      </w:r>
      <w:r w:rsidR="00821D32" w:rsidRPr="00821D32">
        <w:rPr>
          <w:bCs/>
          <w:u w:val="single"/>
        </w:rPr>
        <w:t>Guest Speaker: Kenneth Robinson, U.S. Army Retired</w:t>
      </w:r>
      <w:r w:rsidR="00821D32">
        <w:rPr>
          <w:bCs/>
        </w:rPr>
        <w:t xml:space="preserve">. Read (1) </w:t>
      </w:r>
      <w:r w:rsidR="00821D32" w:rsidRPr="00821D32">
        <w:rPr>
          <w:bCs/>
        </w:rPr>
        <w:t xml:space="preserve">Snyder, </w:t>
      </w:r>
      <w:r w:rsidR="00821D32" w:rsidRPr="00821D32">
        <w:rPr>
          <w:bCs/>
          <w:i/>
          <w:iCs/>
        </w:rPr>
        <w:t>On Tyranny</w:t>
      </w:r>
      <w:r w:rsidR="00821D32">
        <w:rPr>
          <w:bCs/>
        </w:rPr>
        <w:t xml:space="preserve">; </w:t>
      </w:r>
      <w:r w:rsidR="002E0D8E">
        <w:rPr>
          <w:bCs/>
        </w:rPr>
        <w:t xml:space="preserve">Snyder, </w:t>
      </w:r>
      <w:r w:rsidR="002E0D8E" w:rsidRPr="002E0D8E">
        <w:rPr>
          <w:bCs/>
          <w:i/>
          <w:iCs/>
        </w:rPr>
        <w:t>The Road to Unfreedom</w:t>
      </w:r>
      <w:r w:rsidR="002E0D8E">
        <w:rPr>
          <w:bCs/>
        </w:rPr>
        <w:t xml:space="preserve"> (selections); selected articles from </w:t>
      </w:r>
      <w:r w:rsidR="002E0D8E" w:rsidRPr="002E0D8E">
        <w:rPr>
          <w:bCs/>
          <w:i/>
          <w:iCs/>
        </w:rPr>
        <w:t>The Economist</w:t>
      </w:r>
      <w:r w:rsidR="002E0D8E">
        <w:rPr>
          <w:bCs/>
        </w:rPr>
        <w:t xml:space="preserve"> (spring/summer 2022). </w:t>
      </w:r>
    </w:p>
    <w:p w14:paraId="289844EB" w14:textId="77777777" w:rsidR="00FE0979" w:rsidRDefault="00FE0979" w:rsidP="00ED2D85">
      <w:pPr>
        <w:rPr>
          <w:b/>
        </w:rPr>
      </w:pPr>
    </w:p>
    <w:p w14:paraId="01F25748" w14:textId="15E712BC" w:rsidR="00ED2D85" w:rsidRPr="002E0D8E" w:rsidRDefault="00F60240" w:rsidP="00ED2D85">
      <w:r>
        <w:rPr>
          <w:b/>
        </w:rPr>
        <w:t>Tue</w:t>
      </w:r>
      <w:r w:rsidR="00EC59B1" w:rsidRPr="00EC59B1">
        <w:rPr>
          <w:b/>
        </w:rPr>
        <w:t xml:space="preserve">. </w:t>
      </w:r>
      <w:r>
        <w:rPr>
          <w:b/>
        </w:rPr>
        <w:t>Aug</w:t>
      </w:r>
      <w:r w:rsidR="00EC59B1" w:rsidRPr="00EC59B1">
        <w:rPr>
          <w:b/>
        </w:rPr>
        <w:t xml:space="preserve"> </w:t>
      </w:r>
      <w:r>
        <w:rPr>
          <w:b/>
        </w:rPr>
        <w:t>2</w:t>
      </w:r>
      <w:r w:rsidR="00EC59B1" w:rsidRPr="00EC59B1">
        <w:rPr>
          <w:b/>
        </w:rPr>
        <w:t xml:space="preserve">: Class </w:t>
      </w:r>
      <w:r w:rsidR="00511CB6">
        <w:rPr>
          <w:b/>
        </w:rPr>
        <w:t>Eleven</w:t>
      </w:r>
      <w:r w:rsidR="00EC59B1" w:rsidRPr="00EC59B1">
        <w:rPr>
          <w:b/>
        </w:rPr>
        <w:t>:</w:t>
      </w:r>
      <w:r w:rsidR="00D056A8">
        <w:t xml:space="preserve"> </w:t>
      </w:r>
      <w:r w:rsidR="00624016" w:rsidRPr="002E0D8E">
        <w:rPr>
          <w:b/>
          <w:bCs/>
          <w:i/>
          <w:iCs/>
        </w:rPr>
        <w:t>Utopia and Totalitarianism</w:t>
      </w:r>
      <w:r w:rsidR="002E0D8E">
        <w:t xml:space="preserve">. Read </w:t>
      </w:r>
      <w:r w:rsidR="00112D21">
        <w:t xml:space="preserve">(1) </w:t>
      </w:r>
      <w:r w:rsidR="002E0D8E">
        <w:t xml:space="preserve">H. G. Wells, </w:t>
      </w:r>
      <w:r w:rsidR="002E0D8E" w:rsidRPr="002E0D8E">
        <w:rPr>
          <w:i/>
          <w:iCs/>
        </w:rPr>
        <w:t>Russia in the Shadows</w:t>
      </w:r>
      <w:r w:rsidR="002E0D8E">
        <w:t xml:space="preserve"> (selections); </w:t>
      </w:r>
      <w:r w:rsidR="00896527">
        <w:t xml:space="preserve">(2) selected articles from </w:t>
      </w:r>
      <w:r w:rsidR="00896527" w:rsidRPr="00896527">
        <w:rPr>
          <w:i/>
          <w:iCs/>
        </w:rPr>
        <w:t>The Economist</w:t>
      </w:r>
      <w:r w:rsidR="00896527">
        <w:t xml:space="preserve"> (including interview with </w:t>
      </w:r>
      <w:r w:rsidR="00896527" w:rsidRPr="00896527">
        <w:t>Volodymyr Zelensky</w:t>
      </w:r>
      <w:r w:rsidR="008C216C">
        <w:t>); Smith, “Eugenics and Utopia.”</w:t>
      </w:r>
    </w:p>
    <w:p w14:paraId="490B1CC1" w14:textId="77777777" w:rsidR="00ED2D85" w:rsidRPr="00ED2D85" w:rsidRDefault="00ED2D85" w:rsidP="00ED2D85"/>
    <w:p w14:paraId="0D00FA37" w14:textId="05CFBAA1" w:rsidR="00D93582" w:rsidRDefault="00F60240" w:rsidP="00A579B8">
      <w:r>
        <w:rPr>
          <w:b/>
        </w:rPr>
        <w:t>Tue</w:t>
      </w:r>
      <w:r w:rsidR="008151FF">
        <w:rPr>
          <w:b/>
        </w:rPr>
        <w:t xml:space="preserve">. </w:t>
      </w:r>
      <w:r w:rsidR="00467FD2">
        <w:rPr>
          <w:b/>
        </w:rPr>
        <w:t xml:space="preserve">Aug </w:t>
      </w:r>
      <w:r>
        <w:rPr>
          <w:b/>
        </w:rPr>
        <w:t>9</w:t>
      </w:r>
      <w:r w:rsidR="00A579B8">
        <w:rPr>
          <w:b/>
        </w:rPr>
        <w:t xml:space="preserve">: </w:t>
      </w:r>
      <w:r w:rsidR="00EF13C7">
        <w:rPr>
          <w:b/>
        </w:rPr>
        <w:t xml:space="preserve">Class </w:t>
      </w:r>
      <w:r w:rsidR="00511CB6">
        <w:rPr>
          <w:b/>
        </w:rPr>
        <w:t>Twelve</w:t>
      </w:r>
      <w:r w:rsidR="00A579B8">
        <w:rPr>
          <w:b/>
        </w:rPr>
        <w:t>:</w:t>
      </w:r>
      <w:r w:rsidR="007B6F7D" w:rsidRPr="007B6F7D">
        <w:t xml:space="preserve"> </w:t>
      </w:r>
      <w:r w:rsidR="00D602A3" w:rsidRPr="000C45F8">
        <w:rPr>
          <w:b/>
          <w:bCs/>
          <w:i/>
          <w:iCs/>
        </w:rPr>
        <w:t>Hope</w:t>
      </w:r>
      <w:r w:rsidR="00D602A3">
        <w:t xml:space="preserve">. Read (1) Bloch, </w:t>
      </w:r>
      <w:r w:rsidR="00D602A3" w:rsidRPr="000C45F8">
        <w:rPr>
          <w:i/>
          <w:iCs/>
        </w:rPr>
        <w:t>The Principle of Hope</w:t>
      </w:r>
      <w:r w:rsidR="00D602A3">
        <w:t xml:space="preserve"> (Vol. 1) (selections); (2) </w:t>
      </w:r>
      <w:r w:rsidR="00624016">
        <w:t xml:space="preserve">Research Presentations </w:t>
      </w:r>
      <w:r w:rsidR="008D7606">
        <w:t xml:space="preserve">and/or </w:t>
      </w:r>
      <w:r w:rsidR="000C45F8">
        <w:t xml:space="preserve">additional </w:t>
      </w:r>
      <w:r w:rsidR="008D7606">
        <w:t>Readings</w:t>
      </w:r>
      <w:r w:rsidR="000C45F8">
        <w:t>,</w:t>
      </w:r>
      <w:r w:rsidR="008D7606">
        <w:t xml:space="preserve"> TBA. </w:t>
      </w:r>
    </w:p>
    <w:p w14:paraId="798BDAAE" w14:textId="77777777" w:rsidR="00514564" w:rsidRDefault="00514564" w:rsidP="00BA7225">
      <w:pPr>
        <w:rPr>
          <w:b/>
          <w:highlight w:val="yellow"/>
        </w:rPr>
      </w:pPr>
    </w:p>
    <w:p w14:paraId="1A6D9ED8" w14:textId="45BF7318" w:rsidR="00A579B8" w:rsidRPr="00845F2C" w:rsidRDefault="00F60240" w:rsidP="00C046DE">
      <w:r>
        <w:rPr>
          <w:b/>
        </w:rPr>
        <w:t>Tue</w:t>
      </w:r>
      <w:r w:rsidR="00A579B8">
        <w:rPr>
          <w:b/>
        </w:rPr>
        <w:t xml:space="preserve">. </w:t>
      </w:r>
      <w:r w:rsidR="00EC59B1">
        <w:rPr>
          <w:b/>
        </w:rPr>
        <w:t xml:space="preserve">Aug </w:t>
      </w:r>
      <w:r w:rsidR="00467FD2">
        <w:rPr>
          <w:b/>
        </w:rPr>
        <w:t>1</w:t>
      </w:r>
      <w:r>
        <w:rPr>
          <w:b/>
        </w:rPr>
        <w:t>6</w:t>
      </w:r>
      <w:r w:rsidR="00036935">
        <w:rPr>
          <w:b/>
        </w:rPr>
        <w:t xml:space="preserve">: Class </w:t>
      </w:r>
      <w:r w:rsidR="00511CB6">
        <w:rPr>
          <w:b/>
        </w:rPr>
        <w:t>Thirteen</w:t>
      </w:r>
      <w:r w:rsidR="007B6F7D">
        <w:rPr>
          <w:b/>
        </w:rPr>
        <w:t xml:space="preserve">: </w:t>
      </w:r>
      <w:r w:rsidR="00624016" w:rsidRPr="00624016">
        <w:rPr>
          <w:bCs/>
        </w:rPr>
        <w:t>Research Presentations</w:t>
      </w:r>
    </w:p>
    <w:p w14:paraId="7A7393BD" w14:textId="6565284A" w:rsidR="00EF13C7" w:rsidRDefault="00EF13C7" w:rsidP="00C10C6C">
      <w:pPr>
        <w:rPr>
          <w:b/>
        </w:rPr>
      </w:pPr>
    </w:p>
    <w:p w14:paraId="74C77D5D" w14:textId="1BB02140" w:rsidR="00511CB6" w:rsidRDefault="00511CB6" w:rsidP="00C10C6C">
      <w:pPr>
        <w:rPr>
          <w:b/>
        </w:rPr>
      </w:pPr>
      <w:r w:rsidRPr="00511CB6">
        <w:rPr>
          <w:b/>
          <w:highlight w:val="yellow"/>
        </w:rPr>
        <w:t>Seminar Paper Due: NLT Friday, 19 Aug, 5pm.</w:t>
      </w:r>
    </w:p>
    <w:sectPr w:rsidR="00511CB6" w:rsidSect="006248A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00D2" w14:textId="77777777" w:rsidR="00153F14" w:rsidRDefault="00153F14" w:rsidP="006248A2">
      <w:r>
        <w:separator/>
      </w:r>
    </w:p>
  </w:endnote>
  <w:endnote w:type="continuationSeparator" w:id="0">
    <w:p w14:paraId="3B8F3A9C" w14:textId="77777777" w:rsidR="00153F14" w:rsidRDefault="00153F14" w:rsidP="0062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1743" w14:textId="77777777" w:rsidR="004C01E7" w:rsidRDefault="004C01E7">
    <w:pPr>
      <w:pStyle w:val="Footer"/>
      <w:jc w:val="center"/>
    </w:pPr>
    <w:r>
      <w:fldChar w:fldCharType="begin"/>
    </w:r>
    <w:r>
      <w:instrText xml:space="preserve"> PAGE   \* MERGEFORMAT </w:instrText>
    </w:r>
    <w:r>
      <w:fldChar w:fldCharType="separate"/>
    </w:r>
    <w:r w:rsidR="00D23B6D">
      <w:rPr>
        <w:noProof/>
      </w:rPr>
      <w:t>9</w:t>
    </w:r>
    <w:r>
      <w:rPr>
        <w:noProof/>
      </w:rPr>
      <w:fldChar w:fldCharType="end"/>
    </w:r>
  </w:p>
  <w:p w14:paraId="7994324A" w14:textId="77777777" w:rsidR="004C01E7" w:rsidRDefault="004C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3EEB" w14:textId="77777777" w:rsidR="00153F14" w:rsidRDefault="00153F14" w:rsidP="006248A2">
      <w:r>
        <w:separator/>
      </w:r>
    </w:p>
  </w:footnote>
  <w:footnote w:type="continuationSeparator" w:id="0">
    <w:p w14:paraId="2BEBC22A" w14:textId="77777777" w:rsidR="00153F14" w:rsidRDefault="00153F14" w:rsidP="0062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E24CD0"/>
    <w:lvl w:ilvl="0" w:tplc="45A6457E">
      <w:numFmt w:val="none"/>
      <w:lvlText w:val=""/>
      <w:lvlJc w:val="left"/>
      <w:pPr>
        <w:tabs>
          <w:tab w:val="num" w:pos="360"/>
        </w:tabs>
      </w:pPr>
    </w:lvl>
    <w:lvl w:ilvl="1" w:tplc="74D69992">
      <w:numFmt w:val="decimal"/>
      <w:lvlText w:val=""/>
      <w:lvlJc w:val="left"/>
    </w:lvl>
    <w:lvl w:ilvl="2" w:tplc="EDDC9E00">
      <w:numFmt w:val="decimal"/>
      <w:lvlText w:val=""/>
      <w:lvlJc w:val="left"/>
    </w:lvl>
    <w:lvl w:ilvl="3" w:tplc="0C00BF5C">
      <w:numFmt w:val="decimal"/>
      <w:lvlText w:val=""/>
      <w:lvlJc w:val="left"/>
    </w:lvl>
    <w:lvl w:ilvl="4" w:tplc="E228A8D4">
      <w:numFmt w:val="decimal"/>
      <w:lvlText w:val=""/>
      <w:lvlJc w:val="left"/>
    </w:lvl>
    <w:lvl w:ilvl="5" w:tplc="62E2E540">
      <w:numFmt w:val="decimal"/>
      <w:lvlText w:val=""/>
      <w:lvlJc w:val="left"/>
    </w:lvl>
    <w:lvl w:ilvl="6" w:tplc="5492E2E2">
      <w:numFmt w:val="decimal"/>
      <w:lvlText w:val=""/>
      <w:lvlJc w:val="left"/>
    </w:lvl>
    <w:lvl w:ilvl="7" w:tplc="ADECC6F4">
      <w:numFmt w:val="decimal"/>
      <w:lvlText w:val=""/>
      <w:lvlJc w:val="left"/>
    </w:lvl>
    <w:lvl w:ilvl="8" w:tplc="F8F2162A">
      <w:numFmt w:val="decimal"/>
      <w:lvlText w:val=""/>
      <w:lvlJc w:val="left"/>
    </w:lvl>
  </w:abstractNum>
  <w:abstractNum w:abstractNumId="1" w15:restartNumberingAfterBreak="0">
    <w:nsid w:val="038A62CB"/>
    <w:multiLevelType w:val="hybridMultilevel"/>
    <w:tmpl w:val="ACCA2FFC"/>
    <w:lvl w:ilvl="0" w:tplc="5FE4115A">
      <w:start w:val="1"/>
      <w:numFmt w:val="decimal"/>
      <w:lvlText w:val="%1."/>
      <w:lvlJc w:val="left"/>
      <w:pPr>
        <w:ind w:left="235" w:hanging="196"/>
        <w:jc w:val="left"/>
      </w:pPr>
      <w:rPr>
        <w:rFonts w:hint="default"/>
        <w:spacing w:val="-1"/>
        <w:w w:val="107"/>
      </w:rPr>
    </w:lvl>
    <w:lvl w:ilvl="1" w:tplc="2B6E9BD4">
      <w:start w:val="1"/>
      <w:numFmt w:val="decimal"/>
      <w:lvlText w:val="%2."/>
      <w:lvlJc w:val="left"/>
      <w:pPr>
        <w:ind w:left="960" w:hanging="364"/>
        <w:jc w:val="left"/>
      </w:pPr>
      <w:rPr>
        <w:rFonts w:hint="default"/>
        <w:w w:val="113"/>
      </w:rPr>
    </w:lvl>
    <w:lvl w:ilvl="2" w:tplc="A5CE7AEE">
      <w:numFmt w:val="bullet"/>
      <w:lvlText w:val="•"/>
      <w:lvlJc w:val="left"/>
      <w:pPr>
        <w:ind w:left="1946" w:hanging="364"/>
      </w:pPr>
      <w:rPr>
        <w:rFonts w:hint="default"/>
      </w:rPr>
    </w:lvl>
    <w:lvl w:ilvl="3" w:tplc="8506DEA8">
      <w:numFmt w:val="bullet"/>
      <w:lvlText w:val="•"/>
      <w:lvlJc w:val="left"/>
      <w:pPr>
        <w:ind w:left="2933" w:hanging="364"/>
      </w:pPr>
      <w:rPr>
        <w:rFonts w:hint="default"/>
      </w:rPr>
    </w:lvl>
    <w:lvl w:ilvl="4" w:tplc="6D62C8A0">
      <w:numFmt w:val="bullet"/>
      <w:lvlText w:val="•"/>
      <w:lvlJc w:val="left"/>
      <w:pPr>
        <w:ind w:left="3920" w:hanging="364"/>
      </w:pPr>
      <w:rPr>
        <w:rFonts w:hint="default"/>
      </w:rPr>
    </w:lvl>
    <w:lvl w:ilvl="5" w:tplc="19AA002A">
      <w:numFmt w:val="bullet"/>
      <w:lvlText w:val="•"/>
      <w:lvlJc w:val="left"/>
      <w:pPr>
        <w:ind w:left="4906" w:hanging="364"/>
      </w:pPr>
      <w:rPr>
        <w:rFonts w:hint="default"/>
      </w:rPr>
    </w:lvl>
    <w:lvl w:ilvl="6" w:tplc="CB88D624">
      <w:numFmt w:val="bullet"/>
      <w:lvlText w:val="•"/>
      <w:lvlJc w:val="left"/>
      <w:pPr>
        <w:ind w:left="5893" w:hanging="364"/>
      </w:pPr>
      <w:rPr>
        <w:rFonts w:hint="default"/>
      </w:rPr>
    </w:lvl>
    <w:lvl w:ilvl="7" w:tplc="CD908D40">
      <w:numFmt w:val="bullet"/>
      <w:lvlText w:val="•"/>
      <w:lvlJc w:val="left"/>
      <w:pPr>
        <w:ind w:left="6880" w:hanging="364"/>
      </w:pPr>
      <w:rPr>
        <w:rFonts w:hint="default"/>
      </w:rPr>
    </w:lvl>
    <w:lvl w:ilvl="8" w:tplc="6076FAF8">
      <w:numFmt w:val="bullet"/>
      <w:lvlText w:val="•"/>
      <w:lvlJc w:val="left"/>
      <w:pPr>
        <w:ind w:left="7866" w:hanging="364"/>
      </w:pPr>
      <w:rPr>
        <w:rFonts w:hint="default"/>
      </w:rPr>
    </w:lvl>
  </w:abstractNum>
  <w:abstractNum w:abstractNumId="2" w15:restartNumberingAfterBreak="0">
    <w:nsid w:val="03D83135"/>
    <w:multiLevelType w:val="multilevel"/>
    <w:tmpl w:val="0B2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F643F"/>
    <w:multiLevelType w:val="multilevel"/>
    <w:tmpl w:val="418C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82229"/>
    <w:multiLevelType w:val="hybridMultilevel"/>
    <w:tmpl w:val="74D47BF0"/>
    <w:lvl w:ilvl="0" w:tplc="2362C03C">
      <w:start w:val="1"/>
      <w:numFmt w:val="decimal"/>
      <w:lvlText w:val="%1."/>
      <w:lvlJc w:val="left"/>
      <w:pPr>
        <w:ind w:left="965" w:hanging="364"/>
        <w:jc w:val="left"/>
      </w:pPr>
      <w:rPr>
        <w:rFonts w:hint="default"/>
        <w:spacing w:val="-1"/>
        <w:w w:val="109"/>
      </w:rPr>
    </w:lvl>
    <w:lvl w:ilvl="1" w:tplc="377E60C8">
      <w:numFmt w:val="bullet"/>
      <w:lvlText w:val="•"/>
      <w:lvlJc w:val="left"/>
      <w:pPr>
        <w:ind w:left="1848" w:hanging="364"/>
      </w:pPr>
      <w:rPr>
        <w:rFonts w:hint="default"/>
      </w:rPr>
    </w:lvl>
    <w:lvl w:ilvl="2" w:tplc="55A055C2">
      <w:numFmt w:val="bullet"/>
      <w:lvlText w:val="•"/>
      <w:lvlJc w:val="left"/>
      <w:pPr>
        <w:ind w:left="2736" w:hanging="364"/>
      </w:pPr>
      <w:rPr>
        <w:rFonts w:hint="default"/>
      </w:rPr>
    </w:lvl>
    <w:lvl w:ilvl="3" w:tplc="5EB60116">
      <w:numFmt w:val="bullet"/>
      <w:lvlText w:val="•"/>
      <w:lvlJc w:val="left"/>
      <w:pPr>
        <w:ind w:left="3624" w:hanging="364"/>
      </w:pPr>
      <w:rPr>
        <w:rFonts w:hint="default"/>
      </w:rPr>
    </w:lvl>
    <w:lvl w:ilvl="4" w:tplc="210ACEFA">
      <w:numFmt w:val="bullet"/>
      <w:lvlText w:val="•"/>
      <w:lvlJc w:val="left"/>
      <w:pPr>
        <w:ind w:left="4512" w:hanging="364"/>
      </w:pPr>
      <w:rPr>
        <w:rFonts w:hint="default"/>
      </w:rPr>
    </w:lvl>
    <w:lvl w:ilvl="5" w:tplc="F426F65A">
      <w:numFmt w:val="bullet"/>
      <w:lvlText w:val="•"/>
      <w:lvlJc w:val="left"/>
      <w:pPr>
        <w:ind w:left="5400" w:hanging="364"/>
      </w:pPr>
      <w:rPr>
        <w:rFonts w:hint="default"/>
      </w:rPr>
    </w:lvl>
    <w:lvl w:ilvl="6" w:tplc="61C430BA">
      <w:numFmt w:val="bullet"/>
      <w:lvlText w:val="•"/>
      <w:lvlJc w:val="left"/>
      <w:pPr>
        <w:ind w:left="6288" w:hanging="364"/>
      </w:pPr>
      <w:rPr>
        <w:rFonts w:hint="default"/>
      </w:rPr>
    </w:lvl>
    <w:lvl w:ilvl="7" w:tplc="9AA8B5E4">
      <w:numFmt w:val="bullet"/>
      <w:lvlText w:val="•"/>
      <w:lvlJc w:val="left"/>
      <w:pPr>
        <w:ind w:left="7176" w:hanging="364"/>
      </w:pPr>
      <w:rPr>
        <w:rFonts w:hint="default"/>
      </w:rPr>
    </w:lvl>
    <w:lvl w:ilvl="8" w:tplc="97E6C2BA">
      <w:numFmt w:val="bullet"/>
      <w:lvlText w:val="•"/>
      <w:lvlJc w:val="left"/>
      <w:pPr>
        <w:ind w:left="8064" w:hanging="364"/>
      </w:pPr>
      <w:rPr>
        <w:rFonts w:hint="default"/>
      </w:rPr>
    </w:lvl>
  </w:abstractNum>
  <w:abstractNum w:abstractNumId="5" w15:restartNumberingAfterBreak="0">
    <w:nsid w:val="0D680BB5"/>
    <w:multiLevelType w:val="hybridMultilevel"/>
    <w:tmpl w:val="8AA6AC7C"/>
    <w:lvl w:ilvl="0" w:tplc="AB1608CE">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15AE4"/>
    <w:multiLevelType w:val="hybridMultilevel"/>
    <w:tmpl w:val="9252FE84"/>
    <w:lvl w:ilvl="0" w:tplc="B1325C04">
      <w:numFmt w:val="bullet"/>
      <w:lvlText w:val="•"/>
      <w:lvlJc w:val="left"/>
      <w:pPr>
        <w:ind w:left="962" w:hanging="354"/>
      </w:pPr>
      <w:rPr>
        <w:rFonts w:ascii="Times New Roman" w:eastAsia="Times New Roman" w:hAnsi="Times New Roman" w:cs="Times New Roman" w:hint="default"/>
        <w:w w:val="111"/>
      </w:rPr>
    </w:lvl>
    <w:lvl w:ilvl="1" w:tplc="0409000B">
      <w:start w:val="1"/>
      <w:numFmt w:val="bullet"/>
      <w:lvlText w:val=""/>
      <w:lvlJc w:val="left"/>
      <w:pPr>
        <w:ind w:left="1854" w:hanging="360"/>
      </w:pPr>
      <w:rPr>
        <w:rFonts w:ascii="Wingdings" w:hAnsi="Wingdings" w:hint="default"/>
      </w:rPr>
    </w:lvl>
    <w:lvl w:ilvl="2" w:tplc="458ECF46">
      <w:numFmt w:val="bullet"/>
      <w:lvlText w:val="•"/>
      <w:lvlJc w:val="left"/>
      <w:pPr>
        <w:ind w:left="2736" w:hanging="354"/>
      </w:pPr>
      <w:rPr>
        <w:rFonts w:hint="default"/>
      </w:rPr>
    </w:lvl>
    <w:lvl w:ilvl="3" w:tplc="347C0028">
      <w:numFmt w:val="bullet"/>
      <w:lvlText w:val="•"/>
      <w:lvlJc w:val="left"/>
      <w:pPr>
        <w:ind w:left="3624" w:hanging="354"/>
      </w:pPr>
      <w:rPr>
        <w:rFonts w:hint="default"/>
      </w:rPr>
    </w:lvl>
    <w:lvl w:ilvl="4" w:tplc="55F295EE">
      <w:numFmt w:val="bullet"/>
      <w:lvlText w:val="•"/>
      <w:lvlJc w:val="left"/>
      <w:pPr>
        <w:ind w:left="4512" w:hanging="354"/>
      </w:pPr>
      <w:rPr>
        <w:rFonts w:hint="default"/>
      </w:rPr>
    </w:lvl>
    <w:lvl w:ilvl="5" w:tplc="4FB2C9C2">
      <w:numFmt w:val="bullet"/>
      <w:lvlText w:val="•"/>
      <w:lvlJc w:val="left"/>
      <w:pPr>
        <w:ind w:left="5400" w:hanging="354"/>
      </w:pPr>
      <w:rPr>
        <w:rFonts w:hint="default"/>
      </w:rPr>
    </w:lvl>
    <w:lvl w:ilvl="6" w:tplc="A4F6D932">
      <w:numFmt w:val="bullet"/>
      <w:lvlText w:val="•"/>
      <w:lvlJc w:val="left"/>
      <w:pPr>
        <w:ind w:left="6288" w:hanging="354"/>
      </w:pPr>
      <w:rPr>
        <w:rFonts w:hint="default"/>
      </w:rPr>
    </w:lvl>
    <w:lvl w:ilvl="7" w:tplc="F1B6805C">
      <w:numFmt w:val="bullet"/>
      <w:lvlText w:val="•"/>
      <w:lvlJc w:val="left"/>
      <w:pPr>
        <w:ind w:left="7176" w:hanging="354"/>
      </w:pPr>
      <w:rPr>
        <w:rFonts w:hint="default"/>
      </w:rPr>
    </w:lvl>
    <w:lvl w:ilvl="8" w:tplc="CA6AEDAA">
      <w:numFmt w:val="bullet"/>
      <w:lvlText w:val="•"/>
      <w:lvlJc w:val="left"/>
      <w:pPr>
        <w:ind w:left="8064" w:hanging="354"/>
      </w:pPr>
      <w:rPr>
        <w:rFonts w:hint="default"/>
      </w:rPr>
    </w:lvl>
  </w:abstractNum>
  <w:abstractNum w:abstractNumId="7" w15:restartNumberingAfterBreak="0">
    <w:nsid w:val="1FA6687B"/>
    <w:multiLevelType w:val="hybridMultilevel"/>
    <w:tmpl w:val="F57C232C"/>
    <w:lvl w:ilvl="0" w:tplc="9AAA1626">
      <w:start w:val="1"/>
      <w:numFmt w:val="decimal"/>
      <w:lvlText w:val="%1."/>
      <w:lvlJc w:val="left"/>
      <w:pPr>
        <w:ind w:left="957" w:hanging="362"/>
        <w:jc w:val="left"/>
      </w:pPr>
      <w:rPr>
        <w:rFonts w:hint="default"/>
        <w:spacing w:val="-1"/>
        <w:w w:val="105"/>
      </w:rPr>
    </w:lvl>
    <w:lvl w:ilvl="1" w:tplc="0FEE81C2">
      <w:numFmt w:val="bullet"/>
      <w:lvlText w:val="•"/>
      <w:lvlJc w:val="left"/>
      <w:pPr>
        <w:ind w:left="1848" w:hanging="362"/>
      </w:pPr>
      <w:rPr>
        <w:rFonts w:hint="default"/>
      </w:rPr>
    </w:lvl>
    <w:lvl w:ilvl="2" w:tplc="6E0EA8B0">
      <w:numFmt w:val="bullet"/>
      <w:lvlText w:val="•"/>
      <w:lvlJc w:val="left"/>
      <w:pPr>
        <w:ind w:left="2736" w:hanging="362"/>
      </w:pPr>
      <w:rPr>
        <w:rFonts w:hint="default"/>
      </w:rPr>
    </w:lvl>
    <w:lvl w:ilvl="3" w:tplc="162CF322">
      <w:numFmt w:val="bullet"/>
      <w:lvlText w:val="•"/>
      <w:lvlJc w:val="left"/>
      <w:pPr>
        <w:ind w:left="3624" w:hanging="362"/>
      </w:pPr>
      <w:rPr>
        <w:rFonts w:hint="default"/>
      </w:rPr>
    </w:lvl>
    <w:lvl w:ilvl="4" w:tplc="EA2C5ABE">
      <w:numFmt w:val="bullet"/>
      <w:lvlText w:val="•"/>
      <w:lvlJc w:val="left"/>
      <w:pPr>
        <w:ind w:left="4512" w:hanging="362"/>
      </w:pPr>
      <w:rPr>
        <w:rFonts w:hint="default"/>
      </w:rPr>
    </w:lvl>
    <w:lvl w:ilvl="5" w:tplc="8B6060B0">
      <w:numFmt w:val="bullet"/>
      <w:lvlText w:val="•"/>
      <w:lvlJc w:val="left"/>
      <w:pPr>
        <w:ind w:left="5400" w:hanging="362"/>
      </w:pPr>
      <w:rPr>
        <w:rFonts w:hint="default"/>
      </w:rPr>
    </w:lvl>
    <w:lvl w:ilvl="6" w:tplc="9FCE34C0">
      <w:numFmt w:val="bullet"/>
      <w:lvlText w:val="•"/>
      <w:lvlJc w:val="left"/>
      <w:pPr>
        <w:ind w:left="6288" w:hanging="362"/>
      </w:pPr>
      <w:rPr>
        <w:rFonts w:hint="default"/>
      </w:rPr>
    </w:lvl>
    <w:lvl w:ilvl="7" w:tplc="215E6AFA">
      <w:numFmt w:val="bullet"/>
      <w:lvlText w:val="•"/>
      <w:lvlJc w:val="left"/>
      <w:pPr>
        <w:ind w:left="7176" w:hanging="362"/>
      </w:pPr>
      <w:rPr>
        <w:rFonts w:hint="default"/>
      </w:rPr>
    </w:lvl>
    <w:lvl w:ilvl="8" w:tplc="7488F8E2">
      <w:numFmt w:val="bullet"/>
      <w:lvlText w:val="•"/>
      <w:lvlJc w:val="left"/>
      <w:pPr>
        <w:ind w:left="8064" w:hanging="362"/>
      </w:pPr>
      <w:rPr>
        <w:rFonts w:hint="default"/>
      </w:rPr>
    </w:lvl>
  </w:abstractNum>
  <w:abstractNum w:abstractNumId="8" w15:restartNumberingAfterBreak="0">
    <w:nsid w:val="23FE7D7F"/>
    <w:multiLevelType w:val="multilevel"/>
    <w:tmpl w:val="9DC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A3436"/>
    <w:multiLevelType w:val="hybridMultilevel"/>
    <w:tmpl w:val="50BC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C3026"/>
    <w:multiLevelType w:val="multilevel"/>
    <w:tmpl w:val="9B0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43F57"/>
    <w:multiLevelType w:val="multilevel"/>
    <w:tmpl w:val="64D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0562F"/>
    <w:multiLevelType w:val="hybridMultilevel"/>
    <w:tmpl w:val="15466232"/>
    <w:lvl w:ilvl="0" w:tplc="A2147F7E">
      <w:numFmt w:val="bullet"/>
      <w:lvlText w:val="•"/>
      <w:lvlJc w:val="left"/>
      <w:pPr>
        <w:ind w:left="594" w:hanging="361"/>
      </w:pPr>
      <w:rPr>
        <w:rFonts w:ascii="Times New Roman" w:eastAsia="Times New Roman" w:hAnsi="Times New Roman" w:cs="Times New Roman" w:hint="default"/>
        <w:w w:val="108"/>
      </w:rPr>
    </w:lvl>
    <w:lvl w:ilvl="1" w:tplc="73784D76">
      <w:numFmt w:val="bullet"/>
      <w:lvlText w:val="•"/>
      <w:lvlJc w:val="left"/>
      <w:pPr>
        <w:ind w:left="1524" w:hanging="361"/>
      </w:pPr>
      <w:rPr>
        <w:rFonts w:hint="default"/>
      </w:rPr>
    </w:lvl>
    <w:lvl w:ilvl="2" w:tplc="0218C26E">
      <w:numFmt w:val="bullet"/>
      <w:lvlText w:val="•"/>
      <w:lvlJc w:val="left"/>
      <w:pPr>
        <w:ind w:left="2448" w:hanging="361"/>
      </w:pPr>
      <w:rPr>
        <w:rFonts w:hint="default"/>
      </w:rPr>
    </w:lvl>
    <w:lvl w:ilvl="3" w:tplc="7422D280">
      <w:numFmt w:val="bullet"/>
      <w:lvlText w:val="•"/>
      <w:lvlJc w:val="left"/>
      <w:pPr>
        <w:ind w:left="3372" w:hanging="361"/>
      </w:pPr>
      <w:rPr>
        <w:rFonts w:hint="default"/>
      </w:rPr>
    </w:lvl>
    <w:lvl w:ilvl="4" w:tplc="26AC0FA8">
      <w:numFmt w:val="bullet"/>
      <w:lvlText w:val="•"/>
      <w:lvlJc w:val="left"/>
      <w:pPr>
        <w:ind w:left="4296" w:hanging="361"/>
      </w:pPr>
      <w:rPr>
        <w:rFonts w:hint="default"/>
      </w:rPr>
    </w:lvl>
    <w:lvl w:ilvl="5" w:tplc="0EAC5ACC">
      <w:numFmt w:val="bullet"/>
      <w:lvlText w:val="•"/>
      <w:lvlJc w:val="left"/>
      <w:pPr>
        <w:ind w:left="5220" w:hanging="361"/>
      </w:pPr>
      <w:rPr>
        <w:rFonts w:hint="default"/>
      </w:rPr>
    </w:lvl>
    <w:lvl w:ilvl="6" w:tplc="D70EB8C8">
      <w:numFmt w:val="bullet"/>
      <w:lvlText w:val="•"/>
      <w:lvlJc w:val="left"/>
      <w:pPr>
        <w:ind w:left="6144" w:hanging="361"/>
      </w:pPr>
      <w:rPr>
        <w:rFonts w:hint="default"/>
      </w:rPr>
    </w:lvl>
    <w:lvl w:ilvl="7" w:tplc="5C68752A">
      <w:numFmt w:val="bullet"/>
      <w:lvlText w:val="•"/>
      <w:lvlJc w:val="left"/>
      <w:pPr>
        <w:ind w:left="7068" w:hanging="361"/>
      </w:pPr>
      <w:rPr>
        <w:rFonts w:hint="default"/>
      </w:rPr>
    </w:lvl>
    <w:lvl w:ilvl="8" w:tplc="340ADFC4">
      <w:numFmt w:val="bullet"/>
      <w:lvlText w:val="•"/>
      <w:lvlJc w:val="left"/>
      <w:pPr>
        <w:ind w:left="7992" w:hanging="361"/>
      </w:pPr>
      <w:rPr>
        <w:rFonts w:hint="default"/>
      </w:rPr>
    </w:lvl>
  </w:abstractNum>
  <w:abstractNum w:abstractNumId="13" w15:restartNumberingAfterBreak="0">
    <w:nsid w:val="40541CC2"/>
    <w:multiLevelType w:val="hybridMultilevel"/>
    <w:tmpl w:val="E382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E60DF"/>
    <w:multiLevelType w:val="multilevel"/>
    <w:tmpl w:val="BA9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C7DE9"/>
    <w:multiLevelType w:val="multilevel"/>
    <w:tmpl w:val="525AC9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62105"/>
    <w:multiLevelType w:val="hybridMultilevel"/>
    <w:tmpl w:val="83D60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771B49"/>
    <w:multiLevelType w:val="hybridMultilevel"/>
    <w:tmpl w:val="59BE1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85407"/>
    <w:multiLevelType w:val="multilevel"/>
    <w:tmpl w:val="CCC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F5455"/>
    <w:multiLevelType w:val="hybridMultilevel"/>
    <w:tmpl w:val="12FA6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C3C6A"/>
    <w:multiLevelType w:val="hybridMultilevel"/>
    <w:tmpl w:val="DFC29558"/>
    <w:lvl w:ilvl="0" w:tplc="F57C3812">
      <w:start w:val="1"/>
      <w:numFmt w:val="decimal"/>
      <w:lvlText w:val="%1."/>
      <w:lvlJc w:val="left"/>
      <w:pPr>
        <w:ind w:left="760" w:hanging="540"/>
      </w:pPr>
      <w:rPr>
        <w:rFonts w:ascii="Cambria" w:eastAsia="Cambria" w:hAnsi="Cambria" w:cs="Cambria" w:hint="default"/>
        <w:w w:val="100"/>
        <w:sz w:val="22"/>
        <w:szCs w:val="22"/>
        <w:lang w:val="en-US" w:eastAsia="en-US" w:bidi="en-US"/>
      </w:rPr>
    </w:lvl>
    <w:lvl w:ilvl="1" w:tplc="75D2870E">
      <w:numFmt w:val="bullet"/>
      <w:lvlText w:val=""/>
      <w:lvlJc w:val="left"/>
      <w:pPr>
        <w:ind w:left="940" w:hanging="360"/>
      </w:pPr>
      <w:rPr>
        <w:rFonts w:ascii="Symbol" w:eastAsia="Symbol" w:hAnsi="Symbol" w:cs="Symbol" w:hint="default"/>
        <w:w w:val="100"/>
        <w:sz w:val="22"/>
        <w:szCs w:val="22"/>
        <w:lang w:val="en-US" w:eastAsia="en-US" w:bidi="en-US"/>
      </w:rPr>
    </w:lvl>
    <w:lvl w:ilvl="2" w:tplc="BD32B2F6">
      <w:numFmt w:val="bullet"/>
      <w:lvlText w:val="•"/>
      <w:lvlJc w:val="left"/>
      <w:pPr>
        <w:ind w:left="1911" w:hanging="360"/>
      </w:pPr>
      <w:rPr>
        <w:rFonts w:hint="default"/>
        <w:lang w:val="en-US" w:eastAsia="en-US" w:bidi="en-US"/>
      </w:rPr>
    </w:lvl>
    <w:lvl w:ilvl="3" w:tplc="2898B60E">
      <w:numFmt w:val="bullet"/>
      <w:lvlText w:val="•"/>
      <w:lvlJc w:val="left"/>
      <w:pPr>
        <w:ind w:left="2882" w:hanging="360"/>
      </w:pPr>
      <w:rPr>
        <w:rFonts w:hint="default"/>
        <w:lang w:val="en-US" w:eastAsia="en-US" w:bidi="en-US"/>
      </w:rPr>
    </w:lvl>
    <w:lvl w:ilvl="4" w:tplc="ED3247F6">
      <w:numFmt w:val="bullet"/>
      <w:lvlText w:val="•"/>
      <w:lvlJc w:val="left"/>
      <w:pPr>
        <w:ind w:left="3853" w:hanging="360"/>
      </w:pPr>
      <w:rPr>
        <w:rFonts w:hint="default"/>
        <w:lang w:val="en-US" w:eastAsia="en-US" w:bidi="en-US"/>
      </w:rPr>
    </w:lvl>
    <w:lvl w:ilvl="5" w:tplc="382ECFE2">
      <w:numFmt w:val="bullet"/>
      <w:lvlText w:val="•"/>
      <w:lvlJc w:val="left"/>
      <w:pPr>
        <w:ind w:left="4824" w:hanging="360"/>
      </w:pPr>
      <w:rPr>
        <w:rFonts w:hint="default"/>
        <w:lang w:val="en-US" w:eastAsia="en-US" w:bidi="en-US"/>
      </w:rPr>
    </w:lvl>
    <w:lvl w:ilvl="6" w:tplc="B3BE2A44">
      <w:numFmt w:val="bullet"/>
      <w:lvlText w:val="•"/>
      <w:lvlJc w:val="left"/>
      <w:pPr>
        <w:ind w:left="5795" w:hanging="360"/>
      </w:pPr>
      <w:rPr>
        <w:rFonts w:hint="default"/>
        <w:lang w:val="en-US" w:eastAsia="en-US" w:bidi="en-US"/>
      </w:rPr>
    </w:lvl>
    <w:lvl w:ilvl="7" w:tplc="F54E3D66">
      <w:numFmt w:val="bullet"/>
      <w:lvlText w:val="•"/>
      <w:lvlJc w:val="left"/>
      <w:pPr>
        <w:ind w:left="6766" w:hanging="360"/>
      </w:pPr>
      <w:rPr>
        <w:rFonts w:hint="default"/>
        <w:lang w:val="en-US" w:eastAsia="en-US" w:bidi="en-US"/>
      </w:rPr>
    </w:lvl>
    <w:lvl w:ilvl="8" w:tplc="E06086B0">
      <w:numFmt w:val="bullet"/>
      <w:lvlText w:val="•"/>
      <w:lvlJc w:val="left"/>
      <w:pPr>
        <w:ind w:left="7737" w:hanging="360"/>
      </w:pPr>
      <w:rPr>
        <w:rFonts w:hint="default"/>
        <w:lang w:val="en-US" w:eastAsia="en-US" w:bidi="en-US"/>
      </w:rPr>
    </w:lvl>
  </w:abstractNum>
  <w:abstractNum w:abstractNumId="21" w15:restartNumberingAfterBreak="0">
    <w:nsid w:val="76D236D1"/>
    <w:multiLevelType w:val="hybridMultilevel"/>
    <w:tmpl w:val="7B7842A4"/>
    <w:lvl w:ilvl="0" w:tplc="03124D02">
      <w:start w:val="1"/>
      <w:numFmt w:val="decimal"/>
      <w:lvlText w:val="%1."/>
      <w:lvlJc w:val="left"/>
      <w:pPr>
        <w:ind w:left="965" w:hanging="365"/>
        <w:jc w:val="left"/>
      </w:pPr>
      <w:rPr>
        <w:rFonts w:hint="default"/>
        <w:w w:val="111"/>
      </w:rPr>
    </w:lvl>
    <w:lvl w:ilvl="1" w:tplc="C0980314">
      <w:start w:val="1"/>
      <w:numFmt w:val="lowerLetter"/>
      <w:lvlText w:val="%2."/>
      <w:lvlJc w:val="left"/>
      <w:pPr>
        <w:ind w:left="1687" w:hanging="371"/>
        <w:jc w:val="left"/>
      </w:pPr>
      <w:rPr>
        <w:rFonts w:hint="default"/>
        <w:spacing w:val="-1"/>
        <w:w w:val="110"/>
      </w:rPr>
    </w:lvl>
    <w:lvl w:ilvl="2" w:tplc="6958D6B8">
      <w:numFmt w:val="bullet"/>
      <w:lvlText w:val="•"/>
      <w:lvlJc w:val="left"/>
      <w:pPr>
        <w:ind w:left="2586" w:hanging="371"/>
      </w:pPr>
      <w:rPr>
        <w:rFonts w:hint="default"/>
      </w:rPr>
    </w:lvl>
    <w:lvl w:ilvl="3" w:tplc="D8FCBE54">
      <w:numFmt w:val="bullet"/>
      <w:lvlText w:val="•"/>
      <w:lvlJc w:val="left"/>
      <w:pPr>
        <w:ind w:left="3493" w:hanging="371"/>
      </w:pPr>
      <w:rPr>
        <w:rFonts w:hint="default"/>
      </w:rPr>
    </w:lvl>
    <w:lvl w:ilvl="4" w:tplc="2ABE0348">
      <w:numFmt w:val="bullet"/>
      <w:lvlText w:val="•"/>
      <w:lvlJc w:val="left"/>
      <w:pPr>
        <w:ind w:left="4400" w:hanging="371"/>
      </w:pPr>
      <w:rPr>
        <w:rFonts w:hint="default"/>
      </w:rPr>
    </w:lvl>
    <w:lvl w:ilvl="5" w:tplc="4F0CDD54">
      <w:numFmt w:val="bullet"/>
      <w:lvlText w:val="•"/>
      <w:lvlJc w:val="left"/>
      <w:pPr>
        <w:ind w:left="5306" w:hanging="371"/>
      </w:pPr>
      <w:rPr>
        <w:rFonts w:hint="default"/>
      </w:rPr>
    </w:lvl>
    <w:lvl w:ilvl="6" w:tplc="5964AE18">
      <w:numFmt w:val="bullet"/>
      <w:lvlText w:val="•"/>
      <w:lvlJc w:val="left"/>
      <w:pPr>
        <w:ind w:left="6213" w:hanging="371"/>
      </w:pPr>
      <w:rPr>
        <w:rFonts w:hint="default"/>
      </w:rPr>
    </w:lvl>
    <w:lvl w:ilvl="7" w:tplc="684A48B8">
      <w:numFmt w:val="bullet"/>
      <w:lvlText w:val="•"/>
      <w:lvlJc w:val="left"/>
      <w:pPr>
        <w:ind w:left="7120" w:hanging="371"/>
      </w:pPr>
      <w:rPr>
        <w:rFonts w:hint="default"/>
      </w:rPr>
    </w:lvl>
    <w:lvl w:ilvl="8" w:tplc="39F49CB0">
      <w:numFmt w:val="bullet"/>
      <w:lvlText w:val="•"/>
      <w:lvlJc w:val="left"/>
      <w:pPr>
        <w:ind w:left="8026" w:hanging="371"/>
      </w:pPr>
      <w:rPr>
        <w:rFonts w:hint="default"/>
      </w:rPr>
    </w:lvl>
  </w:abstractNum>
  <w:abstractNum w:abstractNumId="22" w15:restartNumberingAfterBreak="0">
    <w:nsid w:val="787568EA"/>
    <w:multiLevelType w:val="hybridMultilevel"/>
    <w:tmpl w:val="3E0A8C20"/>
    <w:lvl w:ilvl="0" w:tplc="0D9ECD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2A7C05"/>
    <w:multiLevelType w:val="multilevel"/>
    <w:tmpl w:val="2670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054EC"/>
    <w:multiLevelType w:val="hybridMultilevel"/>
    <w:tmpl w:val="0AE40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8235855">
    <w:abstractNumId w:val="5"/>
  </w:num>
  <w:num w:numId="2" w16cid:durableId="2017029794">
    <w:abstractNumId w:val="24"/>
  </w:num>
  <w:num w:numId="3" w16cid:durableId="1060130719">
    <w:abstractNumId w:val="22"/>
  </w:num>
  <w:num w:numId="4" w16cid:durableId="1975717940">
    <w:abstractNumId w:val="19"/>
  </w:num>
  <w:num w:numId="5" w16cid:durableId="570653442">
    <w:abstractNumId w:val="16"/>
  </w:num>
  <w:num w:numId="6" w16cid:durableId="1423605706">
    <w:abstractNumId w:val="17"/>
  </w:num>
  <w:num w:numId="7" w16cid:durableId="1755198991">
    <w:abstractNumId w:val="0"/>
  </w:num>
  <w:num w:numId="8" w16cid:durableId="701053146">
    <w:abstractNumId w:val="11"/>
  </w:num>
  <w:num w:numId="9" w16cid:durableId="801534044">
    <w:abstractNumId w:val="2"/>
  </w:num>
  <w:num w:numId="10" w16cid:durableId="1350912469">
    <w:abstractNumId w:val="18"/>
  </w:num>
  <w:num w:numId="11" w16cid:durableId="88429654">
    <w:abstractNumId w:val="10"/>
  </w:num>
  <w:num w:numId="12" w16cid:durableId="937716828">
    <w:abstractNumId w:val="9"/>
  </w:num>
  <w:num w:numId="13" w16cid:durableId="800808983">
    <w:abstractNumId w:val="13"/>
  </w:num>
  <w:num w:numId="14" w16cid:durableId="1838688087">
    <w:abstractNumId w:val="20"/>
  </w:num>
  <w:num w:numId="15" w16cid:durableId="2078089650">
    <w:abstractNumId w:val="3"/>
  </w:num>
  <w:num w:numId="16" w16cid:durableId="737897938">
    <w:abstractNumId w:val="8"/>
  </w:num>
  <w:num w:numId="17" w16cid:durableId="21174113">
    <w:abstractNumId w:val="15"/>
  </w:num>
  <w:num w:numId="18" w16cid:durableId="120419871">
    <w:abstractNumId w:val="23"/>
  </w:num>
  <w:num w:numId="19" w16cid:durableId="566843903">
    <w:abstractNumId w:val="14"/>
  </w:num>
  <w:num w:numId="20" w16cid:durableId="117263492">
    <w:abstractNumId w:val="7"/>
  </w:num>
  <w:num w:numId="21" w16cid:durableId="834414412">
    <w:abstractNumId w:val="6"/>
  </w:num>
  <w:num w:numId="22" w16cid:durableId="1348293169">
    <w:abstractNumId w:val="21"/>
  </w:num>
  <w:num w:numId="23" w16cid:durableId="1960911467">
    <w:abstractNumId w:val="4"/>
  </w:num>
  <w:num w:numId="24" w16cid:durableId="575869837">
    <w:abstractNumId w:val="1"/>
  </w:num>
  <w:num w:numId="25" w16cid:durableId="1220701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5E"/>
    <w:rsid w:val="00017C87"/>
    <w:rsid w:val="000227EB"/>
    <w:rsid w:val="0002435C"/>
    <w:rsid w:val="0002652F"/>
    <w:rsid w:val="00032533"/>
    <w:rsid w:val="00033E45"/>
    <w:rsid w:val="00034237"/>
    <w:rsid w:val="00035FEC"/>
    <w:rsid w:val="00036935"/>
    <w:rsid w:val="000406E0"/>
    <w:rsid w:val="000462FF"/>
    <w:rsid w:val="00050DF9"/>
    <w:rsid w:val="00051780"/>
    <w:rsid w:val="00063BD9"/>
    <w:rsid w:val="0006584C"/>
    <w:rsid w:val="00066993"/>
    <w:rsid w:val="000671AB"/>
    <w:rsid w:val="00071DFA"/>
    <w:rsid w:val="00074BF5"/>
    <w:rsid w:val="0007740C"/>
    <w:rsid w:val="000837EE"/>
    <w:rsid w:val="00087991"/>
    <w:rsid w:val="000A06AA"/>
    <w:rsid w:val="000A3E6F"/>
    <w:rsid w:val="000A6237"/>
    <w:rsid w:val="000B3104"/>
    <w:rsid w:val="000B429E"/>
    <w:rsid w:val="000B4EB4"/>
    <w:rsid w:val="000C45F8"/>
    <w:rsid w:val="000D1C00"/>
    <w:rsid w:val="000D377F"/>
    <w:rsid w:val="000D717B"/>
    <w:rsid w:val="000E340B"/>
    <w:rsid w:val="000F406D"/>
    <w:rsid w:val="000F569F"/>
    <w:rsid w:val="000F5C34"/>
    <w:rsid w:val="000F612D"/>
    <w:rsid w:val="00104ACF"/>
    <w:rsid w:val="00106B42"/>
    <w:rsid w:val="00107BA4"/>
    <w:rsid w:val="00112D21"/>
    <w:rsid w:val="001136B4"/>
    <w:rsid w:val="00113F73"/>
    <w:rsid w:val="001217C1"/>
    <w:rsid w:val="00131890"/>
    <w:rsid w:val="001329AB"/>
    <w:rsid w:val="001335C2"/>
    <w:rsid w:val="00144734"/>
    <w:rsid w:val="00153F14"/>
    <w:rsid w:val="00154615"/>
    <w:rsid w:val="001550B9"/>
    <w:rsid w:val="0016414B"/>
    <w:rsid w:val="00167BA6"/>
    <w:rsid w:val="001764D0"/>
    <w:rsid w:val="0018531A"/>
    <w:rsid w:val="0019002A"/>
    <w:rsid w:val="001913BB"/>
    <w:rsid w:val="00191683"/>
    <w:rsid w:val="0019493E"/>
    <w:rsid w:val="001A2374"/>
    <w:rsid w:val="001A2FC2"/>
    <w:rsid w:val="001A5B16"/>
    <w:rsid w:val="001A6B0B"/>
    <w:rsid w:val="001B1A78"/>
    <w:rsid w:val="001B77FC"/>
    <w:rsid w:val="001C0121"/>
    <w:rsid w:val="001D0FC5"/>
    <w:rsid w:val="001D29C7"/>
    <w:rsid w:val="001E59F8"/>
    <w:rsid w:val="001F1730"/>
    <w:rsid w:val="001F1BA0"/>
    <w:rsid w:val="00200573"/>
    <w:rsid w:val="002015FC"/>
    <w:rsid w:val="002052D0"/>
    <w:rsid w:val="00211CBC"/>
    <w:rsid w:val="00211FEE"/>
    <w:rsid w:val="002134A7"/>
    <w:rsid w:val="00217E2E"/>
    <w:rsid w:val="00222D80"/>
    <w:rsid w:val="00227F9D"/>
    <w:rsid w:val="00232A2C"/>
    <w:rsid w:val="00232BEF"/>
    <w:rsid w:val="002348E9"/>
    <w:rsid w:val="00242B69"/>
    <w:rsid w:val="002467DA"/>
    <w:rsid w:val="00254620"/>
    <w:rsid w:val="00254B8D"/>
    <w:rsid w:val="00257606"/>
    <w:rsid w:val="00262860"/>
    <w:rsid w:val="002646BE"/>
    <w:rsid w:val="00267955"/>
    <w:rsid w:val="00276635"/>
    <w:rsid w:val="002832A3"/>
    <w:rsid w:val="002842B3"/>
    <w:rsid w:val="00291334"/>
    <w:rsid w:val="002A105B"/>
    <w:rsid w:val="002A2B10"/>
    <w:rsid w:val="002B0538"/>
    <w:rsid w:val="002B0ABB"/>
    <w:rsid w:val="002B10C9"/>
    <w:rsid w:val="002B3FAB"/>
    <w:rsid w:val="002B6C97"/>
    <w:rsid w:val="002C066F"/>
    <w:rsid w:val="002C749B"/>
    <w:rsid w:val="002D628F"/>
    <w:rsid w:val="002E0D8E"/>
    <w:rsid w:val="002E4E10"/>
    <w:rsid w:val="002E58BF"/>
    <w:rsid w:val="002F2092"/>
    <w:rsid w:val="002F280B"/>
    <w:rsid w:val="002F2EB8"/>
    <w:rsid w:val="0030099E"/>
    <w:rsid w:val="00303190"/>
    <w:rsid w:val="00307D11"/>
    <w:rsid w:val="00313A1E"/>
    <w:rsid w:val="0032764E"/>
    <w:rsid w:val="00330522"/>
    <w:rsid w:val="00331173"/>
    <w:rsid w:val="00335197"/>
    <w:rsid w:val="00350B45"/>
    <w:rsid w:val="0035482D"/>
    <w:rsid w:val="003549A4"/>
    <w:rsid w:val="0035536E"/>
    <w:rsid w:val="0036052A"/>
    <w:rsid w:val="003650B4"/>
    <w:rsid w:val="00366AAC"/>
    <w:rsid w:val="0036748F"/>
    <w:rsid w:val="00372A5C"/>
    <w:rsid w:val="003927DA"/>
    <w:rsid w:val="00394593"/>
    <w:rsid w:val="00396E4B"/>
    <w:rsid w:val="003A0DEE"/>
    <w:rsid w:val="003A4710"/>
    <w:rsid w:val="003A5A73"/>
    <w:rsid w:val="003A5B69"/>
    <w:rsid w:val="003A644B"/>
    <w:rsid w:val="003B03A0"/>
    <w:rsid w:val="003B46FB"/>
    <w:rsid w:val="003B477A"/>
    <w:rsid w:val="003C0BA2"/>
    <w:rsid w:val="003C39A3"/>
    <w:rsid w:val="003C3B1D"/>
    <w:rsid w:val="003D0E49"/>
    <w:rsid w:val="003D632D"/>
    <w:rsid w:val="003D718B"/>
    <w:rsid w:val="003E413A"/>
    <w:rsid w:val="003E4731"/>
    <w:rsid w:val="003E6720"/>
    <w:rsid w:val="003E76EB"/>
    <w:rsid w:val="003F4D7C"/>
    <w:rsid w:val="003F59C1"/>
    <w:rsid w:val="004061F7"/>
    <w:rsid w:val="00410A76"/>
    <w:rsid w:val="004535B6"/>
    <w:rsid w:val="0046099E"/>
    <w:rsid w:val="0046452A"/>
    <w:rsid w:val="00467FD2"/>
    <w:rsid w:val="004700E9"/>
    <w:rsid w:val="0047224C"/>
    <w:rsid w:val="00474908"/>
    <w:rsid w:val="004767DD"/>
    <w:rsid w:val="00477302"/>
    <w:rsid w:val="004808C4"/>
    <w:rsid w:val="004834DF"/>
    <w:rsid w:val="004834E6"/>
    <w:rsid w:val="00485BB9"/>
    <w:rsid w:val="00485E6C"/>
    <w:rsid w:val="00487C8F"/>
    <w:rsid w:val="00490D9D"/>
    <w:rsid w:val="0049318D"/>
    <w:rsid w:val="004A0A59"/>
    <w:rsid w:val="004A4010"/>
    <w:rsid w:val="004A4F4F"/>
    <w:rsid w:val="004A7BA6"/>
    <w:rsid w:val="004B10BC"/>
    <w:rsid w:val="004B249E"/>
    <w:rsid w:val="004B5CA0"/>
    <w:rsid w:val="004C01E7"/>
    <w:rsid w:val="004C1C24"/>
    <w:rsid w:val="004D6C15"/>
    <w:rsid w:val="004E46BD"/>
    <w:rsid w:val="004F06B8"/>
    <w:rsid w:val="004F2226"/>
    <w:rsid w:val="004F24D7"/>
    <w:rsid w:val="004F486C"/>
    <w:rsid w:val="005015EC"/>
    <w:rsid w:val="00506D2C"/>
    <w:rsid w:val="00507F45"/>
    <w:rsid w:val="00511CB6"/>
    <w:rsid w:val="00511E70"/>
    <w:rsid w:val="00514564"/>
    <w:rsid w:val="00516531"/>
    <w:rsid w:val="00520E49"/>
    <w:rsid w:val="00520FA2"/>
    <w:rsid w:val="00523894"/>
    <w:rsid w:val="0053649F"/>
    <w:rsid w:val="005407AD"/>
    <w:rsid w:val="00541CAC"/>
    <w:rsid w:val="0054243D"/>
    <w:rsid w:val="005424A8"/>
    <w:rsid w:val="00543185"/>
    <w:rsid w:val="00555CB4"/>
    <w:rsid w:val="00561984"/>
    <w:rsid w:val="00564408"/>
    <w:rsid w:val="00564DAB"/>
    <w:rsid w:val="00565946"/>
    <w:rsid w:val="00566893"/>
    <w:rsid w:val="00576166"/>
    <w:rsid w:val="00587E75"/>
    <w:rsid w:val="005906D0"/>
    <w:rsid w:val="0059641C"/>
    <w:rsid w:val="005A6B81"/>
    <w:rsid w:val="005B0859"/>
    <w:rsid w:val="005B4974"/>
    <w:rsid w:val="005B5D8B"/>
    <w:rsid w:val="005B5DAB"/>
    <w:rsid w:val="005C38CD"/>
    <w:rsid w:val="005D02ED"/>
    <w:rsid w:val="005F0FF9"/>
    <w:rsid w:val="00600FBE"/>
    <w:rsid w:val="00603BB5"/>
    <w:rsid w:val="0060495F"/>
    <w:rsid w:val="006132F9"/>
    <w:rsid w:val="00613BB6"/>
    <w:rsid w:val="006164C2"/>
    <w:rsid w:val="00623835"/>
    <w:rsid w:val="00624016"/>
    <w:rsid w:val="006248A2"/>
    <w:rsid w:val="006302A6"/>
    <w:rsid w:val="00631F46"/>
    <w:rsid w:val="0063347A"/>
    <w:rsid w:val="00646D85"/>
    <w:rsid w:val="00652207"/>
    <w:rsid w:val="00660BC5"/>
    <w:rsid w:val="00662062"/>
    <w:rsid w:val="00663C94"/>
    <w:rsid w:val="00671AB0"/>
    <w:rsid w:val="006723F0"/>
    <w:rsid w:val="00674CA2"/>
    <w:rsid w:val="00681297"/>
    <w:rsid w:val="0069462B"/>
    <w:rsid w:val="006965C7"/>
    <w:rsid w:val="006965F0"/>
    <w:rsid w:val="006A1328"/>
    <w:rsid w:val="006A1A90"/>
    <w:rsid w:val="006A292F"/>
    <w:rsid w:val="006B1DF1"/>
    <w:rsid w:val="006B2E59"/>
    <w:rsid w:val="006B6B0A"/>
    <w:rsid w:val="006D3DB8"/>
    <w:rsid w:val="006D71C3"/>
    <w:rsid w:val="006D7451"/>
    <w:rsid w:val="006F5C83"/>
    <w:rsid w:val="006F7CD4"/>
    <w:rsid w:val="007004A2"/>
    <w:rsid w:val="007021FF"/>
    <w:rsid w:val="00702311"/>
    <w:rsid w:val="0070537D"/>
    <w:rsid w:val="00713D09"/>
    <w:rsid w:val="00717CE6"/>
    <w:rsid w:val="007222CA"/>
    <w:rsid w:val="00722A28"/>
    <w:rsid w:val="007241AD"/>
    <w:rsid w:val="007246CE"/>
    <w:rsid w:val="00725F05"/>
    <w:rsid w:val="00731500"/>
    <w:rsid w:val="00731641"/>
    <w:rsid w:val="007367F4"/>
    <w:rsid w:val="00736924"/>
    <w:rsid w:val="00740694"/>
    <w:rsid w:val="00752333"/>
    <w:rsid w:val="00752A43"/>
    <w:rsid w:val="00755139"/>
    <w:rsid w:val="0075653E"/>
    <w:rsid w:val="00756B47"/>
    <w:rsid w:val="00757DBB"/>
    <w:rsid w:val="0077359B"/>
    <w:rsid w:val="00775720"/>
    <w:rsid w:val="007821DA"/>
    <w:rsid w:val="00783F35"/>
    <w:rsid w:val="00784FAB"/>
    <w:rsid w:val="0079009A"/>
    <w:rsid w:val="007914BC"/>
    <w:rsid w:val="007928A5"/>
    <w:rsid w:val="00796710"/>
    <w:rsid w:val="007B1A6A"/>
    <w:rsid w:val="007B6F7D"/>
    <w:rsid w:val="007C081D"/>
    <w:rsid w:val="007C0F75"/>
    <w:rsid w:val="007C1803"/>
    <w:rsid w:val="007C6718"/>
    <w:rsid w:val="007D012C"/>
    <w:rsid w:val="007D11DD"/>
    <w:rsid w:val="007D2416"/>
    <w:rsid w:val="007D7033"/>
    <w:rsid w:val="007E0205"/>
    <w:rsid w:val="007E43F9"/>
    <w:rsid w:val="007F1808"/>
    <w:rsid w:val="007F66B3"/>
    <w:rsid w:val="008011E3"/>
    <w:rsid w:val="0080211B"/>
    <w:rsid w:val="008031EE"/>
    <w:rsid w:val="008034D8"/>
    <w:rsid w:val="008055CB"/>
    <w:rsid w:val="0081225C"/>
    <w:rsid w:val="00813978"/>
    <w:rsid w:val="008151FF"/>
    <w:rsid w:val="00821582"/>
    <w:rsid w:val="00821D32"/>
    <w:rsid w:val="008221FF"/>
    <w:rsid w:val="00823B89"/>
    <w:rsid w:val="0082788E"/>
    <w:rsid w:val="008278C9"/>
    <w:rsid w:val="00827C21"/>
    <w:rsid w:val="008302C0"/>
    <w:rsid w:val="00834A04"/>
    <w:rsid w:val="00836331"/>
    <w:rsid w:val="00836F59"/>
    <w:rsid w:val="008374CE"/>
    <w:rsid w:val="00845F2C"/>
    <w:rsid w:val="00853823"/>
    <w:rsid w:val="008574B3"/>
    <w:rsid w:val="0086797F"/>
    <w:rsid w:val="00873549"/>
    <w:rsid w:val="00874880"/>
    <w:rsid w:val="00874E8A"/>
    <w:rsid w:val="00882613"/>
    <w:rsid w:val="00882F1E"/>
    <w:rsid w:val="00883C3B"/>
    <w:rsid w:val="0088745F"/>
    <w:rsid w:val="00893B8E"/>
    <w:rsid w:val="00894333"/>
    <w:rsid w:val="00896527"/>
    <w:rsid w:val="008A0857"/>
    <w:rsid w:val="008A5244"/>
    <w:rsid w:val="008A5ED6"/>
    <w:rsid w:val="008B369D"/>
    <w:rsid w:val="008B42A2"/>
    <w:rsid w:val="008C13C5"/>
    <w:rsid w:val="008C216C"/>
    <w:rsid w:val="008D1E2D"/>
    <w:rsid w:val="008D7606"/>
    <w:rsid w:val="008E3B08"/>
    <w:rsid w:val="008F3233"/>
    <w:rsid w:val="008F4984"/>
    <w:rsid w:val="009010DA"/>
    <w:rsid w:val="00902038"/>
    <w:rsid w:val="00920A71"/>
    <w:rsid w:val="00925FCD"/>
    <w:rsid w:val="009267CD"/>
    <w:rsid w:val="00930701"/>
    <w:rsid w:val="009315CA"/>
    <w:rsid w:val="00932656"/>
    <w:rsid w:val="009335AC"/>
    <w:rsid w:val="00942CBC"/>
    <w:rsid w:val="00942D0C"/>
    <w:rsid w:val="00944044"/>
    <w:rsid w:val="00946594"/>
    <w:rsid w:val="00952DD8"/>
    <w:rsid w:val="00955A43"/>
    <w:rsid w:val="00961B91"/>
    <w:rsid w:val="00962423"/>
    <w:rsid w:val="00965B87"/>
    <w:rsid w:val="0096636B"/>
    <w:rsid w:val="00966E2F"/>
    <w:rsid w:val="009717EC"/>
    <w:rsid w:val="00977E9E"/>
    <w:rsid w:val="0098305D"/>
    <w:rsid w:val="009837F6"/>
    <w:rsid w:val="0098565C"/>
    <w:rsid w:val="0098720B"/>
    <w:rsid w:val="009A1D09"/>
    <w:rsid w:val="009B1CCC"/>
    <w:rsid w:val="009B4203"/>
    <w:rsid w:val="009C3847"/>
    <w:rsid w:val="009C5F6E"/>
    <w:rsid w:val="009C654A"/>
    <w:rsid w:val="009C70DF"/>
    <w:rsid w:val="009D3D8F"/>
    <w:rsid w:val="009D7A92"/>
    <w:rsid w:val="009E1272"/>
    <w:rsid w:val="009E3C44"/>
    <w:rsid w:val="009F3B0E"/>
    <w:rsid w:val="009F67B4"/>
    <w:rsid w:val="009F7443"/>
    <w:rsid w:val="00A002B0"/>
    <w:rsid w:val="00A020EB"/>
    <w:rsid w:val="00A03D37"/>
    <w:rsid w:val="00A10CFA"/>
    <w:rsid w:val="00A120D2"/>
    <w:rsid w:val="00A124E3"/>
    <w:rsid w:val="00A13BE7"/>
    <w:rsid w:val="00A16894"/>
    <w:rsid w:val="00A244AB"/>
    <w:rsid w:val="00A33626"/>
    <w:rsid w:val="00A37F33"/>
    <w:rsid w:val="00A37FC2"/>
    <w:rsid w:val="00A42881"/>
    <w:rsid w:val="00A463B3"/>
    <w:rsid w:val="00A514C9"/>
    <w:rsid w:val="00A579B8"/>
    <w:rsid w:val="00A6439E"/>
    <w:rsid w:val="00A65CFB"/>
    <w:rsid w:val="00A755D8"/>
    <w:rsid w:val="00A77754"/>
    <w:rsid w:val="00A8090E"/>
    <w:rsid w:val="00A81DCD"/>
    <w:rsid w:val="00A8577D"/>
    <w:rsid w:val="00A92683"/>
    <w:rsid w:val="00A97F44"/>
    <w:rsid w:val="00AA1328"/>
    <w:rsid w:val="00AA154C"/>
    <w:rsid w:val="00AA1630"/>
    <w:rsid w:val="00AA35F4"/>
    <w:rsid w:val="00AB06A9"/>
    <w:rsid w:val="00AB4903"/>
    <w:rsid w:val="00AC0892"/>
    <w:rsid w:val="00AC46E7"/>
    <w:rsid w:val="00AC6470"/>
    <w:rsid w:val="00AE0E88"/>
    <w:rsid w:val="00AF0784"/>
    <w:rsid w:val="00AF155B"/>
    <w:rsid w:val="00AF4330"/>
    <w:rsid w:val="00B004FF"/>
    <w:rsid w:val="00B009A0"/>
    <w:rsid w:val="00B014AA"/>
    <w:rsid w:val="00B07BFE"/>
    <w:rsid w:val="00B205DE"/>
    <w:rsid w:val="00B215E3"/>
    <w:rsid w:val="00B21818"/>
    <w:rsid w:val="00B251EF"/>
    <w:rsid w:val="00B259FF"/>
    <w:rsid w:val="00B31DEC"/>
    <w:rsid w:val="00B330E3"/>
    <w:rsid w:val="00B41B41"/>
    <w:rsid w:val="00B44F14"/>
    <w:rsid w:val="00B52499"/>
    <w:rsid w:val="00B53ED2"/>
    <w:rsid w:val="00B55474"/>
    <w:rsid w:val="00B5663A"/>
    <w:rsid w:val="00B617A1"/>
    <w:rsid w:val="00B6250B"/>
    <w:rsid w:val="00B663FC"/>
    <w:rsid w:val="00B70A71"/>
    <w:rsid w:val="00B72E74"/>
    <w:rsid w:val="00B74ED9"/>
    <w:rsid w:val="00B83B0D"/>
    <w:rsid w:val="00B85D27"/>
    <w:rsid w:val="00B86DC8"/>
    <w:rsid w:val="00B9719C"/>
    <w:rsid w:val="00BA23C3"/>
    <w:rsid w:val="00BA6332"/>
    <w:rsid w:val="00BA7225"/>
    <w:rsid w:val="00BB032A"/>
    <w:rsid w:val="00BB16D9"/>
    <w:rsid w:val="00BC2E60"/>
    <w:rsid w:val="00BC54F5"/>
    <w:rsid w:val="00BC559C"/>
    <w:rsid w:val="00BC64EC"/>
    <w:rsid w:val="00BC74ED"/>
    <w:rsid w:val="00BC7B93"/>
    <w:rsid w:val="00BD0FB7"/>
    <w:rsid w:val="00BD2277"/>
    <w:rsid w:val="00BD3A4E"/>
    <w:rsid w:val="00BD4981"/>
    <w:rsid w:val="00BE1881"/>
    <w:rsid w:val="00BE6940"/>
    <w:rsid w:val="00BF7EA7"/>
    <w:rsid w:val="00C01320"/>
    <w:rsid w:val="00C046DE"/>
    <w:rsid w:val="00C0699A"/>
    <w:rsid w:val="00C10C6C"/>
    <w:rsid w:val="00C10D26"/>
    <w:rsid w:val="00C24613"/>
    <w:rsid w:val="00C26B53"/>
    <w:rsid w:val="00C3038B"/>
    <w:rsid w:val="00C31146"/>
    <w:rsid w:val="00C52078"/>
    <w:rsid w:val="00C57680"/>
    <w:rsid w:val="00C61AAE"/>
    <w:rsid w:val="00C6514F"/>
    <w:rsid w:val="00C669F6"/>
    <w:rsid w:val="00C704BE"/>
    <w:rsid w:val="00C75599"/>
    <w:rsid w:val="00C76389"/>
    <w:rsid w:val="00C76D0C"/>
    <w:rsid w:val="00C860AD"/>
    <w:rsid w:val="00C92181"/>
    <w:rsid w:val="00C95375"/>
    <w:rsid w:val="00C969D1"/>
    <w:rsid w:val="00CA1206"/>
    <w:rsid w:val="00CA2889"/>
    <w:rsid w:val="00CA31DA"/>
    <w:rsid w:val="00CB44A6"/>
    <w:rsid w:val="00CC3EF8"/>
    <w:rsid w:val="00CC5E39"/>
    <w:rsid w:val="00CD2C18"/>
    <w:rsid w:val="00CD3736"/>
    <w:rsid w:val="00CD602E"/>
    <w:rsid w:val="00CD78EA"/>
    <w:rsid w:val="00CE0EAD"/>
    <w:rsid w:val="00CE332A"/>
    <w:rsid w:val="00CE7892"/>
    <w:rsid w:val="00CF2F26"/>
    <w:rsid w:val="00CF3159"/>
    <w:rsid w:val="00CF7739"/>
    <w:rsid w:val="00CF7A99"/>
    <w:rsid w:val="00D00C65"/>
    <w:rsid w:val="00D014AD"/>
    <w:rsid w:val="00D03DFC"/>
    <w:rsid w:val="00D056A8"/>
    <w:rsid w:val="00D103BA"/>
    <w:rsid w:val="00D10698"/>
    <w:rsid w:val="00D11AA9"/>
    <w:rsid w:val="00D13089"/>
    <w:rsid w:val="00D13348"/>
    <w:rsid w:val="00D16B91"/>
    <w:rsid w:val="00D23B6D"/>
    <w:rsid w:val="00D26AC7"/>
    <w:rsid w:val="00D31CD5"/>
    <w:rsid w:val="00D377CE"/>
    <w:rsid w:val="00D40425"/>
    <w:rsid w:val="00D41DBE"/>
    <w:rsid w:val="00D461E9"/>
    <w:rsid w:val="00D46A28"/>
    <w:rsid w:val="00D530B5"/>
    <w:rsid w:val="00D602A3"/>
    <w:rsid w:val="00D62D33"/>
    <w:rsid w:val="00D637CF"/>
    <w:rsid w:val="00D6624E"/>
    <w:rsid w:val="00D87D13"/>
    <w:rsid w:val="00D92335"/>
    <w:rsid w:val="00D93582"/>
    <w:rsid w:val="00D96731"/>
    <w:rsid w:val="00DA5E7F"/>
    <w:rsid w:val="00DA7AEA"/>
    <w:rsid w:val="00DB0546"/>
    <w:rsid w:val="00DB1CAB"/>
    <w:rsid w:val="00DB2071"/>
    <w:rsid w:val="00DB5048"/>
    <w:rsid w:val="00DB79FE"/>
    <w:rsid w:val="00DC2903"/>
    <w:rsid w:val="00DD0143"/>
    <w:rsid w:val="00DD2C25"/>
    <w:rsid w:val="00DD4AD1"/>
    <w:rsid w:val="00DE18FF"/>
    <w:rsid w:val="00DE1B97"/>
    <w:rsid w:val="00DF32CF"/>
    <w:rsid w:val="00DF3595"/>
    <w:rsid w:val="00DF7378"/>
    <w:rsid w:val="00E03BBE"/>
    <w:rsid w:val="00E04E86"/>
    <w:rsid w:val="00E12F29"/>
    <w:rsid w:val="00E137B1"/>
    <w:rsid w:val="00E15CA0"/>
    <w:rsid w:val="00E36E8D"/>
    <w:rsid w:val="00E377B1"/>
    <w:rsid w:val="00E40F4D"/>
    <w:rsid w:val="00E4333F"/>
    <w:rsid w:val="00E4345E"/>
    <w:rsid w:val="00E505F4"/>
    <w:rsid w:val="00E57A15"/>
    <w:rsid w:val="00E61919"/>
    <w:rsid w:val="00E648B0"/>
    <w:rsid w:val="00E677D1"/>
    <w:rsid w:val="00E70E29"/>
    <w:rsid w:val="00E800C9"/>
    <w:rsid w:val="00E851F2"/>
    <w:rsid w:val="00E87678"/>
    <w:rsid w:val="00E87FEF"/>
    <w:rsid w:val="00E940D7"/>
    <w:rsid w:val="00EA0AAE"/>
    <w:rsid w:val="00EA4D64"/>
    <w:rsid w:val="00EA5118"/>
    <w:rsid w:val="00EA5185"/>
    <w:rsid w:val="00EA5C4E"/>
    <w:rsid w:val="00EA636A"/>
    <w:rsid w:val="00EA7022"/>
    <w:rsid w:val="00EB616A"/>
    <w:rsid w:val="00EC1F24"/>
    <w:rsid w:val="00EC3CB7"/>
    <w:rsid w:val="00EC4ED1"/>
    <w:rsid w:val="00EC59B1"/>
    <w:rsid w:val="00EC60DD"/>
    <w:rsid w:val="00ED1559"/>
    <w:rsid w:val="00ED2778"/>
    <w:rsid w:val="00ED2D85"/>
    <w:rsid w:val="00EE0806"/>
    <w:rsid w:val="00EE090C"/>
    <w:rsid w:val="00EE6510"/>
    <w:rsid w:val="00EE6BC9"/>
    <w:rsid w:val="00EF014A"/>
    <w:rsid w:val="00EF0BE8"/>
    <w:rsid w:val="00EF13C7"/>
    <w:rsid w:val="00F02247"/>
    <w:rsid w:val="00F10278"/>
    <w:rsid w:val="00F13351"/>
    <w:rsid w:val="00F144F4"/>
    <w:rsid w:val="00F14B0E"/>
    <w:rsid w:val="00F26832"/>
    <w:rsid w:val="00F34C15"/>
    <w:rsid w:val="00F36886"/>
    <w:rsid w:val="00F421B3"/>
    <w:rsid w:val="00F43725"/>
    <w:rsid w:val="00F5165F"/>
    <w:rsid w:val="00F60240"/>
    <w:rsid w:val="00F930AC"/>
    <w:rsid w:val="00FA00F5"/>
    <w:rsid w:val="00FA3BCC"/>
    <w:rsid w:val="00FA41BD"/>
    <w:rsid w:val="00FA4B41"/>
    <w:rsid w:val="00FA4FCC"/>
    <w:rsid w:val="00FA7553"/>
    <w:rsid w:val="00FB500A"/>
    <w:rsid w:val="00FC0125"/>
    <w:rsid w:val="00FC29D2"/>
    <w:rsid w:val="00FD154F"/>
    <w:rsid w:val="00FD28BF"/>
    <w:rsid w:val="00FD3A7F"/>
    <w:rsid w:val="00FD4325"/>
    <w:rsid w:val="00FE0979"/>
    <w:rsid w:val="00FE4AD5"/>
    <w:rsid w:val="00FF0CEB"/>
    <w:rsid w:val="00FF2E77"/>
    <w:rsid w:val="00FF4926"/>
    <w:rsid w:val="00FF4F90"/>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38591"/>
  <w15:docId w15:val="{BD271E34-78C7-476A-9E92-A26918CD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EB"/>
    <w:rPr>
      <w:rFonts w:eastAsia="SimSun"/>
      <w:sz w:val="24"/>
      <w:szCs w:val="24"/>
      <w:lang w:eastAsia="zh-CN"/>
    </w:rPr>
  </w:style>
  <w:style w:type="paragraph" w:styleId="Heading1">
    <w:name w:val="heading 1"/>
    <w:basedOn w:val="Normal"/>
    <w:link w:val="Heading1Char"/>
    <w:uiPriority w:val="9"/>
    <w:qFormat/>
    <w:rsid w:val="007C0F75"/>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unhideWhenUsed/>
    <w:qFormat/>
    <w:rsid w:val="00B004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D13089"/>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6132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E76EB"/>
    <w:rPr>
      <w:b/>
      <w:bCs/>
    </w:rPr>
  </w:style>
  <w:style w:type="character" w:styleId="FollowedHyperlink">
    <w:name w:val="FollowedHyperlink"/>
    <w:basedOn w:val="DefaultParagraphFont"/>
    <w:rsid w:val="002F2092"/>
    <w:rPr>
      <w:color w:val="800080"/>
      <w:u w:val="single"/>
    </w:rPr>
  </w:style>
  <w:style w:type="character" w:styleId="Hyperlink">
    <w:name w:val="Hyperlink"/>
    <w:basedOn w:val="DefaultParagraphFont"/>
    <w:uiPriority w:val="99"/>
    <w:unhideWhenUsed/>
    <w:rsid w:val="0077359B"/>
    <w:rPr>
      <w:color w:val="0000FF"/>
      <w:u w:val="single"/>
    </w:rPr>
  </w:style>
  <w:style w:type="paragraph" w:styleId="ListParagraph">
    <w:name w:val="List Paragraph"/>
    <w:basedOn w:val="Normal"/>
    <w:uiPriority w:val="1"/>
    <w:qFormat/>
    <w:rsid w:val="00474908"/>
    <w:pPr>
      <w:ind w:left="720"/>
      <w:contextualSpacing/>
    </w:pPr>
    <w:rPr>
      <w:rFonts w:eastAsia="Calibri"/>
      <w:szCs w:val="22"/>
      <w:lang w:eastAsia="en-US"/>
    </w:rPr>
  </w:style>
  <w:style w:type="character" w:customStyle="1" w:styleId="Heading1Char">
    <w:name w:val="Heading 1 Char"/>
    <w:basedOn w:val="DefaultParagraphFont"/>
    <w:link w:val="Heading1"/>
    <w:uiPriority w:val="9"/>
    <w:rsid w:val="007C0F75"/>
    <w:rPr>
      <w:b/>
      <w:bCs/>
      <w:kern w:val="36"/>
      <w:sz w:val="48"/>
      <w:szCs w:val="48"/>
    </w:rPr>
  </w:style>
  <w:style w:type="paragraph" w:styleId="Header">
    <w:name w:val="header"/>
    <w:basedOn w:val="Normal"/>
    <w:link w:val="HeaderChar"/>
    <w:uiPriority w:val="99"/>
    <w:semiHidden/>
    <w:unhideWhenUsed/>
    <w:rsid w:val="006248A2"/>
    <w:pPr>
      <w:tabs>
        <w:tab w:val="center" w:pos="4680"/>
        <w:tab w:val="right" w:pos="9360"/>
      </w:tabs>
    </w:pPr>
  </w:style>
  <w:style w:type="character" w:customStyle="1" w:styleId="HeaderChar">
    <w:name w:val="Header Char"/>
    <w:basedOn w:val="DefaultParagraphFont"/>
    <w:link w:val="Header"/>
    <w:uiPriority w:val="99"/>
    <w:semiHidden/>
    <w:rsid w:val="006248A2"/>
    <w:rPr>
      <w:rFonts w:eastAsia="SimSun"/>
      <w:sz w:val="24"/>
      <w:szCs w:val="24"/>
      <w:lang w:eastAsia="zh-CN"/>
    </w:rPr>
  </w:style>
  <w:style w:type="paragraph" w:styleId="Footer">
    <w:name w:val="footer"/>
    <w:basedOn w:val="Normal"/>
    <w:link w:val="FooterChar"/>
    <w:uiPriority w:val="99"/>
    <w:unhideWhenUsed/>
    <w:rsid w:val="006248A2"/>
    <w:pPr>
      <w:tabs>
        <w:tab w:val="center" w:pos="4680"/>
        <w:tab w:val="right" w:pos="9360"/>
      </w:tabs>
    </w:pPr>
  </w:style>
  <w:style w:type="character" w:customStyle="1" w:styleId="FooterChar">
    <w:name w:val="Footer Char"/>
    <w:basedOn w:val="DefaultParagraphFont"/>
    <w:link w:val="Footer"/>
    <w:uiPriority w:val="99"/>
    <w:rsid w:val="006248A2"/>
    <w:rPr>
      <w:rFonts w:eastAsia="SimSun"/>
      <w:sz w:val="24"/>
      <w:szCs w:val="24"/>
      <w:lang w:eastAsia="zh-CN"/>
    </w:rPr>
  </w:style>
  <w:style w:type="paragraph" w:customStyle="1" w:styleId="bodytext">
    <w:name w:val="bodytext"/>
    <w:basedOn w:val="Normal"/>
    <w:rsid w:val="00EC1F24"/>
    <w:pPr>
      <w:spacing w:before="100" w:beforeAutospacing="1" w:after="100" w:afterAutospacing="1"/>
    </w:pPr>
    <w:rPr>
      <w:rFonts w:eastAsia="Times New Roman"/>
      <w:lang w:eastAsia="en-US"/>
    </w:rPr>
  </w:style>
  <w:style w:type="character" w:customStyle="1" w:styleId="bylinepipe">
    <w:name w:val="bylinepipe"/>
    <w:basedOn w:val="DefaultParagraphFont"/>
    <w:rsid w:val="00874E8A"/>
  </w:style>
  <w:style w:type="character" w:customStyle="1" w:styleId="apple-converted-space">
    <w:name w:val="apple-converted-space"/>
    <w:basedOn w:val="DefaultParagraphFont"/>
    <w:rsid w:val="00874E8A"/>
  </w:style>
  <w:style w:type="character" w:customStyle="1" w:styleId="UnresolvedMention1">
    <w:name w:val="Unresolved Mention1"/>
    <w:basedOn w:val="DefaultParagraphFont"/>
    <w:uiPriority w:val="99"/>
    <w:semiHidden/>
    <w:unhideWhenUsed/>
    <w:rsid w:val="00883C3B"/>
    <w:rPr>
      <w:color w:val="808080"/>
      <w:shd w:val="clear" w:color="auto" w:fill="E6E6E6"/>
    </w:rPr>
  </w:style>
  <w:style w:type="table" w:styleId="TableGrid">
    <w:name w:val="Table Grid"/>
    <w:basedOn w:val="TableNormal"/>
    <w:uiPriority w:val="39"/>
    <w:rsid w:val="001B77F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13089"/>
    <w:rPr>
      <w:rFonts w:asciiTheme="majorHAnsi" w:eastAsiaTheme="majorEastAsia" w:hAnsiTheme="majorHAnsi" w:cstheme="majorBidi"/>
      <w:color w:val="365F91" w:themeColor="accent1" w:themeShade="BF"/>
      <w:sz w:val="24"/>
      <w:szCs w:val="24"/>
      <w:lang w:eastAsia="zh-CN"/>
    </w:rPr>
  </w:style>
  <w:style w:type="character" w:customStyle="1" w:styleId="Heading9Char">
    <w:name w:val="Heading 9 Char"/>
    <w:basedOn w:val="DefaultParagraphFont"/>
    <w:link w:val="Heading9"/>
    <w:uiPriority w:val="9"/>
    <w:semiHidden/>
    <w:rsid w:val="006132F9"/>
    <w:rPr>
      <w:rFonts w:asciiTheme="majorHAnsi" w:eastAsiaTheme="majorEastAsia" w:hAnsiTheme="majorHAnsi" w:cstheme="majorBidi"/>
      <w:i/>
      <w:iCs/>
      <w:color w:val="272727" w:themeColor="text1" w:themeTint="D8"/>
      <w:sz w:val="21"/>
      <w:szCs w:val="21"/>
      <w:lang w:eastAsia="zh-CN"/>
    </w:rPr>
  </w:style>
  <w:style w:type="character" w:customStyle="1" w:styleId="Heading2Char">
    <w:name w:val="Heading 2 Char"/>
    <w:basedOn w:val="DefaultParagraphFont"/>
    <w:link w:val="Heading2"/>
    <w:uiPriority w:val="9"/>
    <w:semiHidden/>
    <w:rsid w:val="00B004FF"/>
    <w:rPr>
      <w:rFonts w:asciiTheme="majorHAnsi" w:eastAsiaTheme="majorEastAsia" w:hAnsiTheme="majorHAnsi" w:cstheme="majorBidi"/>
      <w:color w:val="365F91" w:themeColor="accent1" w:themeShade="BF"/>
      <w:sz w:val="26"/>
      <w:szCs w:val="26"/>
      <w:lang w:eastAsia="zh-CN"/>
    </w:rPr>
  </w:style>
  <w:style w:type="paragraph" w:styleId="BodyText0">
    <w:name w:val="Body Text"/>
    <w:basedOn w:val="Normal"/>
    <w:link w:val="BodyTextChar"/>
    <w:uiPriority w:val="1"/>
    <w:qFormat/>
    <w:rsid w:val="00B004FF"/>
    <w:pPr>
      <w:widowControl w:val="0"/>
      <w:autoSpaceDE w:val="0"/>
      <w:autoSpaceDN w:val="0"/>
    </w:pPr>
    <w:rPr>
      <w:rFonts w:eastAsia="Times New Roman"/>
      <w:sz w:val="19"/>
      <w:szCs w:val="19"/>
      <w:lang w:eastAsia="en-US"/>
    </w:rPr>
  </w:style>
  <w:style w:type="character" w:customStyle="1" w:styleId="BodyTextChar">
    <w:name w:val="Body Text Char"/>
    <w:basedOn w:val="DefaultParagraphFont"/>
    <w:link w:val="BodyText0"/>
    <w:uiPriority w:val="1"/>
    <w:rsid w:val="00B004FF"/>
    <w:rPr>
      <w:sz w:val="19"/>
      <w:szCs w:val="19"/>
    </w:rPr>
  </w:style>
  <w:style w:type="paragraph" w:customStyle="1" w:styleId="TableParagraph">
    <w:name w:val="Table Paragraph"/>
    <w:basedOn w:val="Normal"/>
    <w:uiPriority w:val="1"/>
    <w:qFormat/>
    <w:rsid w:val="00B004FF"/>
    <w:pPr>
      <w:widowControl w:val="0"/>
      <w:autoSpaceDE w:val="0"/>
      <w:autoSpaceDN w:val="0"/>
      <w:ind w:left="121"/>
    </w:pPr>
    <w:rPr>
      <w:rFonts w:eastAsia="Times New Roman"/>
      <w:sz w:val="22"/>
      <w:szCs w:val="22"/>
      <w:lang w:eastAsia="en-US"/>
    </w:rPr>
  </w:style>
  <w:style w:type="character" w:styleId="UnresolvedMention">
    <w:name w:val="Unresolved Mention"/>
    <w:basedOn w:val="DefaultParagraphFont"/>
    <w:uiPriority w:val="99"/>
    <w:semiHidden/>
    <w:unhideWhenUsed/>
    <w:rsid w:val="00B00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8">
      <w:bodyDiv w:val="1"/>
      <w:marLeft w:val="0"/>
      <w:marRight w:val="0"/>
      <w:marTop w:val="0"/>
      <w:marBottom w:val="0"/>
      <w:divBdr>
        <w:top w:val="none" w:sz="0" w:space="0" w:color="auto"/>
        <w:left w:val="none" w:sz="0" w:space="0" w:color="auto"/>
        <w:bottom w:val="none" w:sz="0" w:space="0" w:color="auto"/>
        <w:right w:val="none" w:sz="0" w:space="0" w:color="auto"/>
      </w:divBdr>
    </w:div>
    <w:div w:id="1930434">
      <w:bodyDiv w:val="1"/>
      <w:marLeft w:val="0"/>
      <w:marRight w:val="0"/>
      <w:marTop w:val="0"/>
      <w:marBottom w:val="0"/>
      <w:divBdr>
        <w:top w:val="none" w:sz="0" w:space="0" w:color="auto"/>
        <w:left w:val="none" w:sz="0" w:space="0" w:color="auto"/>
        <w:bottom w:val="none" w:sz="0" w:space="0" w:color="auto"/>
        <w:right w:val="none" w:sz="0" w:space="0" w:color="auto"/>
      </w:divBdr>
    </w:div>
    <w:div w:id="72121029">
      <w:bodyDiv w:val="1"/>
      <w:marLeft w:val="0"/>
      <w:marRight w:val="0"/>
      <w:marTop w:val="0"/>
      <w:marBottom w:val="0"/>
      <w:divBdr>
        <w:top w:val="none" w:sz="0" w:space="0" w:color="auto"/>
        <w:left w:val="none" w:sz="0" w:space="0" w:color="auto"/>
        <w:bottom w:val="none" w:sz="0" w:space="0" w:color="auto"/>
        <w:right w:val="none" w:sz="0" w:space="0" w:color="auto"/>
      </w:divBdr>
    </w:div>
    <w:div w:id="290867050">
      <w:bodyDiv w:val="1"/>
      <w:marLeft w:val="0"/>
      <w:marRight w:val="0"/>
      <w:marTop w:val="0"/>
      <w:marBottom w:val="0"/>
      <w:divBdr>
        <w:top w:val="none" w:sz="0" w:space="0" w:color="auto"/>
        <w:left w:val="none" w:sz="0" w:space="0" w:color="auto"/>
        <w:bottom w:val="none" w:sz="0" w:space="0" w:color="auto"/>
        <w:right w:val="none" w:sz="0" w:space="0" w:color="auto"/>
      </w:divBdr>
    </w:div>
    <w:div w:id="523249522">
      <w:bodyDiv w:val="1"/>
      <w:marLeft w:val="0"/>
      <w:marRight w:val="0"/>
      <w:marTop w:val="0"/>
      <w:marBottom w:val="0"/>
      <w:divBdr>
        <w:top w:val="none" w:sz="0" w:space="0" w:color="auto"/>
        <w:left w:val="none" w:sz="0" w:space="0" w:color="auto"/>
        <w:bottom w:val="none" w:sz="0" w:space="0" w:color="auto"/>
        <w:right w:val="none" w:sz="0" w:space="0" w:color="auto"/>
      </w:divBdr>
    </w:div>
    <w:div w:id="650601859">
      <w:bodyDiv w:val="1"/>
      <w:marLeft w:val="0"/>
      <w:marRight w:val="0"/>
      <w:marTop w:val="0"/>
      <w:marBottom w:val="0"/>
      <w:divBdr>
        <w:top w:val="none" w:sz="0" w:space="0" w:color="auto"/>
        <w:left w:val="none" w:sz="0" w:space="0" w:color="auto"/>
        <w:bottom w:val="none" w:sz="0" w:space="0" w:color="auto"/>
        <w:right w:val="none" w:sz="0" w:space="0" w:color="auto"/>
      </w:divBdr>
    </w:div>
    <w:div w:id="841357019">
      <w:bodyDiv w:val="1"/>
      <w:marLeft w:val="0"/>
      <w:marRight w:val="0"/>
      <w:marTop w:val="0"/>
      <w:marBottom w:val="0"/>
      <w:divBdr>
        <w:top w:val="none" w:sz="0" w:space="0" w:color="auto"/>
        <w:left w:val="none" w:sz="0" w:space="0" w:color="auto"/>
        <w:bottom w:val="none" w:sz="0" w:space="0" w:color="auto"/>
        <w:right w:val="none" w:sz="0" w:space="0" w:color="auto"/>
      </w:divBdr>
      <w:divsChild>
        <w:div w:id="100347197">
          <w:marLeft w:val="0"/>
          <w:marRight w:val="0"/>
          <w:marTop w:val="0"/>
          <w:marBottom w:val="0"/>
          <w:divBdr>
            <w:top w:val="none" w:sz="0" w:space="0" w:color="auto"/>
            <w:left w:val="none" w:sz="0" w:space="0" w:color="auto"/>
            <w:bottom w:val="none" w:sz="0" w:space="0" w:color="auto"/>
            <w:right w:val="none" w:sz="0" w:space="0" w:color="auto"/>
          </w:divBdr>
        </w:div>
        <w:div w:id="595329836">
          <w:marLeft w:val="0"/>
          <w:marRight w:val="0"/>
          <w:marTop w:val="0"/>
          <w:marBottom w:val="0"/>
          <w:divBdr>
            <w:top w:val="none" w:sz="0" w:space="0" w:color="auto"/>
            <w:left w:val="none" w:sz="0" w:space="0" w:color="auto"/>
            <w:bottom w:val="none" w:sz="0" w:space="0" w:color="auto"/>
            <w:right w:val="none" w:sz="0" w:space="0" w:color="auto"/>
          </w:divBdr>
        </w:div>
        <w:div w:id="1639264082">
          <w:marLeft w:val="0"/>
          <w:marRight w:val="0"/>
          <w:marTop w:val="0"/>
          <w:marBottom w:val="0"/>
          <w:divBdr>
            <w:top w:val="none" w:sz="0" w:space="0" w:color="auto"/>
            <w:left w:val="none" w:sz="0" w:space="0" w:color="auto"/>
            <w:bottom w:val="none" w:sz="0" w:space="0" w:color="auto"/>
            <w:right w:val="none" w:sz="0" w:space="0" w:color="auto"/>
          </w:divBdr>
        </w:div>
        <w:div w:id="1768186974">
          <w:marLeft w:val="0"/>
          <w:marRight w:val="0"/>
          <w:marTop w:val="0"/>
          <w:marBottom w:val="0"/>
          <w:divBdr>
            <w:top w:val="none" w:sz="0" w:space="0" w:color="auto"/>
            <w:left w:val="none" w:sz="0" w:space="0" w:color="auto"/>
            <w:bottom w:val="none" w:sz="0" w:space="0" w:color="auto"/>
            <w:right w:val="none" w:sz="0" w:space="0" w:color="auto"/>
          </w:divBdr>
        </w:div>
      </w:divsChild>
    </w:div>
    <w:div w:id="900748138">
      <w:bodyDiv w:val="1"/>
      <w:marLeft w:val="0"/>
      <w:marRight w:val="0"/>
      <w:marTop w:val="0"/>
      <w:marBottom w:val="0"/>
      <w:divBdr>
        <w:top w:val="none" w:sz="0" w:space="0" w:color="auto"/>
        <w:left w:val="none" w:sz="0" w:space="0" w:color="auto"/>
        <w:bottom w:val="none" w:sz="0" w:space="0" w:color="auto"/>
        <w:right w:val="none" w:sz="0" w:space="0" w:color="auto"/>
      </w:divBdr>
    </w:div>
    <w:div w:id="1281692290">
      <w:bodyDiv w:val="1"/>
      <w:marLeft w:val="0"/>
      <w:marRight w:val="0"/>
      <w:marTop w:val="0"/>
      <w:marBottom w:val="0"/>
      <w:divBdr>
        <w:top w:val="none" w:sz="0" w:space="0" w:color="auto"/>
        <w:left w:val="none" w:sz="0" w:space="0" w:color="auto"/>
        <w:bottom w:val="none" w:sz="0" w:space="0" w:color="auto"/>
        <w:right w:val="none" w:sz="0" w:space="0" w:color="auto"/>
      </w:divBdr>
    </w:div>
    <w:div w:id="1325553802">
      <w:bodyDiv w:val="1"/>
      <w:marLeft w:val="0"/>
      <w:marRight w:val="0"/>
      <w:marTop w:val="0"/>
      <w:marBottom w:val="0"/>
      <w:divBdr>
        <w:top w:val="none" w:sz="0" w:space="0" w:color="auto"/>
        <w:left w:val="none" w:sz="0" w:space="0" w:color="auto"/>
        <w:bottom w:val="none" w:sz="0" w:space="0" w:color="auto"/>
        <w:right w:val="none" w:sz="0" w:space="0" w:color="auto"/>
      </w:divBdr>
    </w:div>
    <w:div w:id="1396591367">
      <w:bodyDiv w:val="1"/>
      <w:marLeft w:val="0"/>
      <w:marRight w:val="0"/>
      <w:marTop w:val="0"/>
      <w:marBottom w:val="0"/>
      <w:divBdr>
        <w:top w:val="none" w:sz="0" w:space="0" w:color="auto"/>
        <w:left w:val="none" w:sz="0" w:space="0" w:color="auto"/>
        <w:bottom w:val="none" w:sz="0" w:space="0" w:color="auto"/>
        <w:right w:val="none" w:sz="0" w:space="0" w:color="auto"/>
      </w:divBdr>
    </w:div>
    <w:div w:id="1436291206">
      <w:bodyDiv w:val="1"/>
      <w:marLeft w:val="0"/>
      <w:marRight w:val="0"/>
      <w:marTop w:val="0"/>
      <w:marBottom w:val="0"/>
      <w:divBdr>
        <w:top w:val="none" w:sz="0" w:space="0" w:color="auto"/>
        <w:left w:val="none" w:sz="0" w:space="0" w:color="auto"/>
        <w:bottom w:val="none" w:sz="0" w:space="0" w:color="auto"/>
        <w:right w:val="none" w:sz="0" w:space="0" w:color="auto"/>
      </w:divBdr>
    </w:div>
    <w:div w:id="1461461467">
      <w:bodyDiv w:val="1"/>
      <w:marLeft w:val="0"/>
      <w:marRight w:val="0"/>
      <w:marTop w:val="0"/>
      <w:marBottom w:val="0"/>
      <w:divBdr>
        <w:top w:val="none" w:sz="0" w:space="0" w:color="auto"/>
        <w:left w:val="none" w:sz="0" w:space="0" w:color="auto"/>
        <w:bottom w:val="none" w:sz="0" w:space="0" w:color="auto"/>
        <w:right w:val="none" w:sz="0" w:space="0" w:color="auto"/>
      </w:divBdr>
    </w:div>
    <w:div w:id="1690914632">
      <w:bodyDiv w:val="1"/>
      <w:marLeft w:val="0"/>
      <w:marRight w:val="0"/>
      <w:marTop w:val="0"/>
      <w:marBottom w:val="0"/>
      <w:divBdr>
        <w:top w:val="none" w:sz="0" w:space="0" w:color="auto"/>
        <w:left w:val="none" w:sz="0" w:space="0" w:color="auto"/>
        <w:bottom w:val="none" w:sz="0" w:space="0" w:color="auto"/>
        <w:right w:val="none" w:sz="0" w:space="0" w:color="auto"/>
      </w:divBdr>
    </w:div>
    <w:div w:id="1718427299">
      <w:bodyDiv w:val="1"/>
      <w:marLeft w:val="0"/>
      <w:marRight w:val="0"/>
      <w:marTop w:val="0"/>
      <w:marBottom w:val="0"/>
      <w:divBdr>
        <w:top w:val="none" w:sz="0" w:space="0" w:color="auto"/>
        <w:left w:val="none" w:sz="0" w:space="0" w:color="auto"/>
        <w:bottom w:val="none" w:sz="0" w:space="0" w:color="auto"/>
        <w:right w:val="none" w:sz="0" w:space="0" w:color="auto"/>
      </w:divBdr>
    </w:div>
    <w:div w:id="1855074035">
      <w:bodyDiv w:val="1"/>
      <w:marLeft w:val="0"/>
      <w:marRight w:val="0"/>
      <w:marTop w:val="0"/>
      <w:marBottom w:val="0"/>
      <w:divBdr>
        <w:top w:val="none" w:sz="0" w:space="0" w:color="auto"/>
        <w:left w:val="none" w:sz="0" w:space="0" w:color="auto"/>
        <w:bottom w:val="none" w:sz="0" w:space="0" w:color="auto"/>
        <w:right w:val="none" w:sz="0" w:space="0" w:color="auto"/>
      </w:divBdr>
    </w:div>
    <w:div w:id="19056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resources.html" TargetMode="External"/><Relationship Id="rId13" Type="http://schemas.openxmlformats.org/officeDocument/2006/relationships/hyperlink" Target="mailto:zoom@georgetown.edu" TargetMode="External"/><Relationship Id="rId18" Type="http://schemas.openxmlformats.org/officeDocument/2006/relationships/hyperlink" Target="http://studenthealth.georgetown.edu/mental-health/" TargetMode="External"/><Relationship Id="rId26" Type="http://schemas.openxmlformats.org/officeDocument/2006/relationships/hyperlink" Target="https://studenthealth.georgetown.edu/health-promotion/self-care/" TargetMode="External"/><Relationship Id="rId3" Type="http://schemas.openxmlformats.org/officeDocument/2006/relationships/settings" Target="settings.xml"/><Relationship Id="rId21" Type="http://schemas.openxmlformats.org/officeDocument/2006/relationships/hyperlink" Target="mailto:arc@georgetown.edu" TargetMode="External"/><Relationship Id="rId34" Type="http://schemas.openxmlformats.org/officeDocument/2006/relationships/fontTable" Target="fontTable.xml"/><Relationship Id="rId7" Type="http://schemas.openxmlformats.org/officeDocument/2006/relationships/hyperlink" Target="mailto:Sk1579@georgetown.edu" TargetMode="External"/><Relationship Id="rId12" Type="http://schemas.openxmlformats.org/officeDocument/2006/relationships/hyperlink" Target="http://canvas.georgetown.edu/getting-help" TargetMode="External"/><Relationship Id="rId17" Type="http://schemas.openxmlformats.org/officeDocument/2006/relationships/hyperlink" Target="mailto:arc@georgetown.edu" TargetMode="External"/><Relationship Id="rId25" Type="http://schemas.openxmlformats.org/officeDocument/2006/relationships/hyperlink" Target="mailto:sarp@georgetown.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ademicsupport.georgetown.edu/" TargetMode="External"/><Relationship Id="rId20" Type="http://schemas.openxmlformats.org/officeDocument/2006/relationships/hyperlink" Target="https://academicsupport.georgetown.edu/disability/" TargetMode="External"/><Relationship Id="rId29" Type="http://schemas.openxmlformats.org/officeDocument/2006/relationships/hyperlink" Target="mailto:jls242@georgetow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tingcenter.georgetown.edu/" TargetMode="External"/><Relationship Id="rId24" Type="http://schemas.openxmlformats.org/officeDocument/2006/relationships/hyperlink" Target="https://sexualassault.georgetown.edu/get-help/resourcecenter/" TargetMode="External"/><Relationship Id="rId32" Type="http://schemas.openxmlformats.org/officeDocument/2006/relationships/hyperlink" Target="https://titleix.georgetown.edu/title-ix-pregnancy/student-pregnancy/" TargetMode="External"/><Relationship Id="rId5" Type="http://schemas.openxmlformats.org/officeDocument/2006/relationships/footnotes" Target="footnotes.xml"/><Relationship Id="rId15" Type="http://schemas.openxmlformats.org/officeDocument/2006/relationships/hyperlink" Target="mailto:help@georgetown.edu" TargetMode="External"/><Relationship Id="rId23" Type="http://schemas.openxmlformats.org/officeDocument/2006/relationships/hyperlink" Target="http://scs.georgetown.edu/academic-affairs/honor-code" TargetMode="External"/><Relationship Id="rId28" Type="http://schemas.openxmlformats.org/officeDocument/2006/relationships/hyperlink" Target="https://studentaffairs.georgetown.edu/studentoutreach/facultystaffresources/" TargetMode="External"/><Relationship Id="rId10" Type="http://schemas.openxmlformats.org/officeDocument/2006/relationships/hyperlink" Target="https://elearnmag.acm.org/archive.cfm?aid=1670618" TargetMode="External"/><Relationship Id="rId19" Type="http://schemas.openxmlformats.org/officeDocument/2006/relationships/hyperlink" Target="https://ideaa.georgetown.edu/" TargetMode="External"/><Relationship Id="rId31" Type="http://schemas.openxmlformats.org/officeDocument/2006/relationships/hyperlink" Target="https://sexualassault.georgetown.edu/get-help" TargetMode="External"/><Relationship Id="rId4" Type="http://schemas.openxmlformats.org/officeDocument/2006/relationships/webSettings" Target="webSettings.xml"/><Relationship Id="rId9" Type="http://schemas.openxmlformats.org/officeDocument/2006/relationships/hyperlink" Target="mailto:canvas@georgetown.edu" TargetMode="External"/><Relationship Id="rId14" Type="http://schemas.openxmlformats.org/officeDocument/2006/relationships/hyperlink" Target="https://support.google.com/drive/?hl=en" TargetMode="External"/><Relationship Id="rId22" Type="http://schemas.openxmlformats.org/officeDocument/2006/relationships/hyperlink" Target="https://academicsupport.georgetown.edu/disability/" TargetMode="External"/><Relationship Id="rId27" Type="http://schemas.openxmlformats.org/officeDocument/2006/relationships/hyperlink" Target="https://studenthealth.georgetown.edu/Hoya-Wellness-wheel/" TargetMode="External"/><Relationship Id="rId30" Type="http://schemas.openxmlformats.org/officeDocument/2006/relationships/hyperlink" Target="mailto:els54@georgetown.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4426</TotalTime>
  <Pages>9</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DEMOCRACY AND ITS CRITICS</vt:lpstr>
    </vt:vector>
  </TitlesOfParts>
  <Company>Brown University</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ITS CRITICS</dc:title>
  <dc:subject/>
  <dc:creator>Sterlmert</dc:creator>
  <cp:keywords/>
  <dc:description/>
  <cp:lastModifiedBy>Scott Krawczyk</cp:lastModifiedBy>
  <cp:revision>14</cp:revision>
  <cp:lastPrinted>2014-01-06T17:29:00Z</cp:lastPrinted>
  <dcterms:created xsi:type="dcterms:W3CDTF">2022-04-29T04:20:00Z</dcterms:created>
  <dcterms:modified xsi:type="dcterms:W3CDTF">2022-05-06T07:38:00Z</dcterms:modified>
</cp:coreProperties>
</file>