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F2690" w14:textId="77777777" w:rsidR="00B1410C" w:rsidRPr="00A40523" w:rsidRDefault="00284356" w:rsidP="00A40523">
      <w:pPr>
        <w:spacing w:before="180" w:after="180"/>
        <w:rPr>
          <w:color w:val="2D3B45"/>
          <w:sz w:val="21"/>
          <w:szCs w:val="21"/>
        </w:rPr>
      </w:pPr>
      <w:r>
        <w:rPr>
          <w:noProof/>
          <w:color w:val="2D3B45"/>
          <w:sz w:val="32"/>
          <w:szCs w:val="32"/>
          <w:lang w:val="en-US"/>
        </w:rPr>
        <w:pict w14:anchorId="070AF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9pt;height:148.55pt">
            <v:imagedata r:id="rId5" o:title="seal"/>
          </v:shape>
        </w:pict>
      </w:r>
      <w:bookmarkStart w:id="0" w:name="_ri3czmycsjf1" w:colFirst="0" w:colLast="0"/>
      <w:bookmarkEnd w:id="0"/>
      <w:r w:rsidR="00B1410C" w:rsidRPr="00B1410C">
        <w:rPr>
          <w:highlight w:val="yellow"/>
        </w:rPr>
        <w:t xml:space="preserve">   </w:t>
      </w:r>
    </w:p>
    <w:p w14:paraId="02470BFA" w14:textId="0012BCF2" w:rsidR="00A40523" w:rsidRPr="00A40523" w:rsidRDefault="00A40523">
      <w:pPr>
        <w:spacing w:before="180" w:after="180"/>
        <w:rPr>
          <w:b/>
          <w:color w:val="2D3B45"/>
          <w:sz w:val="32"/>
          <w:szCs w:val="32"/>
        </w:rPr>
      </w:pPr>
      <w:r>
        <w:rPr>
          <w:b/>
          <w:color w:val="2D3B45"/>
          <w:sz w:val="32"/>
          <w:szCs w:val="32"/>
        </w:rPr>
        <w:t>BLHS 350</w:t>
      </w:r>
      <w:r w:rsidR="007268F6">
        <w:rPr>
          <w:b/>
          <w:color w:val="2D3B45"/>
          <w:sz w:val="32"/>
          <w:szCs w:val="32"/>
        </w:rPr>
        <w:t>.40</w:t>
      </w:r>
      <w:r>
        <w:rPr>
          <w:b/>
          <w:color w:val="2D3B45"/>
          <w:sz w:val="32"/>
          <w:szCs w:val="32"/>
        </w:rPr>
        <w:t>: History of Medicine</w:t>
      </w:r>
    </w:p>
    <w:p w14:paraId="7AA328FE" w14:textId="4893B1A4" w:rsidR="001B3F6D" w:rsidRDefault="00ED76AD">
      <w:pPr>
        <w:spacing w:before="180" w:after="180"/>
        <w:rPr>
          <w:color w:val="2D3B45"/>
          <w:sz w:val="21"/>
          <w:szCs w:val="21"/>
        </w:rPr>
      </w:pPr>
      <w:r>
        <w:rPr>
          <w:b/>
          <w:color w:val="2D3B45"/>
          <w:sz w:val="21"/>
          <w:szCs w:val="21"/>
        </w:rPr>
        <w:t>Dates</w:t>
      </w:r>
      <w:r>
        <w:rPr>
          <w:color w:val="2D3B45"/>
          <w:sz w:val="21"/>
          <w:szCs w:val="21"/>
        </w:rPr>
        <w:t xml:space="preserve">: </w:t>
      </w:r>
      <w:r w:rsidR="007268F6">
        <w:rPr>
          <w:color w:val="2D3B45"/>
          <w:sz w:val="21"/>
          <w:szCs w:val="21"/>
        </w:rPr>
        <w:t>May 24</w:t>
      </w:r>
      <w:r w:rsidR="007B3C58">
        <w:rPr>
          <w:color w:val="2D3B45"/>
          <w:sz w:val="21"/>
          <w:szCs w:val="21"/>
        </w:rPr>
        <w:t xml:space="preserve"> </w:t>
      </w:r>
      <w:r w:rsidR="00A40523">
        <w:rPr>
          <w:color w:val="2D3B45"/>
          <w:sz w:val="21"/>
          <w:szCs w:val="21"/>
        </w:rPr>
        <w:t xml:space="preserve">– </w:t>
      </w:r>
      <w:r w:rsidR="007268F6">
        <w:rPr>
          <w:color w:val="2D3B45"/>
          <w:sz w:val="21"/>
          <w:szCs w:val="21"/>
        </w:rPr>
        <w:t>August 16</w:t>
      </w:r>
      <w:r w:rsidR="00A40523">
        <w:rPr>
          <w:color w:val="2D3B45"/>
          <w:sz w:val="21"/>
          <w:szCs w:val="21"/>
        </w:rPr>
        <w:t>, 202</w:t>
      </w:r>
      <w:r w:rsidR="007268F6">
        <w:rPr>
          <w:color w:val="2D3B45"/>
          <w:sz w:val="21"/>
          <w:szCs w:val="21"/>
        </w:rPr>
        <w:t>2</w:t>
      </w:r>
      <w:r w:rsidR="001B3F6D">
        <w:rPr>
          <w:color w:val="2D3B45"/>
          <w:sz w:val="21"/>
          <w:szCs w:val="21"/>
        </w:rPr>
        <w:t>.</w:t>
      </w:r>
      <w:r w:rsidR="00815855">
        <w:rPr>
          <w:color w:val="2D3B45"/>
          <w:sz w:val="21"/>
          <w:szCs w:val="21"/>
        </w:rPr>
        <w:t xml:space="preserve"> Tuesdays, </w:t>
      </w:r>
      <w:r w:rsidR="007268F6">
        <w:rPr>
          <w:color w:val="2D3B45"/>
          <w:sz w:val="21"/>
          <w:szCs w:val="21"/>
        </w:rPr>
        <w:t>5</w:t>
      </w:r>
      <w:r w:rsidR="00815855">
        <w:rPr>
          <w:color w:val="2D3B45"/>
          <w:sz w:val="21"/>
          <w:szCs w:val="21"/>
        </w:rPr>
        <w:t>:</w:t>
      </w:r>
      <w:r w:rsidR="007268F6">
        <w:rPr>
          <w:color w:val="2D3B45"/>
          <w:sz w:val="21"/>
          <w:szCs w:val="21"/>
        </w:rPr>
        <w:t>15</w:t>
      </w:r>
      <w:r w:rsidR="00815855">
        <w:rPr>
          <w:color w:val="2D3B45"/>
          <w:sz w:val="21"/>
          <w:szCs w:val="21"/>
        </w:rPr>
        <w:t xml:space="preserve"> – </w:t>
      </w:r>
      <w:r w:rsidR="007268F6">
        <w:rPr>
          <w:color w:val="2D3B45"/>
          <w:sz w:val="21"/>
          <w:szCs w:val="21"/>
        </w:rPr>
        <w:t>8</w:t>
      </w:r>
      <w:r w:rsidR="00815855">
        <w:rPr>
          <w:color w:val="2D3B45"/>
          <w:sz w:val="21"/>
          <w:szCs w:val="21"/>
        </w:rPr>
        <w:t>:</w:t>
      </w:r>
      <w:r w:rsidR="007268F6">
        <w:rPr>
          <w:color w:val="2D3B45"/>
          <w:sz w:val="21"/>
          <w:szCs w:val="21"/>
        </w:rPr>
        <w:t>15</w:t>
      </w:r>
      <w:r w:rsidR="00815855">
        <w:rPr>
          <w:color w:val="2D3B45"/>
          <w:sz w:val="21"/>
          <w:szCs w:val="21"/>
        </w:rPr>
        <w:t xml:space="preserve"> pm. In C121.</w:t>
      </w:r>
    </w:p>
    <w:p w14:paraId="43888171" w14:textId="77777777" w:rsidR="00E726FB" w:rsidRDefault="00ED76AD" w:rsidP="00AA7A5E">
      <w:pPr>
        <w:spacing w:before="180" w:after="180"/>
        <w:rPr>
          <w:color w:val="2D3B45"/>
          <w:sz w:val="21"/>
          <w:szCs w:val="21"/>
        </w:rPr>
      </w:pPr>
      <w:r>
        <w:rPr>
          <w:b/>
          <w:color w:val="2D3B45"/>
          <w:sz w:val="21"/>
          <w:szCs w:val="21"/>
        </w:rPr>
        <w:t>Location</w:t>
      </w:r>
      <w:r>
        <w:rPr>
          <w:color w:val="2D3B45"/>
          <w:sz w:val="21"/>
          <w:szCs w:val="21"/>
        </w:rPr>
        <w:t xml:space="preserve">: This course takes place </w:t>
      </w:r>
      <w:r w:rsidR="00AA7A5E">
        <w:rPr>
          <w:color w:val="2D3B45"/>
          <w:sz w:val="21"/>
          <w:szCs w:val="21"/>
        </w:rPr>
        <w:t xml:space="preserve">on-site at the </w:t>
      </w:r>
      <w:r w:rsidR="00AA7A5E" w:rsidRPr="00AA7A5E">
        <w:rPr>
          <w:color w:val="2D3B45"/>
          <w:sz w:val="21"/>
          <w:szCs w:val="21"/>
        </w:rPr>
        <w:t>Georgetown University</w:t>
      </w:r>
      <w:r w:rsidR="00AA7A5E">
        <w:rPr>
          <w:color w:val="2D3B45"/>
          <w:sz w:val="21"/>
          <w:szCs w:val="21"/>
        </w:rPr>
        <w:t xml:space="preserve"> School of Continuing Studies’ building located at </w:t>
      </w:r>
      <w:r w:rsidR="00AA7A5E" w:rsidRPr="00AA7A5E">
        <w:rPr>
          <w:color w:val="2D3B45"/>
          <w:sz w:val="21"/>
          <w:szCs w:val="21"/>
        </w:rPr>
        <w:t>640 Massachusetts Ave NW</w:t>
      </w:r>
      <w:r w:rsidR="00AA7A5E">
        <w:rPr>
          <w:color w:val="2D3B45"/>
          <w:sz w:val="21"/>
          <w:szCs w:val="21"/>
        </w:rPr>
        <w:t xml:space="preserve">, </w:t>
      </w:r>
      <w:r w:rsidR="00AA7A5E" w:rsidRPr="00AA7A5E">
        <w:rPr>
          <w:color w:val="2D3B45"/>
          <w:sz w:val="21"/>
          <w:szCs w:val="21"/>
        </w:rPr>
        <w:t>Washington, DC 20001</w:t>
      </w:r>
      <w:r>
        <w:rPr>
          <w:color w:val="2D3B45"/>
          <w:sz w:val="21"/>
          <w:szCs w:val="21"/>
        </w:rPr>
        <w:t xml:space="preserve">. </w:t>
      </w:r>
      <w:r w:rsidR="00AA7A5E">
        <w:rPr>
          <w:color w:val="2D3B45"/>
          <w:sz w:val="21"/>
          <w:szCs w:val="21"/>
        </w:rPr>
        <w:t xml:space="preserve">Additionally, </w:t>
      </w:r>
      <w:r>
        <w:rPr>
          <w:color w:val="2D3B45"/>
          <w:sz w:val="21"/>
          <w:szCs w:val="21"/>
        </w:rPr>
        <w:t xml:space="preserve">Georgetown University School of Continuing Studies (SCS) uses Canvas as its Learning Management System. To learn more about Canvas, please go through the </w:t>
      </w:r>
      <w:hyperlink r:id="rId6">
        <w:r>
          <w:rPr>
            <w:color w:val="008EE2"/>
            <w:sz w:val="21"/>
            <w:szCs w:val="21"/>
          </w:rPr>
          <w:t>Canvas Guide for Students</w:t>
        </w:r>
      </w:hyperlink>
      <w:r>
        <w:rPr>
          <w:color w:val="2D3B45"/>
          <w:sz w:val="21"/>
          <w:szCs w:val="21"/>
        </w:rPr>
        <w:t>.</w:t>
      </w:r>
    </w:p>
    <w:p w14:paraId="66DAA297" w14:textId="77777777" w:rsidR="00E726FB" w:rsidRDefault="00ED76AD">
      <w:pPr>
        <w:spacing w:before="180" w:after="180"/>
        <w:rPr>
          <w:color w:val="2D3B45"/>
          <w:sz w:val="21"/>
          <w:szCs w:val="21"/>
        </w:rPr>
      </w:pPr>
      <w:r>
        <w:rPr>
          <w:b/>
          <w:color w:val="2D3B45"/>
          <w:sz w:val="21"/>
          <w:szCs w:val="21"/>
        </w:rPr>
        <w:t>Faculty</w:t>
      </w:r>
      <w:r>
        <w:rPr>
          <w:color w:val="2D3B45"/>
          <w:sz w:val="21"/>
          <w:szCs w:val="21"/>
        </w:rPr>
        <w:t>:</w:t>
      </w:r>
      <w:r w:rsidR="00291886">
        <w:rPr>
          <w:color w:val="2D3B45"/>
          <w:sz w:val="21"/>
          <w:szCs w:val="21"/>
        </w:rPr>
        <w:t xml:space="preserve"> Joseph E. Jensen, Ph.D.</w:t>
      </w:r>
    </w:p>
    <w:p w14:paraId="6C9C7330" w14:textId="77777777" w:rsidR="00E726FB" w:rsidRDefault="00ED76AD">
      <w:pPr>
        <w:spacing w:before="180" w:after="180"/>
        <w:rPr>
          <w:color w:val="2D3B45"/>
          <w:sz w:val="21"/>
          <w:szCs w:val="21"/>
        </w:rPr>
      </w:pPr>
      <w:r>
        <w:rPr>
          <w:b/>
          <w:color w:val="2D3B45"/>
          <w:sz w:val="21"/>
          <w:szCs w:val="21"/>
        </w:rPr>
        <w:t>Contact Information</w:t>
      </w:r>
      <w:r>
        <w:rPr>
          <w:color w:val="2D3B45"/>
          <w:sz w:val="21"/>
          <w:szCs w:val="21"/>
        </w:rPr>
        <w:t xml:space="preserve">: </w:t>
      </w:r>
      <w:r w:rsidR="00291886">
        <w:rPr>
          <w:color w:val="2D3B45"/>
          <w:sz w:val="21"/>
          <w:szCs w:val="21"/>
        </w:rPr>
        <w:t>jej3@georgetown.edu</w:t>
      </w:r>
    </w:p>
    <w:p w14:paraId="48FBEDB3" w14:textId="7D7886EF" w:rsidR="00E726FB" w:rsidRDefault="00ED76AD">
      <w:pPr>
        <w:spacing w:before="180" w:after="180"/>
        <w:rPr>
          <w:color w:val="2D3B45"/>
          <w:sz w:val="21"/>
          <w:szCs w:val="21"/>
        </w:rPr>
      </w:pPr>
      <w:r>
        <w:rPr>
          <w:b/>
          <w:color w:val="2D3B45"/>
          <w:sz w:val="21"/>
          <w:szCs w:val="21"/>
        </w:rPr>
        <w:t>Office Hours</w:t>
      </w:r>
      <w:r>
        <w:rPr>
          <w:color w:val="2D3B45"/>
          <w:sz w:val="21"/>
          <w:szCs w:val="21"/>
        </w:rPr>
        <w:t xml:space="preserve">: </w:t>
      </w:r>
      <w:r w:rsidR="00291886">
        <w:rPr>
          <w:color w:val="2D3B45"/>
          <w:sz w:val="21"/>
          <w:szCs w:val="21"/>
        </w:rPr>
        <w:t xml:space="preserve">Tuesday </w:t>
      </w:r>
      <w:r w:rsidR="007268F6">
        <w:rPr>
          <w:color w:val="2D3B45"/>
          <w:sz w:val="21"/>
          <w:szCs w:val="21"/>
        </w:rPr>
        <w:t>3</w:t>
      </w:r>
      <w:r w:rsidR="00291886">
        <w:rPr>
          <w:color w:val="2D3B45"/>
          <w:sz w:val="21"/>
          <w:szCs w:val="21"/>
        </w:rPr>
        <w:t>:</w:t>
      </w:r>
      <w:r w:rsidR="007268F6">
        <w:rPr>
          <w:color w:val="2D3B45"/>
          <w:sz w:val="21"/>
          <w:szCs w:val="21"/>
        </w:rPr>
        <w:t>45</w:t>
      </w:r>
      <w:r w:rsidR="00291886">
        <w:rPr>
          <w:color w:val="2D3B45"/>
          <w:sz w:val="21"/>
          <w:szCs w:val="21"/>
        </w:rPr>
        <w:t xml:space="preserve"> – </w:t>
      </w:r>
      <w:r w:rsidR="007268F6">
        <w:rPr>
          <w:color w:val="2D3B45"/>
          <w:sz w:val="21"/>
          <w:szCs w:val="21"/>
        </w:rPr>
        <w:t>5</w:t>
      </w:r>
      <w:r w:rsidR="00291886">
        <w:rPr>
          <w:color w:val="2D3B45"/>
          <w:sz w:val="21"/>
          <w:szCs w:val="21"/>
        </w:rPr>
        <w:t>:</w:t>
      </w:r>
      <w:r w:rsidR="007268F6">
        <w:rPr>
          <w:color w:val="2D3B45"/>
          <w:sz w:val="21"/>
          <w:szCs w:val="21"/>
        </w:rPr>
        <w:t>00</w:t>
      </w:r>
      <w:r w:rsidR="00291886">
        <w:rPr>
          <w:color w:val="2D3B45"/>
          <w:sz w:val="21"/>
          <w:szCs w:val="21"/>
        </w:rPr>
        <w:t xml:space="preserve"> pm on C</w:t>
      </w:r>
      <w:r w:rsidR="007268F6">
        <w:rPr>
          <w:color w:val="2D3B45"/>
          <w:sz w:val="21"/>
          <w:szCs w:val="21"/>
        </w:rPr>
        <w:t>1</w:t>
      </w:r>
      <w:r w:rsidR="00291886">
        <w:rPr>
          <w:color w:val="2D3B45"/>
          <w:sz w:val="21"/>
          <w:szCs w:val="21"/>
        </w:rPr>
        <w:t xml:space="preserve"> at the SCS Mass Ave campus. </w:t>
      </w:r>
      <w:r w:rsidR="00B121DD">
        <w:rPr>
          <w:color w:val="2D3B45"/>
          <w:sz w:val="21"/>
          <w:szCs w:val="21"/>
        </w:rPr>
        <w:t xml:space="preserve">Best to email me in advance, but usually I will be there. </w:t>
      </w:r>
      <w:r w:rsidR="00291886">
        <w:rPr>
          <w:color w:val="2D3B45"/>
          <w:sz w:val="21"/>
          <w:szCs w:val="21"/>
        </w:rPr>
        <w:t>If this time and place is inconvenient, email for an alternative time and place.</w:t>
      </w:r>
    </w:p>
    <w:p w14:paraId="03DAD036" w14:textId="77777777" w:rsidR="00E726FB" w:rsidRDefault="00ED76AD">
      <w:pPr>
        <w:pStyle w:val="Heading2"/>
        <w:rPr>
          <w:color w:val="003366"/>
        </w:rPr>
      </w:pPr>
      <w:bookmarkStart w:id="1" w:name="_vqqykd8avoin" w:colFirst="0" w:colLast="0"/>
      <w:bookmarkStart w:id="2" w:name="_8c5y9toh8c2b" w:colFirst="0" w:colLast="0"/>
      <w:bookmarkEnd w:id="1"/>
      <w:bookmarkEnd w:id="2"/>
      <w:r>
        <w:rPr>
          <w:color w:val="003366"/>
        </w:rPr>
        <w:t>COURSE DESCRIPTION</w:t>
      </w:r>
    </w:p>
    <w:p w14:paraId="7C725578" w14:textId="77777777" w:rsidR="00E726FB" w:rsidRPr="00D65816" w:rsidRDefault="00A153CA" w:rsidP="00A153CA">
      <w:pPr>
        <w:rPr>
          <w:color w:val="2D3B45"/>
          <w:sz w:val="21"/>
          <w:szCs w:val="21"/>
          <w:highlight w:val="yellow"/>
        </w:rPr>
      </w:pPr>
      <w:r w:rsidRPr="00D65816">
        <w:rPr>
          <w:sz w:val="21"/>
          <w:szCs w:val="21"/>
        </w:rPr>
        <w:t>A survey of the development of medical knowledge and practice from ancient time down through modern times. Special attention is given to understanding these developments and advances in the context of the cultures and the historical and societal circumstances in which they occurred.</w:t>
      </w:r>
    </w:p>
    <w:p w14:paraId="4945E317" w14:textId="77777777" w:rsidR="00E726FB" w:rsidRDefault="00ED76AD">
      <w:pPr>
        <w:pStyle w:val="Heading2"/>
        <w:rPr>
          <w:color w:val="003366"/>
        </w:rPr>
      </w:pPr>
      <w:bookmarkStart w:id="3" w:name="_z7icrsbdy9g9" w:colFirst="0" w:colLast="0"/>
      <w:bookmarkEnd w:id="3"/>
      <w:r>
        <w:rPr>
          <w:color w:val="003366"/>
        </w:rPr>
        <w:t>COURSE LEARNING OBJECTIVES</w:t>
      </w:r>
    </w:p>
    <w:p w14:paraId="1925C4FF" w14:textId="77777777" w:rsidR="00E726FB" w:rsidRPr="00D65816" w:rsidRDefault="00ED76AD">
      <w:pPr>
        <w:rPr>
          <w:sz w:val="21"/>
          <w:szCs w:val="21"/>
        </w:rPr>
      </w:pPr>
      <w:r w:rsidRPr="00D65816">
        <w:rPr>
          <w:sz w:val="21"/>
          <w:szCs w:val="21"/>
        </w:rPr>
        <w:t>By the end of the course, students will be able to:</w:t>
      </w:r>
    </w:p>
    <w:p w14:paraId="590323BB" w14:textId="77777777" w:rsidR="00A153CA" w:rsidRDefault="00A153CA" w:rsidP="00A153CA">
      <w:pPr>
        <w:pStyle w:val="ListParagraph"/>
        <w:numPr>
          <w:ilvl w:val="0"/>
          <w:numId w:val="13"/>
        </w:numPr>
        <w:rPr>
          <w:sz w:val="21"/>
          <w:szCs w:val="21"/>
        </w:rPr>
      </w:pPr>
      <w:r w:rsidRPr="00D65816">
        <w:rPr>
          <w:sz w:val="21"/>
          <w:szCs w:val="21"/>
        </w:rPr>
        <w:t xml:space="preserve">Articulate in </w:t>
      </w:r>
      <w:r w:rsidR="009652F2" w:rsidRPr="00D65816">
        <w:rPr>
          <w:sz w:val="21"/>
          <w:szCs w:val="21"/>
        </w:rPr>
        <w:t xml:space="preserve">class discussion </w:t>
      </w:r>
      <w:r w:rsidRPr="00D65816">
        <w:rPr>
          <w:sz w:val="21"/>
          <w:szCs w:val="21"/>
        </w:rPr>
        <w:t xml:space="preserve">examples of how the historical advance of medical knowledge and practice </w:t>
      </w:r>
      <w:r w:rsidR="009652F2" w:rsidRPr="00D65816">
        <w:rPr>
          <w:sz w:val="21"/>
          <w:szCs w:val="21"/>
        </w:rPr>
        <w:t>is tied to cultural and social structures.</w:t>
      </w:r>
    </w:p>
    <w:p w14:paraId="687EA681" w14:textId="77777777" w:rsidR="000638E6" w:rsidRPr="00D65816" w:rsidRDefault="000638E6" w:rsidP="00A153CA">
      <w:pPr>
        <w:pStyle w:val="ListParagraph"/>
        <w:numPr>
          <w:ilvl w:val="0"/>
          <w:numId w:val="13"/>
        </w:numPr>
        <w:rPr>
          <w:sz w:val="21"/>
          <w:szCs w:val="21"/>
        </w:rPr>
      </w:pPr>
      <w:r>
        <w:rPr>
          <w:sz w:val="21"/>
          <w:szCs w:val="21"/>
        </w:rPr>
        <w:t>Defend and take seriously in discussion and in writing past (and even discredited) medical knowledge and practices on their own terms rather than judging them by today’s standards and knowledge.</w:t>
      </w:r>
    </w:p>
    <w:p w14:paraId="5DC6A071" w14:textId="77777777" w:rsidR="009652F2" w:rsidRPr="00D65816" w:rsidRDefault="009652F2" w:rsidP="00A153CA">
      <w:pPr>
        <w:pStyle w:val="ListParagraph"/>
        <w:numPr>
          <w:ilvl w:val="0"/>
          <w:numId w:val="13"/>
        </w:numPr>
        <w:rPr>
          <w:sz w:val="21"/>
          <w:szCs w:val="21"/>
        </w:rPr>
      </w:pPr>
      <w:r w:rsidRPr="00D65816">
        <w:rPr>
          <w:sz w:val="21"/>
          <w:szCs w:val="21"/>
        </w:rPr>
        <w:t xml:space="preserve">Reflect in </w:t>
      </w:r>
      <w:r w:rsidR="00D65816" w:rsidRPr="00D65816">
        <w:rPr>
          <w:sz w:val="21"/>
          <w:szCs w:val="21"/>
        </w:rPr>
        <w:t xml:space="preserve">weekly </w:t>
      </w:r>
      <w:r w:rsidRPr="00D65816">
        <w:rPr>
          <w:sz w:val="21"/>
          <w:szCs w:val="21"/>
        </w:rPr>
        <w:t xml:space="preserve">essays and </w:t>
      </w:r>
      <w:r w:rsidR="002E2F0F" w:rsidRPr="00D65816">
        <w:rPr>
          <w:sz w:val="21"/>
          <w:szCs w:val="21"/>
        </w:rPr>
        <w:t xml:space="preserve">shorter </w:t>
      </w:r>
      <w:r w:rsidRPr="00D65816">
        <w:rPr>
          <w:sz w:val="21"/>
          <w:szCs w:val="21"/>
        </w:rPr>
        <w:t xml:space="preserve">research papers </w:t>
      </w:r>
      <w:r w:rsidR="002E2F0F" w:rsidRPr="00D65816">
        <w:rPr>
          <w:sz w:val="21"/>
          <w:szCs w:val="21"/>
        </w:rPr>
        <w:t xml:space="preserve">upon </w:t>
      </w:r>
      <w:r w:rsidRPr="00D65816">
        <w:rPr>
          <w:sz w:val="21"/>
          <w:szCs w:val="21"/>
        </w:rPr>
        <w:t>the interaction of medical advances with religion, politics, arts and culture and their mutual impacts.</w:t>
      </w:r>
    </w:p>
    <w:p w14:paraId="2805F960" w14:textId="77777777" w:rsidR="009652F2" w:rsidRPr="00D65816" w:rsidRDefault="002E2F0F" w:rsidP="00A153CA">
      <w:pPr>
        <w:pStyle w:val="ListParagraph"/>
        <w:numPr>
          <w:ilvl w:val="0"/>
          <w:numId w:val="13"/>
        </w:numPr>
        <w:rPr>
          <w:sz w:val="21"/>
          <w:szCs w:val="21"/>
        </w:rPr>
      </w:pPr>
      <w:r w:rsidRPr="00D65816">
        <w:rPr>
          <w:sz w:val="21"/>
          <w:szCs w:val="21"/>
        </w:rPr>
        <w:lastRenderedPageBreak/>
        <w:t xml:space="preserve">Demonstrate a familiarity with the lives of important </w:t>
      </w:r>
      <w:r w:rsidR="00075106">
        <w:rPr>
          <w:sz w:val="21"/>
          <w:szCs w:val="21"/>
        </w:rPr>
        <w:t xml:space="preserve">medical </w:t>
      </w:r>
      <w:r w:rsidRPr="00D65816">
        <w:rPr>
          <w:sz w:val="21"/>
          <w:szCs w:val="21"/>
        </w:rPr>
        <w:t>practitioners and researchers and the difficulties that arise when new knowledge confronts long standing convictions and prejudices.</w:t>
      </w:r>
    </w:p>
    <w:p w14:paraId="35BDD4AA" w14:textId="095A9FD1" w:rsidR="00B121DD" w:rsidRPr="00A067F3" w:rsidRDefault="002E2F0F" w:rsidP="002C6A5E">
      <w:pPr>
        <w:pStyle w:val="ListParagraph"/>
        <w:numPr>
          <w:ilvl w:val="0"/>
          <w:numId w:val="13"/>
        </w:numPr>
        <w:rPr>
          <w:color w:val="003366"/>
          <w:sz w:val="21"/>
          <w:szCs w:val="21"/>
        </w:rPr>
      </w:pPr>
      <w:r w:rsidRPr="00A067F3">
        <w:rPr>
          <w:sz w:val="21"/>
          <w:szCs w:val="21"/>
        </w:rPr>
        <w:t xml:space="preserve">Demonstrate </w:t>
      </w:r>
      <w:r w:rsidR="00D65816" w:rsidRPr="00A067F3">
        <w:rPr>
          <w:sz w:val="21"/>
          <w:szCs w:val="21"/>
        </w:rPr>
        <w:t xml:space="preserve">and summarize </w:t>
      </w:r>
      <w:r w:rsidRPr="00A067F3">
        <w:rPr>
          <w:sz w:val="21"/>
          <w:szCs w:val="21"/>
        </w:rPr>
        <w:t xml:space="preserve">in a final longer paper how the </w:t>
      </w:r>
      <w:r w:rsidR="00D65816" w:rsidRPr="00A067F3">
        <w:rPr>
          <w:sz w:val="21"/>
          <w:szCs w:val="21"/>
        </w:rPr>
        <w:t>historical advances in medical knowledge and applications consistently reflect that while medicine is a science its practice is at the same time and forever will be an art.</w:t>
      </w:r>
      <w:bookmarkStart w:id="4" w:name="_tkjckidpuvw6" w:colFirst="0" w:colLast="0"/>
      <w:bookmarkEnd w:id="4"/>
      <w:r w:rsidR="00A067F3">
        <w:rPr>
          <w:sz w:val="21"/>
          <w:szCs w:val="21"/>
        </w:rPr>
        <w:br/>
      </w:r>
      <w:r w:rsidR="00A067F3">
        <w:rPr>
          <w:sz w:val="21"/>
          <w:szCs w:val="21"/>
        </w:rPr>
        <w:br/>
      </w:r>
      <w:r w:rsidR="00B121DD" w:rsidRPr="00A067F3">
        <w:rPr>
          <w:sz w:val="21"/>
          <w:szCs w:val="21"/>
        </w:rPr>
        <w:t>Prior knowledge about medicine and its history is not presumed.</w:t>
      </w:r>
    </w:p>
    <w:p w14:paraId="4E944204" w14:textId="74B1CE8B" w:rsidR="00B121DD" w:rsidRPr="00A067F3" w:rsidRDefault="00B121DD" w:rsidP="00B121DD">
      <w:pPr>
        <w:rPr>
          <w:color w:val="003366"/>
          <w:sz w:val="21"/>
          <w:szCs w:val="21"/>
        </w:rPr>
      </w:pPr>
    </w:p>
    <w:p w14:paraId="10C5DBC8" w14:textId="77777777" w:rsidR="00A067F3" w:rsidRPr="00A067F3" w:rsidRDefault="00A067F3" w:rsidP="00A067F3">
      <w:pPr>
        <w:rPr>
          <w:sz w:val="21"/>
          <w:szCs w:val="21"/>
        </w:rPr>
      </w:pPr>
      <w:r w:rsidRPr="00A067F3">
        <w:rPr>
          <w:sz w:val="21"/>
          <w:szCs w:val="21"/>
        </w:rPr>
        <w:t>Georgetown’s Bachelor of Arts in Liberal Studies program is not a one-size-fits-all curriculum; rather, it is a combination of many different programs of study. This interdisciplinary approach provides students with a comprehensive learning experience while helping them achieve intellectual advancement, enhanced critical thinking abilities, and a greater cultural understanding. Rooted in Georgetown’s Jesuit values, the program prepares students to excel academically and professionally, equipping them with the tools they need to become successful leaders who are committed to serve others and make an impact on the world. Through an emphasis on educating the whole person, Georgetown provides students with a world-class education that teaches them the art of inquiry and innovation. Students learn advanced critical thinking while developing a deeper understanding of past and present human behavior—in all its interconnected complexity.</w:t>
      </w:r>
    </w:p>
    <w:p w14:paraId="644D9E7C" w14:textId="77777777" w:rsidR="00A067F3" w:rsidRPr="00D65816" w:rsidRDefault="00A067F3" w:rsidP="00B121DD">
      <w:pPr>
        <w:rPr>
          <w:color w:val="003366"/>
        </w:rPr>
      </w:pPr>
    </w:p>
    <w:p w14:paraId="28B57F80" w14:textId="77777777" w:rsidR="00E726FB" w:rsidRPr="00D65816" w:rsidRDefault="00ED76AD" w:rsidP="00D65816">
      <w:pPr>
        <w:rPr>
          <w:color w:val="003366"/>
          <w:sz w:val="32"/>
          <w:szCs w:val="32"/>
        </w:rPr>
      </w:pPr>
      <w:r w:rsidRPr="00D65816">
        <w:rPr>
          <w:color w:val="003366"/>
          <w:sz w:val="32"/>
          <w:szCs w:val="32"/>
        </w:rPr>
        <w:t>REQUIRED READINGS</w:t>
      </w:r>
    </w:p>
    <w:p w14:paraId="4422A25E" w14:textId="77777777" w:rsidR="008D135C" w:rsidRPr="00A067F3" w:rsidRDefault="00291886" w:rsidP="00343330">
      <w:pPr>
        <w:shd w:val="clear" w:color="auto" w:fill="FFFFFF"/>
        <w:spacing w:before="180" w:after="180"/>
        <w:rPr>
          <w:sz w:val="21"/>
          <w:szCs w:val="21"/>
        </w:rPr>
      </w:pPr>
      <w:r w:rsidRPr="00A067F3">
        <w:rPr>
          <w:b/>
          <w:bCs/>
          <w:i/>
          <w:iCs/>
          <w:sz w:val="21"/>
          <w:szCs w:val="21"/>
        </w:rPr>
        <w:t>The Greatest Benefit to Mankind: A Medical History of Humanity</w:t>
      </w:r>
      <w:r w:rsidRPr="00A067F3">
        <w:rPr>
          <w:sz w:val="21"/>
          <w:szCs w:val="21"/>
        </w:rPr>
        <w:t>. Roy Porter. W.W. Norton. 1997. ISBN 978-0-393-31980</w:t>
      </w:r>
      <w:r w:rsidR="00343330" w:rsidRPr="00A067F3">
        <w:rPr>
          <w:sz w:val="21"/>
          <w:szCs w:val="21"/>
        </w:rPr>
        <w:t>.</w:t>
      </w:r>
    </w:p>
    <w:p w14:paraId="021D14B3" w14:textId="05E29378" w:rsidR="008D135C" w:rsidRPr="00A067F3" w:rsidRDefault="00343330" w:rsidP="00ED41CE">
      <w:pPr>
        <w:shd w:val="clear" w:color="auto" w:fill="FFFFFF"/>
        <w:spacing w:before="180" w:after="180"/>
        <w:rPr>
          <w:sz w:val="21"/>
          <w:szCs w:val="21"/>
        </w:rPr>
      </w:pPr>
      <w:r w:rsidRPr="00A067F3">
        <w:rPr>
          <w:b/>
          <w:bCs/>
          <w:i/>
          <w:iCs/>
          <w:sz w:val="21"/>
          <w:szCs w:val="21"/>
        </w:rPr>
        <w:t>Medicine and Western Civilization</w:t>
      </w:r>
      <w:r w:rsidRPr="00A067F3">
        <w:rPr>
          <w:sz w:val="21"/>
          <w:szCs w:val="21"/>
        </w:rPr>
        <w:t xml:space="preserve">. David J. Rothman, Steven Marcus, and Stephanie A. </w:t>
      </w:r>
      <w:proofErr w:type="spellStart"/>
      <w:r w:rsidRPr="00A067F3">
        <w:rPr>
          <w:sz w:val="21"/>
          <w:szCs w:val="21"/>
        </w:rPr>
        <w:t>Kiceluk</w:t>
      </w:r>
      <w:proofErr w:type="spellEnd"/>
      <w:r w:rsidRPr="00A067F3">
        <w:rPr>
          <w:sz w:val="21"/>
          <w:szCs w:val="21"/>
        </w:rPr>
        <w:t xml:space="preserve">. </w:t>
      </w:r>
      <w:r w:rsidR="008D135C" w:rsidRPr="00A067F3">
        <w:rPr>
          <w:sz w:val="21"/>
          <w:szCs w:val="21"/>
        </w:rPr>
        <w:t>Rutgers University Press. 1995. ISBN 978-0-8135-2190-9.</w:t>
      </w:r>
    </w:p>
    <w:p w14:paraId="3D7B60C2" w14:textId="49E93080" w:rsidR="007403E0" w:rsidRPr="00A067F3" w:rsidRDefault="008D135C" w:rsidP="007403E0">
      <w:pPr>
        <w:shd w:val="clear" w:color="auto" w:fill="FFFFFF"/>
        <w:spacing w:before="180" w:after="180"/>
        <w:rPr>
          <w:rFonts w:eastAsia="Times New Roman"/>
          <w:color w:val="2D3B45"/>
          <w:sz w:val="21"/>
          <w:szCs w:val="21"/>
        </w:rPr>
      </w:pPr>
      <w:r w:rsidRPr="00A067F3">
        <w:rPr>
          <w:sz w:val="21"/>
          <w:szCs w:val="21"/>
        </w:rPr>
        <w:t xml:space="preserve">Students must own or have easy access to both textbooks. </w:t>
      </w:r>
      <w:r w:rsidR="00343330" w:rsidRPr="00A067F3">
        <w:rPr>
          <w:rFonts w:eastAsia="Times New Roman"/>
          <w:color w:val="2D3B45"/>
          <w:sz w:val="21"/>
          <w:szCs w:val="21"/>
        </w:rPr>
        <w:t>Additional required readings will be posted on Canvas.</w:t>
      </w:r>
      <w:r w:rsidR="007403E0" w:rsidRPr="00A067F3">
        <w:rPr>
          <w:rFonts w:eastAsia="Times New Roman"/>
          <w:color w:val="2D3B45"/>
          <w:sz w:val="21"/>
          <w:szCs w:val="21"/>
        </w:rPr>
        <w:br/>
      </w:r>
      <w:r w:rsidR="007403E0" w:rsidRPr="00A067F3">
        <w:rPr>
          <w:rFonts w:eastAsia="Times New Roman"/>
          <w:color w:val="2D3B45"/>
          <w:sz w:val="21"/>
          <w:szCs w:val="21"/>
        </w:rPr>
        <w:br/>
        <w:t xml:space="preserve">Helpful resources: </w:t>
      </w:r>
      <w:r w:rsidR="007403E0" w:rsidRPr="00A067F3">
        <w:rPr>
          <w:rFonts w:eastAsia="Times New Roman"/>
          <w:color w:val="2D3B45"/>
          <w:sz w:val="21"/>
          <w:szCs w:val="21"/>
        </w:rPr>
        <w:br/>
        <w:t xml:space="preserve">    From the Mayo Clinic</w:t>
      </w:r>
      <w:r w:rsidR="007403E0" w:rsidRPr="00A067F3">
        <w:rPr>
          <w:rFonts w:eastAsia="Times New Roman"/>
          <w:color w:val="2D3B45"/>
          <w:sz w:val="21"/>
          <w:szCs w:val="21"/>
        </w:rPr>
        <w:br/>
        <w:t xml:space="preserve">          </w:t>
      </w:r>
      <w:hyperlink r:id="rId7" w:tgtFrame="_blank" w:history="1">
        <w:r w:rsidR="007403E0" w:rsidRPr="00A067F3">
          <w:rPr>
            <w:rFonts w:eastAsia="Times New Roman"/>
            <w:color w:val="0000FF"/>
            <w:sz w:val="21"/>
            <w:szCs w:val="21"/>
            <w:u w:val="single"/>
          </w:rPr>
          <w:t>https://libraryguides.mayo.edu/medicalhistory</w:t>
        </w:r>
        <w:r w:rsidR="007403E0" w:rsidRPr="00A067F3">
          <w:rPr>
            <w:rFonts w:eastAsia="Times New Roman"/>
            <w:color w:val="0000FF"/>
            <w:sz w:val="21"/>
            <w:szCs w:val="21"/>
            <w:u w:val="single"/>
            <w:bdr w:val="none" w:sz="0" w:space="0" w:color="auto" w:frame="1"/>
          </w:rPr>
          <w:t> (Links to an external site.)</w:t>
        </w:r>
      </w:hyperlink>
      <w:r w:rsidR="007403E0" w:rsidRPr="00A067F3">
        <w:rPr>
          <w:rFonts w:eastAsia="Times New Roman"/>
          <w:color w:val="0000FF"/>
          <w:sz w:val="21"/>
          <w:szCs w:val="21"/>
          <w:u w:val="single"/>
          <w:bdr w:val="none" w:sz="0" w:space="0" w:color="auto" w:frame="1"/>
        </w:rPr>
        <w:br/>
      </w:r>
      <w:r w:rsidR="007403E0" w:rsidRPr="00A067F3">
        <w:rPr>
          <w:rFonts w:eastAsia="Times New Roman"/>
          <w:color w:val="2D3B45"/>
          <w:sz w:val="21"/>
          <w:szCs w:val="21"/>
        </w:rPr>
        <w:t xml:space="preserve">    From the National Library of Medicine</w:t>
      </w:r>
      <w:r w:rsidR="007403E0" w:rsidRPr="00A067F3">
        <w:rPr>
          <w:rFonts w:eastAsia="Times New Roman"/>
          <w:color w:val="2D3B45"/>
          <w:sz w:val="21"/>
          <w:szCs w:val="21"/>
        </w:rPr>
        <w:br/>
        <w:t xml:space="preserve">          </w:t>
      </w:r>
      <w:hyperlink r:id="rId8" w:tgtFrame="_blank" w:history="1">
        <w:r w:rsidR="007403E0" w:rsidRPr="00A067F3">
          <w:rPr>
            <w:rFonts w:eastAsia="Times New Roman"/>
            <w:color w:val="0000FF"/>
            <w:sz w:val="21"/>
            <w:szCs w:val="21"/>
            <w:u w:val="single"/>
          </w:rPr>
          <w:t>https://crln.acrl.org/index.php/crlnews/article/view/9216/10220</w:t>
        </w:r>
        <w:r w:rsidR="007403E0" w:rsidRPr="00A067F3">
          <w:rPr>
            <w:rFonts w:eastAsia="Times New Roman"/>
            <w:color w:val="0000FF"/>
            <w:sz w:val="21"/>
            <w:szCs w:val="21"/>
            <w:u w:val="single"/>
            <w:bdr w:val="none" w:sz="0" w:space="0" w:color="auto" w:frame="1"/>
          </w:rPr>
          <w:t> (Links to an external site.)</w:t>
        </w:r>
      </w:hyperlink>
    </w:p>
    <w:p w14:paraId="18304096" w14:textId="001A315C" w:rsidR="007E0B3B" w:rsidRDefault="00ED76AD" w:rsidP="007E0B3B">
      <w:pPr>
        <w:pStyle w:val="Heading3"/>
        <w:rPr>
          <w:color w:val="2D3B45"/>
          <w:sz w:val="21"/>
          <w:szCs w:val="21"/>
        </w:rPr>
      </w:pPr>
      <w:bookmarkStart w:id="5" w:name="_gucjb11j8mak" w:colFirst="0" w:colLast="0"/>
      <w:bookmarkEnd w:id="5"/>
      <w:r>
        <w:rPr>
          <w:color w:val="003366"/>
        </w:rPr>
        <w:lastRenderedPageBreak/>
        <w:t xml:space="preserve">COURSE </w:t>
      </w:r>
      <w:r w:rsidR="00DA7BD5">
        <w:rPr>
          <w:color w:val="003366"/>
        </w:rPr>
        <w:t>EXPECTATIONS</w:t>
      </w:r>
      <w:bookmarkStart w:id="6" w:name="_jndy606p0xon" w:colFirst="0" w:colLast="0"/>
      <w:bookmarkEnd w:id="6"/>
      <w:r w:rsidR="007A360D">
        <w:rPr>
          <w:color w:val="003366"/>
        </w:rPr>
        <w:br/>
      </w:r>
      <w:r w:rsidR="007A360D">
        <w:rPr>
          <w:sz w:val="21"/>
          <w:szCs w:val="21"/>
        </w:rPr>
        <w:t xml:space="preserve"> </w:t>
      </w:r>
      <w:r w:rsidR="007A360D">
        <w:rPr>
          <w:sz w:val="21"/>
          <w:szCs w:val="21"/>
        </w:rPr>
        <w:tab/>
      </w:r>
      <w:r w:rsidR="00DA7BD5" w:rsidRPr="00DF77B8">
        <w:rPr>
          <w:sz w:val="21"/>
          <w:szCs w:val="21"/>
        </w:rPr>
        <w:t>This course consists of 1</w:t>
      </w:r>
      <w:r w:rsidR="007A360D">
        <w:rPr>
          <w:sz w:val="21"/>
          <w:szCs w:val="21"/>
        </w:rPr>
        <w:t>3</w:t>
      </w:r>
      <w:r w:rsidR="00DA7BD5" w:rsidRPr="00DF77B8">
        <w:rPr>
          <w:sz w:val="21"/>
          <w:szCs w:val="21"/>
        </w:rPr>
        <w:t xml:space="preserve"> weeks. You are expected to do the readings, to attend and participate in classes, and to engage with the course material in depth. Your responsibilities include completing all the assignments. </w:t>
      </w:r>
      <w:r w:rsidR="007A360D">
        <w:rPr>
          <w:sz w:val="21"/>
          <w:szCs w:val="21"/>
        </w:rPr>
        <w:t xml:space="preserve">In addition to time attending </w:t>
      </w:r>
      <w:proofErr w:type="gramStart"/>
      <w:r w:rsidR="007A360D">
        <w:rPr>
          <w:sz w:val="21"/>
          <w:szCs w:val="21"/>
        </w:rPr>
        <w:t>classes</w:t>
      </w:r>
      <w:proofErr w:type="gramEnd"/>
      <w:r w:rsidR="007A360D">
        <w:rPr>
          <w:sz w:val="21"/>
          <w:szCs w:val="21"/>
        </w:rPr>
        <w:t xml:space="preserve"> you </w:t>
      </w:r>
      <w:r w:rsidR="00DA7BD5" w:rsidRPr="00DF77B8">
        <w:rPr>
          <w:sz w:val="21"/>
          <w:szCs w:val="21"/>
        </w:rPr>
        <w:t>should expect to spend approximately 6 hours per week completing the course readings and assignments.</w:t>
      </w:r>
      <w:r w:rsidR="007E0B3B">
        <w:rPr>
          <w:sz w:val="21"/>
          <w:szCs w:val="21"/>
        </w:rPr>
        <w:br/>
        <w:t xml:space="preserve"> </w:t>
      </w:r>
      <w:r w:rsidR="007E0B3B">
        <w:rPr>
          <w:sz w:val="21"/>
          <w:szCs w:val="21"/>
        </w:rPr>
        <w:tab/>
        <w:t>You a</w:t>
      </w:r>
      <w:r w:rsidR="007E0B3B" w:rsidRPr="00F43A2A">
        <w:rPr>
          <w:color w:val="2D3B45"/>
          <w:sz w:val="21"/>
          <w:szCs w:val="21"/>
        </w:rPr>
        <w:t xml:space="preserve">re expected to attend every class meeting on time. </w:t>
      </w:r>
      <w:r w:rsidR="007E0B3B">
        <w:rPr>
          <w:color w:val="2D3B45"/>
          <w:sz w:val="21"/>
          <w:szCs w:val="21"/>
        </w:rPr>
        <w:t>I</w:t>
      </w:r>
      <w:r w:rsidR="007E0B3B" w:rsidRPr="00F43A2A">
        <w:rPr>
          <w:color w:val="2D3B45"/>
          <w:sz w:val="21"/>
          <w:szCs w:val="21"/>
        </w:rPr>
        <w:t xml:space="preserve"> understand that, on rare occasions, there are reasons beyond </w:t>
      </w:r>
      <w:r w:rsidR="007E0B3B">
        <w:rPr>
          <w:color w:val="2D3B45"/>
          <w:sz w:val="21"/>
          <w:szCs w:val="21"/>
        </w:rPr>
        <w:t>your</w:t>
      </w:r>
      <w:r w:rsidR="007E0B3B" w:rsidRPr="00F43A2A">
        <w:rPr>
          <w:color w:val="2D3B45"/>
          <w:sz w:val="21"/>
          <w:szCs w:val="21"/>
        </w:rPr>
        <w:t xml:space="preserve"> control that might prevent </w:t>
      </w:r>
      <w:r w:rsidR="007E0B3B">
        <w:rPr>
          <w:color w:val="2D3B45"/>
          <w:sz w:val="21"/>
          <w:szCs w:val="21"/>
        </w:rPr>
        <w:t>you</w:t>
      </w:r>
      <w:r w:rsidR="007E0B3B" w:rsidRPr="00F43A2A">
        <w:rPr>
          <w:color w:val="2D3B45"/>
          <w:sz w:val="21"/>
          <w:szCs w:val="21"/>
        </w:rPr>
        <w:t xml:space="preserve"> from attending a session (e.g., illness or a family emergency). </w:t>
      </w:r>
      <w:r w:rsidR="00A93F0F">
        <w:rPr>
          <w:color w:val="2D3B45"/>
          <w:sz w:val="21"/>
          <w:szCs w:val="21"/>
        </w:rPr>
        <w:t xml:space="preserve">In such circumstances you must email me explaining the situation. </w:t>
      </w:r>
      <w:r w:rsidR="007E0B3B" w:rsidRPr="00F43A2A">
        <w:rPr>
          <w:color w:val="2D3B45"/>
          <w:sz w:val="21"/>
          <w:szCs w:val="21"/>
        </w:rPr>
        <w:t xml:space="preserve">If </w:t>
      </w:r>
      <w:r w:rsidR="00ED4C78">
        <w:rPr>
          <w:color w:val="2D3B45"/>
          <w:sz w:val="21"/>
          <w:szCs w:val="21"/>
        </w:rPr>
        <w:t xml:space="preserve">you </w:t>
      </w:r>
      <w:r w:rsidR="007E0B3B" w:rsidRPr="00F43A2A">
        <w:rPr>
          <w:color w:val="2D3B45"/>
          <w:sz w:val="21"/>
          <w:szCs w:val="21"/>
        </w:rPr>
        <w:t>miss two classes for any reason</w:t>
      </w:r>
      <w:r w:rsidR="00ED4C78">
        <w:rPr>
          <w:color w:val="2D3B45"/>
          <w:sz w:val="21"/>
          <w:szCs w:val="21"/>
        </w:rPr>
        <w:t xml:space="preserve"> you can </w:t>
      </w:r>
      <w:r w:rsidR="007E0B3B" w:rsidRPr="00F43A2A">
        <w:rPr>
          <w:color w:val="2D3B45"/>
          <w:sz w:val="21"/>
          <w:szCs w:val="21"/>
        </w:rPr>
        <w:t xml:space="preserve">be dropped from the course involuntarily for failing to satisfy the requirements of the course. </w:t>
      </w:r>
      <w:r w:rsidR="00ED4C78">
        <w:rPr>
          <w:color w:val="2D3B45"/>
          <w:sz w:val="21"/>
          <w:szCs w:val="21"/>
        </w:rPr>
        <w:t xml:space="preserve">If you are </w:t>
      </w:r>
      <w:r w:rsidR="007E0B3B" w:rsidRPr="00F43A2A">
        <w:rPr>
          <w:color w:val="2D3B45"/>
          <w:sz w:val="21"/>
          <w:szCs w:val="21"/>
        </w:rPr>
        <w:t xml:space="preserve">consistently late </w:t>
      </w:r>
      <w:proofErr w:type="gramStart"/>
      <w:r w:rsidR="00ED4C78">
        <w:rPr>
          <w:color w:val="2D3B45"/>
          <w:sz w:val="21"/>
          <w:szCs w:val="21"/>
        </w:rPr>
        <w:t>know</w:t>
      </w:r>
      <w:proofErr w:type="gramEnd"/>
      <w:r w:rsidR="00ED4C78">
        <w:rPr>
          <w:color w:val="2D3B45"/>
          <w:sz w:val="21"/>
          <w:szCs w:val="21"/>
        </w:rPr>
        <w:t xml:space="preserve"> that </w:t>
      </w:r>
      <w:r w:rsidR="007E0B3B">
        <w:rPr>
          <w:color w:val="2D3B45"/>
          <w:sz w:val="21"/>
          <w:szCs w:val="21"/>
        </w:rPr>
        <w:t>I</w:t>
      </w:r>
      <w:r w:rsidR="007E0B3B" w:rsidRPr="00F43A2A">
        <w:rPr>
          <w:color w:val="2D3B45"/>
          <w:sz w:val="21"/>
          <w:szCs w:val="21"/>
        </w:rPr>
        <w:t xml:space="preserve"> may deduct </w:t>
      </w:r>
      <w:r w:rsidR="00ED4C78">
        <w:rPr>
          <w:color w:val="2D3B45"/>
          <w:sz w:val="21"/>
          <w:szCs w:val="21"/>
        </w:rPr>
        <w:t>points from</w:t>
      </w:r>
      <w:r w:rsidR="007E0B3B" w:rsidRPr="00F43A2A">
        <w:rPr>
          <w:color w:val="2D3B45"/>
          <w:sz w:val="21"/>
          <w:szCs w:val="21"/>
        </w:rPr>
        <w:t xml:space="preserve"> their attendance </w:t>
      </w:r>
      <w:r w:rsidR="00ED4C78">
        <w:rPr>
          <w:color w:val="2D3B45"/>
          <w:sz w:val="21"/>
          <w:szCs w:val="21"/>
        </w:rPr>
        <w:t>and participation grade.</w:t>
      </w:r>
    </w:p>
    <w:p w14:paraId="6B1FA501" w14:textId="380A0343" w:rsidR="0030589A" w:rsidRDefault="00132898" w:rsidP="0030589A">
      <w:pPr>
        <w:ind w:left="720" w:hanging="720"/>
        <w:rPr>
          <w:color w:val="003366"/>
          <w:sz w:val="32"/>
          <w:szCs w:val="32"/>
        </w:rPr>
      </w:pPr>
      <w:r>
        <w:rPr>
          <w:color w:val="003366"/>
          <w:sz w:val="32"/>
          <w:szCs w:val="32"/>
        </w:rPr>
        <w:t>ASSIGNMENTS</w:t>
      </w:r>
    </w:p>
    <w:p w14:paraId="4709953A" w14:textId="6AE25618" w:rsidR="00132898" w:rsidRDefault="00AE0F9A" w:rsidP="0030589A">
      <w:pPr>
        <w:rPr>
          <w:sz w:val="21"/>
          <w:szCs w:val="21"/>
        </w:rPr>
      </w:pPr>
      <w:r>
        <w:rPr>
          <w:sz w:val="21"/>
          <w:szCs w:val="21"/>
        </w:rPr>
        <w:t>Papers:</w:t>
      </w:r>
    </w:p>
    <w:p w14:paraId="5FF55BD3" w14:textId="2CD8BA9A" w:rsidR="00AE0F9A" w:rsidRPr="00AE0F9A" w:rsidRDefault="00AE0F9A" w:rsidP="00AE0F9A">
      <w:pPr>
        <w:pStyle w:val="ListParagraph"/>
        <w:numPr>
          <w:ilvl w:val="0"/>
          <w:numId w:val="15"/>
        </w:numPr>
        <w:spacing w:line="240" w:lineRule="auto"/>
        <w:rPr>
          <w:sz w:val="21"/>
          <w:szCs w:val="21"/>
        </w:rPr>
      </w:pPr>
      <w:r w:rsidRPr="00AE0F9A">
        <w:rPr>
          <w:sz w:val="21"/>
          <w:szCs w:val="21"/>
        </w:rPr>
        <w:t xml:space="preserve">A </w:t>
      </w:r>
      <w:r w:rsidR="00694A02">
        <w:rPr>
          <w:sz w:val="21"/>
          <w:szCs w:val="21"/>
        </w:rPr>
        <w:t>six</w:t>
      </w:r>
      <w:r w:rsidRPr="00AE0F9A">
        <w:rPr>
          <w:sz w:val="21"/>
          <w:szCs w:val="21"/>
        </w:rPr>
        <w:t xml:space="preserve"> page (1</w:t>
      </w:r>
      <w:r w:rsidR="00694A02">
        <w:rPr>
          <w:sz w:val="21"/>
          <w:szCs w:val="21"/>
        </w:rPr>
        <w:t>9</w:t>
      </w:r>
      <w:r w:rsidRPr="00AE0F9A">
        <w:rPr>
          <w:sz w:val="21"/>
          <w:szCs w:val="21"/>
        </w:rPr>
        <w:t xml:space="preserve">00 words) paper on a topic chosen by the student from a list provided by </w:t>
      </w:r>
      <w:proofErr w:type="gramStart"/>
      <w:r w:rsidRPr="00AE0F9A">
        <w:rPr>
          <w:sz w:val="21"/>
          <w:szCs w:val="21"/>
        </w:rPr>
        <w:t xml:space="preserve">the </w:t>
      </w:r>
      <w:r w:rsidR="00694A02">
        <w:rPr>
          <w:sz w:val="21"/>
          <w:szCs w:val="21"/>
        </w:rPr>
        <w:t>,</w:t>
      </w:r>
      <w:proofErr w:type="gramEnd"/>
      <w:r w:rsidR="00694A02">
        <w:rPr>
          <w:sz w:val="21"/>
          <w:szCs w:val="21"/>
        </w:rPr>
        <w:t xml:space="preserve"> </w:t>
      </w:r>
      <w:r w:rsidRPr="00AE0F9A">
        <w:rPr>
          <w:sz w:val="21"/>
          <w:szCs w:val="21"/>
        </w:rPr>
        <w:t xml:space="preserve">professor (15 % of the final grade). Due on </w:t>
      </w:r>
      <w:r w:rsidR="00BE04E9">
        <w:rPr>
          <w:sz w:val="21"/>
          <w:szCs w:val="21"/>
        </w:rPr>
        <w:t xml:space="preserve">Canvas </w:t>
      </w:r>
      <w:r w:rsidR="006E35DE">
        <w:rPr>
          <w:sz w:val="21"/>
          <w:szCs w:val="21"/>
        </w:rPr>
        <w:t>at 11:59 pm, Saturday</w:t>
      </w:r>
      <w:r w:rsidR="00BE04E9">
        <w:rPr>
          <w:sz w:val="21"/>
          <w:szCs w:val="21"/>
        </w:rPr>
        <w:t>,</w:t>
      </w:r>
      <w:r w:rsidR="006E35DE">
        <w:rPr>
          <w:sz w:val="21"/>
          <w:szCs w:val="21"/>
        </w:rPr>
        <w:t xml:space="preserve"> June 18</w:t>
      </w:r>
      <w:r w:rsidRPr="00AE0F9A">
        <w:rPr>
          <w:sz w:val="21"/>
          <w:szCs w:val="21"/>
        </w:rPr>
        <w:t>.</w:t>
      </w:r>
    </w:p>
    <w:p w14:paraId="62D087CA" w14:textId="70211862" w:rsidR="00AE0F9A" w:rsidRPr="00AE0F9A" w:rsidRDefault="00AE0F9A" w:rsidP="00AE0F9A">
      <w:pPr>
        <w:pStyle w:val="ListParagraph"/>
        <w:numPr>
          <w:ilvl w:val="0"/>
          <w:numId w:val="15"/>
        </w:numPr>
        <w:spacing w:line="240" w:lineRule="auto"/>
        <w:rPr>
          <w:sz w:val="21"/>
          <w:szCs w:val="21"/>
        </w:rPr>
      </w:pPr>
      <w:r w:rsidRPr="00AE0F9A">
        <w:rPr>
          <w:sz w:val="21"/>
          <w:szCs w:val="21"/>
        </w:rPr>
        <w:t xml:space="preserve">A </w:t>
      </w:r>
      <w:r w:rsidR="00694A02">
        <w:rPr>
          <w:sz w:val="21"/>
          <w:szCs w:val="21"/>
        </w:rPr>
        <w:t>six</w:t>
      </w:r>
      <w:r w:rsidRPr="00AE0F9A">
        <w:rPr>
          <w:sz w:val="21"/>
          <w:szCs w:val="21"/>
        </w:rPr>
        <w:t xml:space="preserve"> page (1</w:t>
      </w:r>
      <w:r w:rsidR="00694A02">
        <w:rPr>
          <w:sz w:val="21"/>
          <w:szCs w:val="21"/>
        </w:rPr>
        <w:t>9</w:t>
      </w:r>
      <w:r w:rsidRPr="00AE0F9A">
        <w:rPr>
          <w:sz w:val="21"/>
          <w:szCs w:val="21"/>
        </w:rPr>
        <w:t xml:space="preserve">00 words) paper on a topic chosen by the student from a list provided by the professor (15 % of the final grade). Due on Canvas </w:t>
      </w:r>
      <w:r w:rsidR="00BE04E9">
        <w:rPr>
          <w:sz w:val="21"/>
          <w:szCs w:val="21"/>
        </w:rPr>
        <w:t>at 11:59 pm, Saturday, July 16</w:t>
      </w:r>
      <w:r w:rsidRPr="00AE0F9A">
        <w:rPr>
          <w:sz w:val="21"/>
          <w:szCs w:val="21"/>
        </w:rPr>
        <w:t>.</w:t>
      </w:r>
    </w:p>
    <w:p w14:paraId="74F63DED" w14:textId="17852ABE" w:rsidR="00AE0F9A" w:rsidRPr="00AE0F9A" w:rsidRDefault="00AE0F9A" w:rsidP="00AE0F9A">
      <w:pPr>
        <w:pStyle w:val="ListParagraph"/>
        <w:numPr>
          <w:ilvl w:val="0"/>
          <w:numId w:val="15"/>
        </w:numPr>
        <w:spacing w:line="240" w:lineRule="auto"/>
        <w:rPr>
          <w:sz w:val="21"/>
          <w:szCs w:val="21"/>
        </w:rPr>
      </w:pPr>
      <w:r w:rsidRPr="00AE0F9A">
        <w:rPr>
          <w:sz w:val="21"/>
          <w:szCs w:val="21"/>
        </w:rPr>
        <w:t>A twelve page (3700 – 4000 words) research paper on a student selected but approved topic or question related to the course content (25 % of the final grade).</w:t>
      </w:r>
      <w:r w:rsidR="00BE04E9">
        <w:rPr>
          <w:sz w:val="21"/>
          <w:szCs w:val="21"/>
        </w:rPr>
        <w:t xml:space="preserve"> Due on Canvas at 11:59 pm, Friday, August 19.</w:t>
      </w:r>
    </w:p>
    <w:p w14:paraId="25B29C5E" w14:textId="14B9B1F7" w:rsidR="00AE0F9A" w:rsidRPr="00AE0F9A" w:rsidRDefault="00AE0F9A" w:rsidP="00AE0F9A">
      <w:pPr>
        <w:pStyle w:val="ListParagraph"/>
        <w:spacing w:line="240" w:lineRule="auto"/>
        <w:ind w:firstLine="720"/>
        <w:rPr>
          <w:sz w:val="21"/>
          <w:szCs w:val="21"/>
        </w:rPr>
      </w:pPr>
      <w:r w:rsidRPr="00AE0F9A">
        <w:rPr>
          <w:sz w:val="21"/>
          <w:szCs w:val="21"/>
        </w:rPr>
        <w:t>Topic and one paragraph description due</w:t>
      </w:r>
      <w:r w:rsidR="000E6529">
        <w:rPr>
          <w:sz w:val="21"/>
          <w:szCs w:val="21"/>
        </w:rPr>
        <w:t xml:space="preserve"> on Canvas prior to class July 26.</w:t>
      </w:r>
    </w:p>
    <w:p w14:paraId="502591F2" w14:textId="52E01C7A" w:rsidR="00AE0F9A" w:rsidRPr="00AE0F9A" w:rsidRDefault="00AE0F9A" w:rsidP="00AE0F9A">
      <w:pPr>
        <w:pStyle w:val="ListParagraph"/>
        <w:spacing w:line="240" w:lineRule="auto"/>
        <w:ind w:firstLine="720"/>
        <w:rPr>
          <w:sz w:val="21"/>
          <w:szCs w:val="21"/>
        </w:rPr>
      </w:pPr>
      <w:r w:rsidRPr="00AE0F9A">
        <w:rPr>
          <w:sz w:val="21"/>
          <w:szCs w:val="21"/>
        </w:rPr>
        <w:t xml:space="preserve">Outline and bibliography due </w:t>
      </w:r>
      <w:r w:rsidR="000E6529">
        <w:rPr>
          <w:sz w:val="21"/>
          <w:szCs w:val="21"/>
        </w:rPr>
        <w:t>on Canvas prior to class, August 2.</w:t>
      </w:r>
    </w:p>
    <w:p w14:paraId="4C5CDBE9" w14:textId="24369B91" w:rsidR="00AE0F9A" w:rsidRPr="00AE0F9A" w:rsidRDefault="00AE0F9A" w:rsidP="00AE0F9A">
      <w:pPr>
        <w:pStyle w:val="ListParagraph"/>
        <w:spacing w:line="240" w:lineRule="auto"/>
        <w:ind w:firstLine="720"/>
        <w:rPr>
          <w:sz w:val="21"/>
          <w:szCs w:val="21"/>
        </w:rPr>
      </w:pPr>
      <w:r w:rsidRPr="00AE0F9A">
        <w:rPr>
          <w:sz w:val="21"/>
          <w:szCs w:val="21"/>
        </w:rPr>
        <w:t xml:space="preserve">Final paper due </w:t>
      </w:r>
      <w:r w:rsidR="000E6529">
        <w:rPr>
          <w:sz w:val="21"/>
          <w:szCs w:val="21"/>
        </w:rPr>
        <w:t>on Canvas at 11:59 pm, Friday August 19.</w:t>
      </w:r>
    </w:p>
    <w:p w14:paraId="24D9C576" w14:textId="31E95941" w:rsidR="00694A02" w:rsidRPr="00694A02" w:rsidRDefault="00694A02" w:rsidP="00694A02">
      <w:pPr>
        <w:pStyle w:val="ListParagraph"/>
        <w:numPr>
          <w:ilvl w:val="0"/>
          <w:numId w:val="15"/>
        </w:numPr>
        <w:rPr>
          <w:sz w:val="21"/>
          <w:szCs w:val="21"/>
        </w:rPr>
      </w:pPr>
      <w:r>
        <w:rPr>
          <w:sz w:val="21"/>
          <w:szCs w:val="21"/>
        </w:rPr>
        <w:t>Weekly a</w:t>
      </w:r>
      <w:r w:rsidRPr="00694A02">
        <w:rPr>
          <w:sz w:val="21"/>
          <w:szCs w:val="21"/>
        </w:rPr>
        <w:t xml:space="preserve">cademic </w:t>
      </w:r>
      <w:r>
        <w:rPr>
          <w:sz w:val="21"/>
          <w:szCs w:val="21"/>
        </w:rPr>
        <w:t>e</w:t>
      </w:r>
      <w:r w:rsidRPr="00694A02">
        <w:rPr>
          <w:sz w:val="21"/>
          <w:szCs w:val="21"/>
        </w:rPr>
        <w:t xml:space="preserve">ssays: </w:t>
      </w:r>
      <w:r>
        <w:rPr>
          <w:sz w:val="21"/>
          <w:szCs w:val="21"/>
        </w:rPr>
        <w:t xml:space="preserve">Starting with week two, May 31, a short (800 words) </w:t>
      </w:r>
      <w:r w:rsidRPr="00694A02">
        <w:rPr>
          <w:sz w:val="21"/>
          <w:szCs w:val="21"/>
        </w:rPr>
        <w:t>essay</w:t>
      </w:r>
      <w:r w:rsidR="000E6529">
        <w:rPr>
          <w:sz w:val="21"/>
          <w:szCs w:val="21"/>
        </w:rPr>
        <w:t xml:space="preserve"> that </w:t>
      </w:r>
      <w:r w:rsidRPr="00694A02">
        <w:rPr>
          <w:sz w:val="21"/>
          <w:szCs w:val="21"/>
        </w:rPr>
        <w:t>reflects upon the week’s assigned readings</w:t>
      </w:r>
      <w:r w:rsidR="000E6529">
        <w:rPr>
          <w:sz w:val="21"/>
          <w:szCs w:val="21"/>
        </w:rPr>
        <w:t xml:space="preserve">. The essays are </w:t>
      </w:r>
      <w:r w:rsidRPr="00694A02">
        <w:rPr>
          <w:sz w:val="21"/>
          <w:szCs w:val="21"/>
        </w:rPr>
        <w:t>to be submitted on Canvas prior to the beginning of each class (together 45% of the final grade).</w:t>
      </w:r>
    </w:p>
    <w:p w14:paraId="216D622C" w14:textId="72806629" w:rsidR="00AE0F9A" w:rsidRPr="000E6529" w:rsidRDefault="00AE0F9A" w:rsidP="000E6529">
      <w:pPr>
        <w:spacing w:line="240" w:lineRule="auto"/>
        <w:rPr>
          <w:sz w:val="21"/>
          <w:szCs w:val="21"/>
        </w:rPr>
      </w:pPr>
    </w:p>
    <w:p w14:paraId="7C5BF45E" w14:textId="6D52ADB7" w:rsidR="00AE0F9A" w:rsidRPr="00AE0F9A" w:rsidRDefault="007205CC" w:rsidP="007205CC">
      <w:pPr>
        <w:spacing w:line="240" w:lineRule="auto"/>
        <w:ind w:firstLine="360"/>
        <w:contextualSpacing/>
        <w:rPr>
          <w:bCs/>
          <w:sz w:val="21"/>
          <w:szCs w:val="21"/>
        </w:rPr>
      </w:pPr>
      <w:r>
        <w:rPr>
          <w:sz w:val="21"/>
          <w:szCs w:val="21"/>
        </w:rPr>
        <w:t xml:space="preserve">The intent of the weekly academic essays is </w:t>
      </w:r>
      <w:r w:rsidR="00AE0F9A" w:rsidRPr="00AE0F9A">
        <w:rPr>
          <w:color w:val="2D3B45"/>
          <w:sz w:val="21"/>
          <w:szCs w:val="21"/>
        </w:rPr>
        <w:t xml:space="preserve">to assure that you and your fellow students will come prepared to actively participate in the class. </w:t>
      </w:r>
      <w:r w:rsidR="00AE0F9A" w:rsidRPr="00AE0F9A">
        <w:rPr>
          <w:bCs/>
          <w:sz w:val="21"/>
          <w:szCs w:val="21"/>
        </w:rPr>
        <w:t xml:space="preserve">Appropriate </w:t>
      </w:r>
      <w:r>
        <w:rPr>
          <w:bCs/>
          <w:sz w:val="21"/>
          <w:szCs w:val="21"/>
        </w:rPr>
        <w:t xml:space="preserve">content </w:t>
      </w:r>
      <w:r w:rsidR="00AE0F9A" w:rsidRPr="00AE0F9A">
        <w:rPr>
          <w:bCs/>
          <w:sz w:val="21"/>
          <w:szCs w:val="21"/>
        </w:rPr>
        <w:t>to include in the essays are:</w:t>
      </w:r>
    </w:p>
    <w:p w14:paraId="6EBAB7CD" w14:textId="77777777" w:rsidR="00AE0F9A" w:rsidRPr="00AE0F9A" w:rsidRDefault="00AE0F9A" w:rsidP="00AE0F9A">
      <w:pPr>
        <w:spacing w:line="240" w:lineRule="auto"/>
        <w:ind w:left="720"/>
        <w:contextualSpacing/>
        <w:rPr>
          <w:sz w:val="21"/>
          <w:szCs w:val="21"/>
        </w:rPr>
      </w:pPr>
      <w:r w:rsidRPr="00AE0F9A">
        <w:rPr>
          <w:sz w:val="21"/>
          <w:szCs w:val="21"/>
        </w:rPr>
        <w:t>• How do the readings assigned for this week fit in with the course overall? How do they relate to material already covered?</w:t>
      </w:r>
    </w:p>
    <w:p w14:paraId="0C2A24D8" w14:textId="77777777" w:rsidR="00AE0F9A" w:rsidRPr="00AE0F9A" w:rsidRDefault="00AE0F9A" w:rsidP="00AE0F9A">
      <w:pPr>
        <w:spacing w:line="240" w:lineRule="auto"/>
        <w:ind w:left="720"/>
        <w:contextualSpacing/>
        <w:rPr>
          <w:sz w:val="21"/>
          <w:szCs w:val="21"/>
        </w:rPr>
      </w:pPr>
      <w:r w:rsidRPr="00AE0F9A">
        <w:rPr>
          <w:sz w:val="21"/>
          <w:szCs w:val="21"/>
        </w:rPr>
        <w:t>• Did something confirm what you already knew, believed, or suspected? What was the source of the information you brought to the material? How do the readings relate to your own life experience and background?</w:t>
      </w:r>
    </w:p>
    <w:p w14:paraId="47D41F33" w14:textId="77777777" w:rsidR="00AE0F9A" w:rsidRPr="00AE0F9A" w:rsidRDefault="00AE0F9A" w:rsidP="00AE0F9A">
      <w:pPr>
        <w:spacing w:line="240" w:lineRule="auto"/>
        <w:ind w:firstLine="720"/>
        <w:contextualSpacing/>
        <w:rPr>
          <w:sz w:val="21"/>
          <w:szCs w:val="21"/>
        </w:rPr>
      </w:pPr>
      <w:r w:rsidRPr="00AE0F9A">
        <w:rPr>
          <w:sz w:val="21"/>
          <w:szCs w:val="21"/>
        </w:rPr>
        <w:t>• Was anything surprising to you? Why?</w:t>
      </w:r>
    </w:p>
    <w:p w14:paraId="2FBDD23A" w14:textId="77777777" w:rsidR="00AE0F9A" w:rsidRPr="00AE0F9A" w:rsidRDefault="00AE0F9A" w:rsidP="00AE0F9A">
      <w:pPr>
        <w:spacing w:line="240" w:lineRule="auto"/>
        <w:ind w:left="720"/>
        <w:contextualSpacing/>
        <w:rPr>
          <w:sz w:val="21"/>
          <w:szCs w:val="21"/>
        </w:rPr>
      </w:pPr>
      <w:r w:rsidRPr="00AE0F9A">
        <w:rPr>
          <w:sz w:val="21"/>
          <w:szCs w:val="21"/>
        </w:rPr>
        <w:t>• Was anything completely new to you? Does this build on what you already knew, or does it challenge strongly held beliefs? Does it make a difference? Why?</w:t>
      </w:r>
    </w:p>
    <w:p w14:paraId="2036C7B9" w14:textId="77777777" w:rsidR="00AE0F9A" w:rsidRPr="00AE0F9A" w:rsidRDefault="00AE0F9A" w:rsidP="00AE0F9A">
      <w:pPr>
        <w:spacing w:line="240" w:lineRule="auto"/>
        <w:ind w:left="720"/>
        <w:contextualSpacing/>
        <w:rPr>
          <w:sz w:val="21"/>
          <w:szCs w:val="21"/>
        </w:rPr>
      </w:pPr>
      <w:r w:rsidRPr="00AE0F9A">
        <w:rPr>
          <w:sz w:val="21"/>
          <w:szCs w:val="21"/>
        </w:rPr>
        <w:t xml:space="preserve">• What questions did the readings raise for you that you would like to see discussed in class? Can you propose some possible answers to your questions based on what you already know? </w:t>
      </w:r>
    </w:p>
    <w:p w14:paraId="7098D713" w14:textId="17BD1352" w:rsidR="00AE0F9A" w:rsidRPr="00AE0F9A" w:rsidRDefault="00AE0F9A" w:rsidP="00AE0F9A">
      <w:pPr>
        <w:spacing w:line="240" w:lineRule="auto"/>
        <w:contextualSpacing/>
        <w:rPr>
          <w:b/>
          <w:sz w:val="21"/>
          <w:szCs w:val="21"/>
        </w:rPr>
      </w:pPr>
      <w:r w:rsidRPr="00AE0F9A">
        <w:rPr>
          <w:sz w:val="21"/>
          <w:szCs w:val="21"/>
        </w:rPr>
        <w:t>In the</w:t>
      </w:r>
      <w:r w:rsidR="000E4438">
        <w:rPr>
          <w:sz w:val="21"/>
          <w:szCs w:val="21"/>
        </w:rPr>
        <w:t>ir e</w:t>
      </w:r>
      <w:r w:rsidRPr="00AE0F9A">
        <w:rPr>
          <w:sz w:val="21"/>
          <w:szCs w:val="21"/>
        </w:rPr>
        <w:t xml:space="preserve">ssays, students will properly reference the reading materials and sources using </w:t>
      </w:r>
      <w:r w:rsidRPr="00AE0F9A">
        <w:rPr>
          <w:bCs/>
          <w:sz w:val="21"/>
          <w:szCs w:val="21"/>
        </w:rPr>
        <w:t>proper APA citations.</w:t>
      </w:r>
    </w:p>
    <w:p w14:paraId="5E9B0233" w14:textId="0EF0395F" w:rsidR="00E726FB" w:rsidRDefault="00ED76AD" w:rsidP="00ED4C78">
      <w:pPr>
        <w:pStyle w:val="Heading2"/>
        <w:rPr>
          <w:color w:val="2D3B45"/>
          <w:sz w:val="21"/>
          <w:szCs w:val="21"/>
        </w:rPr>
      </w:pPr>
      <w:bookmarkStart w:id="7" w:name="_29fmqda59473" w:colFirst="0" w:colLast="0"/>
      <w:bookmarkStart w:id="8" w:name="_x658xmq1nxnd" w:colFirst="0" w:colLast="0"/>
      <w:bookmarkEnd w:id="7"/>
      <w:bookmarkEnd w:id="8"/>
      <w:r>
        <w:rPr>
          <w:color w:val="003366"/>
        </w:rPr>
        <w:lastRenderedPageBreak/>
        <w:t>ACADEMIC INTEGRITY</w:t>
      </w:r>
      <w:r w:rsidR="00ED4C78">
        <w:rPr>
          <w:color w:val="003366"/>
        </w:rPr>
        <w:br/>
      </w:r>
      <w:r>
        <w:rPr>
          <w:color w:val="2D3B45"/>
          <w:sz w:val="21"/>
          <w:szCs w:val="21"/>
        </w:rPr>
        <w:t xml:space="preserve">All students are expected to maintain the highest standards of academic and personal integrity in pursuit of their education at Georgetown. </w:t>
      </w:r>
      <w:r w:rsidR="00362F85" w:rsidRPr="00362F85">
        <w:rPr>
          <w:color w:val="2D3B45"/>
          <w:sz w:val="21"/>
          <w:szCs w:val="21"/>
        </w:rPr>
        <w:t xml:space="preserve">We assume you have read the honor code material located at </w:t>
      </w:r>
      <w:hyperlink r:id="rId9" w:history="1">
        <w:r w:rsidR="00362F85" w:rsidRPr="00AE1C82">
          <w:rPr>
            <w:rStyle w:val="Hyperlink"/>
            <w:sz w:val="21"/>
            <w:szCs w:val="21"/>
          </w:rPr>
          <w:t>http://scs.georgetown.edu/academic-affairs/honor-code</w:t>
        </w:r>
      </w:hyperlink>
      <w:r w:rsidR="00362F85">
        <w:rPr>
          <w:color w:val="2D3B45"/>
          <w:sz w:val="21"/>
          <w:szCs w:val="21"/>
        </w:rPr>
        <w:t>,</w:t>
      </w:r>
      <w:r w:rsidR="00362F85" w:rsidRPr="00362F85">
        <w:rPr>
          <w:color w:val="2D3B45"/>
          <w:sz w:val="21"/>
          <w:szCs w:val="21"/>
        </w:rPr>
        <w:t xml:space="preserve"> and in particular have read the following documents: Honor Council Pamphlet, What is Plagiarism, Sanctioning Guidelines, and Expedited Sanctioning Process. Papers in this course will all be submitted to turnitin.com for checking.</w:t>
      </w:r>
      <w:r w:rsidR="00362F85">
        <w:rPr>
          <w:color w:val="2D3B45"/>
          <w:sz w:val="21"/>
          <w:szCs w:val="21"/>
        </w:rPr>
        <w:t xml:space="preserve"> </w:t>
      </w:r>
      <w:r>
        <w:rPr>
          <w:color w:val="2D3B45"/>
          <w:sz w:val="21"/>
          <w:szCs w:val="21"/>
        </w:rPr>
        <w:t>Academic dishonesty in any form is a serious offense, and students found in violation are subject to academic penalties that include, but are not limited to, failure of the course, termination from the program, and revocation of degrees already conferred. All students are held to the Honor Code.</w:t>
      </w:r>
    </w:p>
    <w:p w14:paraId="7F55BDE7" w14:textId="03414E70" w:rsidR="00475D53" w:rsidRDefault="00ED76AD" w:rsidP="00475D53">
      <w:pPr>
        <w:spacing w:before="180" w:after="180"/>
        <w:ind w:left="720" w:right="720"/>
        <w:rPr>
          <w:color w:val="2D3B45"/>
          <w:sz w:val="21"/>
          <w:szCs w:val="21"/>
        </w:rPr>
      </w:pPr>
      <w:r>
        <w:rPr>
          <w:color w:val="2D3B45"/>
          <w:sz w:val="21"/>
          <w:szCs w:val="21"/>
        </w:rPr>
        <w:t>The Honor Code pledge follows:</w:t>
      </w:r>
      <w:r w:rsidR="00475D53">
        <w:rPr>
          <w:color w:val="2D3B45"/>
          <w:sz w:val="21"/>
          <w:szCs w:val="21"/>
        </w:rPr>
        <w:br/>
      </w:r>
      <w:r>
        <w:rPr>
          <w:color w:val="2D3B45"/>
          <w:sz w:val="21"/>
          <w:szCs w:val="21"/>
        </w:rPr>
        <w:t>In the pursuit of the high ideals and rigorous standards of academic life, I commit myself to respect and uphold the Georgetown University Honor System: To be honest in any academic endeavor, and To conduct myself honorably, as a responsible member of the Georgetown community, as we live and work together.</w:t>
      </w:r>
      <w:bookmarkStart w:id="9" w:name="_3hviahb9l2ts" w:colFirst="0" w:colLast="0"/>
      <w:bookmarkEnd w:id="9"/>
    </w:p>
    <w:p w14:paraId="080048B9" w14:textId="7AAE4806" w:rsidR="00E726FB" w:rsidRDefault="00ED76AD" w:rsidP="00475D53">
      <w:pPr>
        <w:spacing w:before="180" w:after="180"/>
        <w:ind w:right="720"/>
        <w:rPr>
          <w:color w:val="2D3B45"/>
          <w:sz w:val="21"/>
          <w:szCs w:val="21"/>
        </w:rPr>
      </w:pPr>
      <w:r>
        <w:rPr>
          <w:color w:val="003366"/>
        </w:rPr>
        <w:t>Plagiarism</w:t>
      </w:r>
      <w:r w:rsidR="00475D53">
        <w:rPr>
          <w:color w:val="003366"/>
        </w:rPr>
        <w:t xml:space="preserve">: </w:t>
      </w:r>
      <w:r>
        <w:rPr>
          <w:color w:val="2D3B45"/>
          <w:sz w:val="21"/>
          <w:szCs w:val="21"/>
        </w:rPr>
        <w:t xml:space="preserve">Stealing someone else’s work is a terminal offense in the workplace, and it will wreck your career in academia, too. Students are expected to work with integrity and honesty in all their assignments. The Georgetown University Honor System defines plagiarism as "the act of passing off as one's own the ideas or writings of another.” More guidance is available through the </w:t>
      </w:r>
      <w:hyperlink r:id="rId10">
        <w:r>
          <w:rPr>
            <w:color w:val="008EE2"/>
            <w:sz w:val="21"/>
            <w:szCs w:val="21"/>
          </w:rPr>
          <w:t>Gervase Programs</w:t>
        </w:r>
      </w:hyperlink>
      <w:r>
        <w:rPr>
          <w:color w:val="2D3B45"/>
          <w:sz w:val="21"/>
          <w:szCs w:val="21"/>
        </w:rPr>
        <w:t xml:space="preserve">. If you have any doubts about plagiarism, paraphrasing, and the need to credit, check out </w:t>
      </w:r>
      <w:hyperlink r:id="rId11">
        <w:r>
          <w:rPr>
            <w:color w:val="008EE2"/>
            <w:sz w:val="21"/>
            <w:szCs w:val="21"/>
          </w:rPr>
          <w:t>Plagiarism.org</w:t>
        </w:r>
      </w:hyperlink>
      <w:r>
        <w:rPr>
          <w:color w:val="2D3B45"/>
          <w:sz w:val="21"/>
          <w:szCs w:val="21"/>
        </w:rPr>
        <w:t>.</w:t>
      </w:r>
    </w:p>
    <w:p w14:paraId="64E4ACC6" w14:textId="207273BA" w:rsidR="00E726FB" w:rsidRDefault="00ED76AD" w:rsidP="00192C8B">
      <w:pPr>
        <w:pStyle w:val="Heading3"/>
        <w:rPr>
          <w:color w:val="008EE2"/>
          <w:sz w:val="21"/>
          <w:szCs w:val="21"/>
        </w:rPr>
      </w:pPr>
      <w:bookmarkStart w:id="10" w:name="_r4tjdbqzg1iq" w:colFirst="0" w:colLast="0"/>
      <w:bookmarkStart w:id="11" w:name="_4bagh4fxdv0a" w:colFirst="0" w:colLast="0"/>
      <w:bookmarkEnd w:id="10"/>
      <w:bookmarkEnd w:id="11"/>
      <w:r w:rsidRPr="00192C8B">
        <w:rPr>
          <w:color w:val="003366"/>
          <w:sz w:val="22"/>
          <w:szCs w:val="22"/>
        </w:rPr>
        <w:lastRenderedPageBreak/>
        <w:t xml:space="preserve">Late Submission Policy: </w:t>
      </w:r>
      <w:r w:rsidRPr="00192C8B">
        <w:rPr>
          <w:sz w:val="21"/>
          <w:szCs w:val="21"/>
        </w:rPr>
        <w:t>As stated in the Student Handbook</w:t>
      </w:r>
      <w:r w:rsidR="00F43A2A" w:rsidRPr="00192C8B">
        <w:rPr>
          <w:sz w:val="21"/>
          <w:szCs w:val="21"/>
        </w:rPr>
        <w:t xml:space="preserve"> and </w:t>
      </w:r>
      <w:hyperlink r:id="rId12" w:history="1">
        <w:r w:rsidR="00F43A2A" w:rsidRPr="00192C8B">
          <w:rPr>
            <w:rStyle w:val="Hyperlink"/>
            <w:sz w:val="21"/>
            <w:szCs w:val="21"/>
          </w:rPr>
          <w:t>Standards</w:t>
        </w:r>
      </w:hyperlink>
      <w:r w:rsidR="00F43A2A" w:rsidRPr="00192C8B">
        <w:rPr>
          <w:sz w:val="21"/>
          <w:szCs w:val="21"/>
        </w:rPr>
        <w:t xml:space="preserve"> </w:t>
      </w:r>
      <w:r w:rsidRPr="00192C8B">
        <w:rPr>
          <w:sz w:val="21"/>
          <w:szCs w:val="21"/>
        </w:rPr>
        <w:t xml:space="preserve">you must notify me and obtain my approval if you are unable to complete any assignment by the published submission deadline. I will consider granting extensions for assignments as long as the request is made at least 24 hours before the due date/time. The request must include the date and time when you intend to submit the assignment. If you fail to give both a date and a time, however, the request will not be honored. However, no late submissions or extensions are available for the last week of class or for any </w:t>
      </w:r>
      <w:r w:rsidR="00E57971" w:rsidRPr="00192C8B">
        <w:rPr>
          <w:sz w:val="21"/>
          <w:szCs w:val="21"/>
        </w:rPr>
        <w:t xml:space="preserve">missed </w:t>
      </w:r>
      <w:r w:rsidR="00B62B27" w:rsidRPr="00192C8B">
        <w:rPr>
          <w:sz w:val="21"/>
          <w:szCs w:val="21"/>
        </w:rPr>
        <w:t>lectures</w:t>
      </w:r>
      <w:r w:rsidRPr="00192C8B">
        <w:rPr>
          <w:sz w:val="21"/>
          <w:szCs w:val="21"/>
        </w:rPr>
        <w:t>. Late responses with no previous arrangements for all assignments will be penalized by 10% for each day or portion of a day that the assignment is late, unless previous arrangements have been made.</w:t>
      </w:r>
      <w:bookmarkStart w:id="12" w:name="_a3aaj44trak" w:colFirst="0" w:colLast="0"/>
      <w:bookmarkEnd w:id="12"/>
      <w:r w:rsidR="00192C8B">
        <w:rPr>
          <w:sz w:val="21"/>
          <w:szCs w:val="21"/>
        </w:rPr>
        <w:br/>
      </w:r>
      <w:r w:rsidR="00192C8B">
        <w:rPr>
          <w:sz w:val="21"/>
          <w:szCs w:val="21"/>
        </w:rPr>
        <w:br/>
      </w:r>
      <w:r w:rsidRPr="00192C8B">
        <w:rPr>
          <w:color w:val="003366"/>
          <w:sz w:val="22"/>
          <w:szCs w:val="22"/>
        </w:rPr>
        <w:t>Citation Style</w:t>
      </w:r>
      <w:r w:rsidR="00192C8B">
        <w:rPr>
          <w:color w:val="003366"/>
          <w:sz w:val="22"/>
          <w:szCs w:val="22"/>
        </w:rPr>
        <w:t xml:space="preserve">: </w:t>
      </w:r>
      <w:r>
        <w:rPr>
          <w:color w:val="2D3B45"/>
          <w:sz w:val="21"/>
          <w:szCs w:val="21"/>
        </w:rPr>
        <w:t>This course uses APA style for all writing and research assignments.  Resources for this citation style are available through</w:t>
      </w:r>
      <w:r w:rsidR="00192C8B">
        <w:rPr>
          <w:color w:val="2D3B45"/>
          <w:sz w:val="21"/>
          <w:szCs w:val="21"/>
        </w:rPr>
        <w:t xml:space="preserve"> </w:t>
      </w:r>
      <w:r w:rsidR="00192C8B">
        <w:rPr>
          <w:color w:val="2D3B45"/>
          <w:sz w:val="21"/>
          <w:szCs w:val="21"/>
        </w:rPr>
        <w:br/>
        <w:t xml:space="preserve">                    </w:t>
      </w:r>
      <w:hyperlink r:id="rId13" w:history="1">
        <w:r>
          <w:rPr>
            <w:color w:val="008EE2"/>
            <w:sz w:val="21"/>
            <w:szCs w:val="21"/>
          </w:rPr>
          <w:t>Georgetown Library Citation Guide</w:t>
        </w:r>
      </w:hyperlink>
      <w:r w:rsidR="00192C8B">
        <w:br/>
        <w:t xml:space="preserve">               </w:t>
      </w:r>
      <w:r>
        <w:rPr>
          <w:sz w:val="22"/>
          <w:szCs w:val="22"/>
        </w:rPr>
        <w:fldChar w:fldCharType="begin"/>
      </w:r>
      <w:r w:rsidR="002D31B2">
        <w:instrText>HYPERLINK "https://owl.purdue.edu/owl/research_and_citation/apa_style/apa_formatting_and_style_guide/general_format.html"</w:instrText>
      </w:r>
      <w:r>
        <w:rPr>
          <w:sz w:val="22"/>
          <w:szCs w:val="22"/>
        </w:rPr>
        <w:fldChar w:fldCharType="separate"/>
      </w:r>
      <w:r>
        <w:rPr>
          <w:color w:val="008EE2"/>
          <w:sz w:val="21"/>
          <w:szCs w:val="21"/>
        </w:rPr>
        <w:t>APA Style Guidebook</w:t>
      </w:r>
    </w:p>
    <w:bookmarkStart w:id="13" w:name="_c3frqef5vnky" w:colFirst="0" w:colLast="0"/>
    <w:bookmarkEnd w:id="13"/>
    <w:p w14:paraId="33C51ADF" w14:textId="77777777" w:rsidR="00E726FB" w:rsidRPr="00532539" w:rsidRDefault="00ED76AD" w:rsidP="001B3F6D">
      <w:pPr>
        <w:pStyle w:val="Heading2"/>
        <w:rPr>
          <w:color w:val="003366"/>
        </w:rPr>
      </w:pPr>
      <w:r>
        <w:fldChar w:fldCharType="end"/>
      </w:r>
      <w:r>
        <w:rPr>
          <w:color w:val="003366"/>
        </w:rPr>
        <w:t>GRADING</w:t>
      </w:r>
      <w:r w:rsidR="00532539">
        <w:rPr>
          <w:color w:val="003366"/>
        </w:rPr>
        <w:br/>
      </w:r>
      <w:proofErr w:type="spellStart"/>
      <w:r w:rsidR="00C85C9C">
        <w:rPr>
          <w:color w:val="2D3B45"/>
          <w:sz w:val="21"/>
          <w:szCs w:val="21"/>
        </w:rPr>
        <w:t>Grading</w:t>
      </w:r>
      <w:proofErr w:type="spellEnd"/>
      <w:r w:rsidR="00C85C9C">
        <w:rPr>
          <w:color w:val="2D3B45"/>
          <w:sz w:val="21"/>
          <w:szCs w:val="21"/>
        </w:rPr>
        <w:t xml:space="preserve"> in this</w:t>
      </w:r>
      <w:r>
        <w:rPr>
          <w:color w:val="2D3B45"/>
          <w:sz w:val="21"/>
          <w:szCs w:val="21"/>
        </w:rPr>
        <w:t xml:space="preserve"> course </w:t>
      </w:r>
      <w:r w:rsidR="00C85C9C">
        <w:rPr>
          <w:color w:val="2D3B45"/>
          <w:sz w:val="21"/>
          <w:szCs w:val="21"/>
        </w:rPr>
        <w:t>will be determine by the following grading scale:</w:t>
      </w:r>
    </w:p>
    <w:p w14:paraId="2BA4A8EA" w14:textId="77777777" w:rsidR="00C85C9C" w:rsidRPr="00C85C9C" w:rsidRDefault="00C85C9C" w:rsidP="00C85C9C">
      <w:pPr>
        <w:pStyle w:val="Heading2"/>
        <w:spacing w:line="240" w:lineRule="auto"/>
        <w:contextualSpacing/>
        <w:rPr>
          <w:color w:val="2D3B45"/>
          <w:sz w:val="21"/>
          <w:szCs w:val="21"/>
        </w:rPr>
      </w:pPr>
      <w:bookmarkStart w:id="14" w:name="_9b9wyd388419" w:colFirst="0" w:colLast="0"/>
      <w:bookmarkEnd w:id="14"/>
      <w:r w:rsidRPr="00C85C9C">
        <w:rPr>
          <w:color w:val="2D3B45"/>
          <w:sz w:val="21"/>
          <w:szCs w:val="21"/>
        </w:rPr>
        <w:t>•</w:t>
      </w:r>
      <w:r w:rsidRPr="00C85C9C">
        <w:rPr>
          <w:color w:val="2D3B45"/>
          <w:sz w:val="21"/>
          <w:szCs w:val="21"/>
        </w:rPr>
        <w:tab/>
        <w:t>A:   93% to 100%</w:t>
      </w:r>
    </w:p>
    <w:p w14:paraId="66F0F2EB" w14:textId="77777777" w:rsidR="00C85C9C" w:rsidRPr="00C85C9C" w:rsidRDefault="00C85C9C" w:rsidP="00C85C9C">
      <w:pPr>
        <w:pStyle w:val="Heading2"/>
        <w:spacing w:line="240" w:lineRule="auto"/>
        <w:contextualSpacing/>
        <w:rPr>
          <w:color w:val="2D3B45"/>
          <w:sz w:val="21"/>
          <w:szCs w:val="21"/>
        </w:rPr>
      </w:pPr>
      <w:r w:rsidRPr="00C85C9C">
        <w:rPr>
          <w:color w:val="2D3B45"/>
          <w:sz w:val="21"/>
          <w:szCs w:val="21"/>
        </w:rPr>
        <w:t>•</w:t>
      </w:r>
      <w:r w:rsidRPr="00C85C9C">
        <w:rPr>
          <w:color w:val="2D3B45"/>
          <w:sz w:val="21"/>
          <w:szCs w:val="21"/>
        </w:rPr>
        <w:tab/>
        <w:t>A-:   90% to 92%</w:t>
      </w:r>
    </w:p>
    <w:p w14:paraId="44A42060" w14:textId="77777777" w:rsidR="00C85C9C" w:rsidRPr="00C85C9C" w:rsidRDefault="00C85C9C" w:rsidP="00C85C9C">
      <w:pPr>
        <w:pStyle w:val="Heading2"/>
        <w:spacing w:line="240" w:lineRule="auto"/>
        <w:contextualSpacing/>
        <w:rPr>
          <w:color w:val="2D3B45"/>
          <w:sz w:val="21"/>
          <w:szCs w:val="21"/>
        </w:rPr>
      </w:pPr>
      <w:r w:rsidRPr="00C85C9C">
        <w:rPr>
          <w:color w:val="2D3B45"/>
          <w:sz w:val="21"/>
          <w:szCs w:val="21"/>
        </w:rPr>
        <w:t>•</w:t>
      </w:r>
      <w:r w:rsidRPr="00C85C9C">
        <w:rPr>
          <w:color w:val="2D3B45"/>
          <w:sz w:val="21"/>
          <w:szCs w:val="21"/>
        </w:rPr>
        <w:tab/>
        <w:t>B+:  87% to 89%</w:t>
      </w:r>
    </w:p>
    <w:p w14:paraId="677AD824" w14:textId="77777777" w:rsidR="00C85C9C" w:rsidRPr="00C85C9C" w:rsidRDefault="00C85C9C" w:rsidP="00C85C9C">
      <w:pPr>
        <w:pStyle w:val="Heading2"/>
        <w:spacing w:line="240" w:lineRule="auto"/>
        <w:contextualSpacing/>
        <w:rPr>
          <w:color w:val="2D3B45"/>
          <w:sz w:val="21"/>
          <w:szCs w:val="21"/>
        </w:rPr>
      </w:pPr>
      <w:r w:rsidRPr="00C85C9C">
        <w:rPr>
          <w:color w:val="2D3B45"/>
          <w:sz w:val="21"/>
          <w:szCs w:val="21"/>
        </w:rPr>
        <w:t>•</w:t>
      </w:r>
      <w:r w:rsidRPr="00C85C9C">
        <w:rPr>
          <w:color w:val="2D3B45"/>
          <w:sz w:val="21"/>
          <w:szCs w:val="21"/>
        </w:rPr>
        <w:tab/>
        <w:t>B:    83% to 86%</w:t>
      </w:r>
    </w:p>
    <w:p w14:paraId="6EC2D20A" w14:textId="77777777" w:rsidR="00C85C9C" w:rsidRPr="00C85C9C" w:rsidRDefault="00C85C9C" w:rsidP="00C85C9C">
      <w:pPr>
        <w:pStyle w:val="Heading2"/>
        <w:spacing w:line="240" w:lineRule="auto"/>
        <w:contextualSpacing/>
        <w:rPr>
          <w:color w:val="2D3B45"/>
          <w:sz w:val="21"/>
          <w:szCs w:val="21"/>
        </w:rPr>
      </w:pPr>
      <w:r w:rsidRPr="00C85C9C">
        <w:rPr>
          <w:color w:val="2D3B45"/>
          <w:sz w:val="21"/>
          <w:szCs w:val="21"/>
        </w:rPr>
        <w:t>•</w:t>
      </w:r>
      <w:r w:rsidRPr="00C85C9C">
        <w:rPr>
          <w:color w:val="2D3B45"/>
          <w:sz w:val="21"/>
          <w:szCs w:val="21"/>
        </w:rPr>
        <w:tab/>
        <w:t>B-:   80% to 82%</w:t>
      </w:r>
    </w:p>
    <w:p w14:paraId="4300B83A" w14:textId="77777777" w:rsidR="00C85C9C" w:rsidRPr="00C85C9C" w:rsidRDefault="00C85C9C" w:rsidP="00C85C9C">
      <w:pPr>
        <w:pStyle w:val="Heading2"/>
        <w:spacing w:line="240" w:lineRule="auto"/>
        <w:contextualSpacing/>
        <w:rPr>
          <w:color w:val="2D3B45"/>
          <w:sz w:val="21"/>
          <w:szCs w:val="21"/>
        </w:rPr>
      </w:pPr>
      <w:r w:rsidRPr="00C85C9C">
        <w:rPr>
          <w:color w:val="2D3B45"/>
          <w:sz w:val="21"/>
          <w:szCs w:val="21"/>
        </w:rPr>
        <w:t>•</w:t>
      </w:r>
      <w:r w:rsidRPr="00C85C9C">
        <w:rPr>
          <w:color w:val="2D3B45"/>
          <w:sz w:val="21"/>
          <w:szCs w:val="21"/>
        </w:rPr>
        <w:tab/>
        <w:t>C+:  77% to 79%</w:t>
      </w:r>
    </w:p>
    <w:p w14:paraId="0DA866CF" w14:textId="77777777" w:rsidR="00C85C9C" w:rsidRPr="00C85C9C" w:rsidRDefault="00C85C9C" w:rsidP="00C85C9C">
      <w:pPr>
        <w:pStyle w:val="Heading2"/>
        <w:spacing w:line="240" w:lineRule="auto"/>
        <w:contextualSpacing/>
        <w:rPr>
          <w:color w:val="2D3B45"/>
          <w:sz w:val="21"/>
          <w:szCs w:val="21"/>
        </w:rPr>
      </w:pPr>
      <w:r w:rsidRPr="00C85C9C">
        <w:rPr>
          <w:color w:val="2D3B45"/>
          <w:sz w:val="21"/>
          <w:szCs w:val="21"/>
        </w:rPr>
        <w:t>•</w:t>
      </w:r>
      <w:r w:rsidRPr="00C85C9C">
        <w:rPr>
          <w:color w:val="2D3B45"/>
          <w:sz w:val="21"/>
          <w:szCs w:val="21"/>
        </w:rPr>
        <w:tab/>
        <w:t>C:    73% to 76%</w:t>
      </w:r>
    </w:p>
    <w:p w14:paraId="107CCF98" w14:textId="77777777" w:rsidR="00C85C9C" w:rsidRPr="00C85C9C" w:rsidRDefault="00C85C9C" w:rsidP="00C85C9C">
      <w:pPr>
        <w:pStyle w:val="Heading2"/>
        <w:spacing w:line="240" w:lineRule="auto"/>
        <w:contextualSpacing/>
        <w:rPr>
          <w:color w:val="2D3B45"/>
          <w:sz w:val="21"/>
          <w:szCs w:val="21"/>
        </w:rPr>
      </w:pPr>
      <w:r w:rsidRPr="00C85C9C">
        <w:rPr>
          <w:color w:val="2D3B45"/>
          <w:sz w:val="21"/>
          <w:szCs w:val="21"/>
        </w:rPr>
        <w:t>•</w:t>
      </w:r>
      <w:r w:rsidRPr="00C85C9C">
        <w:rPr>
          <w:color w:val="2D3B45"/>
          <w:sz w:val="21"/>
          <w:szCs w:val="21"/>
        </w:rPr>
        <w:tab/>
        <w:t>C-:   70% to 72%</w:t>
      </w:r>
    </w:p>
    <w:p w14:paraId="1F34BD22" w14:textId="77777777" w:rsidR="00C85C9C" w:rsidRPr="00C85C9C" w:rsidRDefault="00C85C9C" w:rsidP="00C85C9C">
      <w:pPr>
        <w:pStyle w:val="Heading2"/>
        <w:spacing w:line="240" w:lineRule="auto"/>
        <w:contextualSpacing/>
        <w:rPr>
          <w:color w:val="2D3B45"/>
          <w:sz w:val="21"/>
          <w:szCs w:val="21"/>
        </w:rPr>
      </w:pPr>
      <w:r w:rsidRPr="00C85C9C">
        <w:rPr>
          <w:color w:val="2D3B45"/>
          <w:sz w:val="21"/>
          <w:szCs w:val="21"/>
        </w:rPr>
        <w:t>•</w:t>
      </w:r>
      <w:r w:rsidRPr="00C85C9C">
        <w:rPr>
          <w:color w:val="2D3B45"/>
          <w:sz w:val="21"/>
          <w:szCs w:val="21"/>
        </w:rPr>
        <w:tab/>
        <w:t>D+:  67% to 69%</w:t>
      </w:r>
    </w:p>
    <w:p w14:paraId="45487CB2" w14:textId="77777777" w:rsidR="00C85C9C" w:rsidRPr="00C85C9C" w:rsidRDefault="00C85C9C" w:rsidP="00C85C9C">
      <w:pPr>
        <w:pStyle w:val="Heading2"/>
        <w:spacing w:line="240" w:lineRule="auto"/>
        <w:contextualSpacing/>
        <w:rPr>
          <w:color w:val="2D3B45"/>
          <w:sz w:val="21"/>
          <w:szCs w:val="21"/>
        </w:rPr>
      </w:pPr>
      <w:r w:rsidRPr="00C85C9C">
        <w:rPr>
          <w:color w:val="2D3B45"/>
          <w:sz w:val="21"/>
          <w:szCs w:val="21"/>
        </w:rPr>
        <w:t>•</w:t>
      </w:r>
      <w:r w:rsidRPr="00C85C9C">
        <w:rPr>
          <w:color w:val="2D3B45"/>
          <w:sz w:val="21"/>
          <w:szCs w:val="21"/>
        </w:rPr>
        <w:tab/>
        <w:t>D:    63% to 66%</w:t>
      </w:r>
    </w:p>
    <w:p w14:paraId="08E48D1D" w14:textId="77777777" w:rsidR="00C85C9C" w:rsidRDefault="00C85C9C" w:rsidP="00C85C9C">
      <w:pPr>
        <w:pStyle w:val="Heading2"/>
        <w:spacing w:line="240" w:lineRule="auto"/>
        <w:contextualSpacing/>
        <w:rPr>
          <w:color w:val="2D3B45"/>
          <w:sz w:val="21"/>
          <w:szCs w:val="21"/>
        </w:rPr>
      </w:pPr>
      <w:r w:rsidRPr="00C85C9C">
        <w:rPr>
          <w:color w:val="2D3B45"/>
          <w:sz w:val="21"/>
          <w:szCs w:val="21"/>
        </w:rPr>
        <w:t>•</w:t>
      </w:r>
      <w:r w:rsidRPr="00C85C9C">
        <w:rPr>
          <w:color w:val="2D3B45"/>
          <w:sz w:val="21"/>
          <w:szCs w:val="21"/>
        </w:rPr>
        <w:tab/>
        <w:t>F:    62% and below</w:t>
      </w:r>
    </w:p>
    <w:p w14:paraId="430639D9" w14:textId="77777777" w:rsidR="00E726FB" w:rsidRDefault="00ED76AD" w:rsidP="00C85C9C">
      <w:pPr>
        <w:pStyle w:val="Heading2"/>
        <w:rPr>
          <w:color w:val="003366"/>
        </w:rPr>
      </w:pPr>
      <w:r>
        <w:rPr>
          <w:color w:val="003366"/>
        </w:rPr>
        <w:t>ACCOMMODATIONS</w:t>
      </w:r>
    </w:p>
    <w:p w14:paraId="60E60908" w14:textId="77777777" w:rsidR="00E726FB" w:rsidRDefault="00ED76AD">
      <w:pPr>
        <w:spacing w:before="180" w:after="180"/>
        <w:rPr>
          <w:color w:val="2D3B45"/>
          <w:sz w:val="21"/>
          <w:szCs w:val="21"/>
        </w:rPr>
      </w:pPr>
      <w:r>
        <w:rPr>
          <w:color w:val="2D3B45"/>
          <w:sz w:val="21"/>
          <w:szCs w:val="21"/>
        </w:rPr>
        <w:t xml:space="preserve">Under the Americans with Disabilities Act (ADA) and the Rehabilitation Act of 1973, individuals with disabilities are provided reasonable accommodations to ensure equity and access to programs and facilities. Students are responsible for communicating their needs to the Academic Resource Center, the office that oversees </w:t>
      </w:r>
      <w:hyperlink r:id="rId14">
        <w:r>
          <w:rPr>
            <w:color w:val="008EE2"/>
            <w:sz w:val="21"/>
            <w:szCs w:val="21"/>
          </w:rPr>
          <w:t>disability support services</w:t>
        </w:r>
      </w:hyperlink>
      <w:r>
        <w:rPr>
          <w:color w:val="2D3B45"/>
          <w:sz w:val="21"/>
          <w:szCs w:val="21"/>
        </w:rPr>
        <w:t>, (202-687-8354; arc@georgetown.edu; ) before the start of classes to allow time to review the documentation and make recommendations for appropriate accommodations. The University is not responsible for making special accommodations for students who have not declared their disabilities and have not requested an accommodation in a timely manner. Also, the University need not modify course or degree requirements considered to be an essential requirement of the program of instruction. For the most current and up-to-date policy information, please refer to the</w:t>
      </w:r>
      <w:hyperlink r:id="rId15">
        <w:r>
          <w:rPr>
            <w:color w:val="008EE2"/>
            <w:sz w:val="21"/>
            <w:szCs w:val="21"/>
          </w:rPr>
          <w:t xml:space="preserve"> Georgetown University Academic Resource Center website</w:t>
        </w:r>
      </w:hyperlink>
      <w:r>
        <w:rPr>
          <w:color w:val="2D3B45"/>
          <w:sz w:val="21"/>
          <w:szCs w:val="21"/>
        </w:rPr>
        <w:t>. Students are highly encouraged to discuss the documentation and accommodation process with an Academic Resource Center administrator.</w:t>
      </w:r>
    </w:p>
    <w:p w14:paraId="73F55185" w14:textId="77777777" w:rsidR="00E726FB" w:rsidRDefault="00ED76AD">
      <w:pPr>
        <w:pStyle w:val="Heading2"/>
        <w:rPr>
          <w:color w:val="003366"/>
        </w:rPr>
      </w:pPr>
      <w:bookmarkStart w:id="15" w:name="_k46h2erjquhx" w:colFirst="0" w:colLast="0"/>
      <w:bookmarkEnd w:id="15"/>
      <w:r>
        <w:rPr>
          <w:color w:val="003366"/>
        </w:rPr>
        <w:lastRenderedPageBreak/>
        <w:t>STUDENT SUPPORT SERVICES</w:t>
      </w:r>
    </w:p>
    <w:p w14:paraId="6C79813D" w14:textId="77777777" w:rsidR="00E726FB" w:rsidRDefault="00ED76AD">
      <w:pPr>
        <w:spacing w:before="180" w:after="180"/>
        <w:rPr>
          <w:color w:val="2D3B45"/>
          <w:sz w:val="21"/>
          <w:szCs w:val="21"/>
        </w:rPr>
      </w:pPr>
      <w:bookmarkStart w:id="16" w:name="_3xevuia37iql" w:colFirst="0" w:colLast="0"/>
      <w:bookmarkEnd w:id="16"/>
      <w:r>
        <w:rPr>
          <w:color w:val="2D3B45"/>
          <w:sz w:val="21"/>
          <w:szCs w:val="21"/>
        </w:rPr>
        <w:t>SCS offers a variety of support systems for students that can be accessed online, at the School of Continuing Studies downtown location, and on the main Georgetown campus:</w:t>
      </w:r>
    </w:p>
    <w:p w14:paraId="0C5FFB99" w14:textId="77777777" w:rsidR="00E726FB" w:rsidRDefault="00ED76AD">
      <w:pPr>
        <w:numPr>
          <w:ilvl w:val="0"/>
          <w:numId w:val="6"/>
        </w:numPr>
        <w:spacing w:after="100"/>
        <w:ind w:left="1100"/>
        <w:contextualSpacing/>
      </w:pPr>
      <w:r>
        <w:fldChar w:fldCharType="begin"/>
      </w:r>
      <w:r>
        <w:instrText xml:space="preserve"> HYPERLINK "http://academicsupport.georgetown.edu/" </w:instrText>
      </w:r>
      <w:r>
        <w:fldChar w:fldCharType="separate"/>
      </w:r>
      <w:r>
        <w:rPr>
          <w:color w:val="008EE2"/>
          <w:sz w:val="21"/>
          <w:szCs w:val="21"/>
        </w:rPr>
        <w:t>Academic Resource Center</w:t>
      </w:r>
    </w:p>
    <w:p w14:paraId="5943C890" w14:textId="77777777" w:rsidR="00E726FB" w:rsidRDefault="00ED76AD">
      <w:pPr>
        <w:numPr>
          <w:ilvl w:val="0"/>
          <w:numId w:val="6"/>
        </w:numPr>
        <w:spacing w:after="100"/>
        <w:ind w:left="1100"/>
        <w:contextualSpacing/>
      </w:pPr>
      <w:r>
        <w:fldChar w:fldCharType="end"/>
      </w:r>
      <w:r>
        <w:rPr>
          <w:color w:val="2D3B45"/>
          <w:sz w:val="21"/>
          <w:szCs w:val="21"/>
        </w:rPr>
        <w:t>202-687-8354 | arc@georgetown.edu</w:t>
      </w:r>
    </w:p>
    <w:p w14:paraId="18722E0E" w14:textId="77777777" w:rsidR="00E726FB" w:rsidRDefault="00ED76AD">
      <w:pPr>
        <w:numPr>
          <w:ilvl w:val="0"/>
          <w:numId w:val="6"/>
        </w:numPr>
        <w:spacing w:after="100"/>
        <w:ind w:left="1100"/>
        <w:contextualSpacing/>
      </w:pPr>
      <w:r>
        <w:fldChar w:fldCharType="begin"/>
      </w:r>
      <w:r>
        <w:instrText xml:space="preserve"> HYPERLINK "http://caps.georgetown.edu/" </w:instrText>
      </w:r>
      <w:r>
        <w:fldChar w:fldCharType="separate"/>
      </w:r>
      <w:r>
        <w:rPr>
          <w:color w:val="008EE2"/>
          <w:sz w:val="21"/>
          <w:szCs w:val="21"/>
        </w:rPr>
        <w:t>Counseling and Psychiatric Services</w:t>
      </w:r>
    </w:p>
    <w:p w14:paraId="6F5D9E95" w14:textId="77777777" w:rsidR="00E726FB" w:rsidRDefault="00ED76AD">
      <w:pPr>
        <w:numPr>
          <w:ilvl w:val="0"/>
          <w:numId w:val="6"/>
        </w:numPr>
        <w:spacing w:after="100"/>
        <w:ind w:left="1100"/>
        <w:contextualSpacing/>
      </w:pPr>
      <w:r>
        <w:fldChar w:fldCharType="end"/>
      </w:r>
      <w:r>
        <w:rPr>
          <w:color w:val="2D3B45"/>
          <w:sz w:val="21"/>
          <w:szCs w:val="21"/>
        </w:rPr>
        <w:t>202-687-6985</w:t>
      </w:r>
    </w:p>
    <w:p w14:paraId="7599AF9D" w14:textId="77777777" w:rsidR="00E726FB" w:rsidRDefault="00ED76AD">
      <w:pPr>
        <w:numPr>
          <w:ilvl w:val="0"/>
          <w:numId w:val="6"/>
        </w:numPr>
        <w:spacing w:after="100"/>
        <w:ind w:left="1100"/>
        <w:contextualSpacing/>
      </w:pPr>
      <w:r>
        <w:fldChar w:fldCharType="begin"/>
      </w:r>
      <w:r>
        <w:instrText xml:space="preserve"> HYPERLINK "https://ideaa.georgetown.edu/" </w:instrText>
      </w:r>
      <w:r>
        <w:fldChar w:fldCharType="separate"/>
      </w:r>
      <w:r>
        <w:rPr>
          <w:color w:val="008EE2"/>
          <w:sz w:val="21"/>
          <w:szCs w:val="21"/>
        </w:rPr>
        <w:t>Institutional Diversity, Equity &amp; Affirmative Action (IDEAA)</w:t>
      </w:r>
    </w:p>
    <w:p w14:paraId="23F3130C" w14:textId="77777777" w:rsidR="00E726FB" w:rsidRDefault="00ED76AD">
      <w:pPr>
        <w:numPr>
          <w:ilvl w:val="0"/>
          <w:numId w:val="6"/>
        </w:numPr>
        <w:spacing w:after="100"/>
        <w:ind w:left="1100"/>
        <w:contextualSpacing/>
      </w:pPr>
      <w:r>
        <w:fldChar w:fldCharType="end"/>
      </w:r>
      <w:r>
        <w:rPr>
          <w:color w:val="2D3B45"/>
          <w:sz w:val="21"/>
          <w:szCs w:val="21"/>
        </w:rPr>
        <w:t>(202) 687-4798</w:t>
      </w:r>
    </w:p>
    <w:p w14:paraId="3F2E7453" w14:textId="77777777" w:rsidR="00E726FB" w:rsidRDefault="00ED76AD">
      <w:pPr>
        <w:pStyle w:val="Heading3"/>
        <w:rPr>
          <w:color w:val="003366"/>
        </w:rPr>
      </w:pPr>
      <w:bookmarkStart w:id="17" w:name="_2rfyo74yd6we" w:colFirst="0" w:colLast="0"/>
      <w:bookmarkEnd w:id="17"/>
      <w:r>
        <w:rPr>
          <w:color w:val="003366"/>
        </w:rPr>
        <w:t>Georgetown Library</w:t>
      </w:r>
    </w:p>
    <w:p w14:paraId="74315A22" w14:textId="77777777" w:rsidR="00E726FB" w:rsidRDefault="00ED76AD">
      <w:pPr>
        <w:spacing w:before="180" w:after="180"/>
        <w:rPr>
          <w:color w:val="2D3B45"/>
          <w:sz w:val="21"/>
          <w:szCs w:val="21"/>
        </w:rPr>
      </w:pPr>
      <w:r>
        <w:rPr>
          <w:color w:val="2D3B45"/>
          <w:sz w:val="21"/>
          <w:szCs w:val="21"/>
        </w:rPr>
        <w:t xml:space="preserve">Students enrolled in online School of Continuing Studies SCS coursework have access to the University Library System’s </w:t>
      </w:r>
      <w:proofErr w:type="spellStart"/>
      <w:r>
        <w:rPr>
          <w:color w:val="2D3B45"/>
          <w:sz w:val="21"/>
          <w:szCs w:val="21"/>
        </w:rPr>
        <w:t>eResources</w:t>
      </w:r>
      <w:proofErr w:type="spellEnd"/>
      <w:r>
        <w:rPr>
          <w:color w:val="2D3B45"/>
          <w:sz w:val="21"/>
          <w:szCs w:val="21"/>
        </w:rPr>
        <w:t xml:space="preserve">, including 500+ research databases, 1.5+ million </w:t>
      </w:r>
      <w:proofErr w:type="spellStart"/>
      <w:r>
        <w:rPr>
          <w:color w:val="2D3B45"/>
          <w:sz w:val="21"/>
          <w:szCs w:val="21"/>
        </w:rPr>
        <w:t>ebooks</w:t>
      </w:r>
      <w:proofErr w:type="spellEnd"/>
      <w:r>
        <w:rPr>
          <w:color w:val="2D3B45"/>
          <w:sz w:val="21"/>
          <w:szCs w:val="21"/>
        </w:rPr>
        <w:t xml:space="preserve">, and thousands of periodicals and other multimedia files (films, webinars, music, and images). Students can access these resources through the </w:t>
      </w:r>
      <w:hyperlink r:id="rId16">
        <w:r>
          <w:rPr>
            <w:color w:val="008EE2"/>
            <w:sz w:val="21"/>
            <w:szCs w:val="21"/>
          </w:rPr>
          <w:t>Library’s Homepage</w:t>
        </w:r>
      </w:hyperlink>
      <w:r>
        <w:rPr>
          <w:color w:val="2D3B45"/>
          <w:sz w:val="21"/>
          <w:szCs w:val="21"/>
        </w:rPr>
        <w:t xml:space="preserve"> by using their University username (NetID) and password (this is the same login information used to access email, </w:t>
      </w:r>
      <w:proofErr w:type="spellStart"/>
      <w:r>
        <w:rPr>
          <w:color w:val="2D3B45"/>
          <w:sz w:val="21"/>
          <w:szCs w:val="21"/>
        </w:rPr>
        <w:t>BlackBoard</w:t>
      </w:r>
      <w:proofErr w:type="spellEnd"/>
      <w:r>
        <w:rPr>
          <w:color w:val="2D3B45"/>
          <w:sz w:val="21"/>
          <w:szCs w:val="21"/>
        </w:rPr>
        <w:t>, etc.). The Library does not mail physical items to students.</w:t>
      </w:r>
    </w:p>
    <w:p w14:paraId="245BBD38" w14:textId="77777777" w:rsidR="00E726FB" w:rsidRDefault="00ED76AD">
      <w:pPr>
        <w:spacing w:before="180" w:after="180"/>
        <w:rPr>
          <w:color w:val="2D3B45"/>
          <w:sz w:val="21"/>
          <w:szCs w:val="21"/>
        </w:rPr>
      </w:pPr>
      <w:r>
        <w:rPr>
          <w:color w:val="2D3B45"/>
          <w:sz w:val="21"/>
          <w:szCs w:val="21"/>
        </w:rPr>
        <w:t xml:space="preserve">SCS students may make an appointment with a librarian to discuss a research topic, develop a search strategy, or examine resources for projects and papers. Librarians offer an overview of and in-depth assistance with important resources for senior or master's theses, dissertations, papers and other types of research. Appointments are conducted using Google Hangout (video-conferencing function) through the Georgetown Gmail System or by telephone. This service is available to currently enrolled students who need assistance with Georgetown-assigned projects and papers. Please review the </w:t>
      </w:r>
      <w:hyperlink r:id="rId17">
        <w:r>
          <w:rPr>
            <w:color w:val="008EE2"/>
            <w:sz w:val="21"/>
            <w:szCs w:val="21"/>
          </w:rPr>
          <w:t>Services &amp; Resources Guide for Online Students</w:t>
        </w:r>
      </w:hyperlink>
      <w:r>
        <w:rPr>
          <w:color w:val="2D3B45"/>
          <w:sz w:val="21"/>
          <w:szCs w:val="21"/>
        </w:rPr>
        <w:t xml:space="preserve"> for additional information.</w:t>
      </w:r>
    </w:p>
    <w:p w14:paraId="6E76D25A" w14:textId="77777777" w:rsidR="00E726FB" w:rsidRDefault="00ED76AD">
      <w:pPr>
        <w:pStyle w:val="Heading3"/>
        <w:rPr>
          <w:color w:val="003366"/>
        </w:rPr>
      </w:pPr>
      <w:bookmarkStart w:id="18" w:name="_4e220z7drcwk" w:colFirst="0" w:colLast="0"/>
      <w:bookmarkEnd w:id="18"/>
      <w:r>
        <w:rPr>
          <w:color w:val="003366"/>
        </w:rPr>
        <w:t>Research Guide</w:t>
      </w:r>
    </w:p>
    <w:p w14:paraId="5F70ABB2" w14:textId="77777777" w:rsidR="00E726FB" w:rsidRDefault="00ED76AD">
      <w:pPr>
        <w:spacing w:before="180" w:after="180"/>
        <w:rPr>
          <w:color w:val="2D3B45"/>
          <w:sz w:val="21"/>
          <w:szCs w:val="21"/>
        </w:rPr>
      </w:pPr>
      <w:r>
        <w:rPr>
          <w:color w:val="2D3B45"/>
          <w:sz w:val="21"/>
          <w:szCs w:val="21"/>
        </w:rPr>
        <w:t xml:space="preserve">The </w:t>
      </w:r>
      <w:r w:rsidR="002D31B2">
        <w:rPr>
          <w:color w:val="2D3B45"/>
          <w:sz w:val="21"/>
          <w:szCs w:val="21"/>
        </w:rPr>
        <w:t xml:space="preserve">Bachelor of Liberal Arts </w:t>
      </w:r>
      <w:r>
        <w:rPr>
          <w:color w:val="2D3B45"/>
          <w:sz w:val="21"/>
          <w:szCs w:val="21"/>
        </w:rPr>
        <w:t xml:space="preserve">program has an extensive online </w:t>
      </w:r>
      <w:hyperlink r:id="rId18">
        <w:r>
          <w:rPr>
            <w:color w:val="1155CC"/>
            <w:sz w:val="21"/>
            <w:szCs w:val="21"/>
            <w:u w:val="single"/>
          </w:rPr>
          <w:t xml:space="preserve">Library Research Guide </w:t>
        </w:r>
      </w:hyperlink>
      <w:r>
        <w:rPr>
          <w:color w:val="2D3B45"/>
          <w:sz w:val="21"/>
          <w:szCs w:val="21"/>
        </w:rPr>
        <w:t>designed for the subject and research specifications of our program. This Guide will give you direct access to the library resources central to your course research work.</w:t>
      </w:r>
    </w:p>
    <w:p w14:paraId="0077C62D" w14:textId="77777777" w:rsidR="00E726FB" w:rsidRDefault="00ED76AD">
      <w:pPr>
        <w:pStyle w:val="Heading3"/>
        <w:rPr>
          <w:color w:val="003366"/>
        </w:rPr>
      </w:pPr>
      <w:bookmarkStart w:id="19" w:name="_leokj3drw27j" w:colFirst="0" w:colLast="0"/>
      <w:bookmarkEnd w:id="19"/>
      <w:r>
        <w:rPr>
          <w:color w:val="003366"/>
        </w:rPr>
        <w:t>Learning Resources</w:t>
      </w:r>
    </w:p>
    <w:p w14:paraId="0DFA5F27" w14:textId="77777777" w:rsidR="00E726FB" w:rsidRDefault="00ED76AD">
      <w:pPr>
        <w:spacing w:before="180" w:after="180"/>
        <w:rPr>
          <w:color w:val="2D3B45"/>
          <w:sz w:val="21"/>
          <w:szCs w:val="21"/>
        </w:rPr>
      </w:pPr>
      <w:r>
        <w:rPr>
          <w:color w:val="2D3B45"/>
          <w:sz w:val="21"/>
          <w:szCs w:val="21"/>
        </w:rPr>
        <w:t xml:space="preserve">SCS offers a host of </w:t>
      </w:r>
      <w:hyperlink r:id="rId19">
        <w:r>
          <w:rPr>
            <w:color w:val="008EE2"/>
            <w:sz w:val="21"/>
            <w:szCs w:val="21"/>
          </w:rPr>
          <w:t xml:space="preserve">learning resources </w:t>
        </w:r>
      </w:hyperlink>
      <w:r>
        <w:rPr>
          <w:color w:val="2D3B45"/>
          <w:sz w:val="21"/>
          <w:szCs w:val="21"/>
        </w:rPr>
        <w:t xml:space="preserve">to its students. Two that you might find particularly helpful in this course are the </w:t>
      </w:r>
      <w:hyperlink r:id="rId20">
        <w:r>
          <w:rPr>
            <w:color w:val="008EE2"/>
            <w:sz w:val="21"/>
            <w:szCs w:val="21"/>
          </w:rPr>
          <w:t>Writing Center</w:t>
        </w:r>
      </w:hyperlink>
      <w:r>
        <w:rPr>
          <w:color w:val="2D3B45"/>
          <w:sz w:val="21"/>
          <w:szCs w:val="21"/>
        </w:rPr>
        <w:t xml:space="preserve"> and </w:t>
      </w:r>
      <w:hyperlink r:id="rId21">
        <w:proofErr w:type="spellStart"/>
        <w:r>
          <w:rPr>
            <w:color w:val="008EE2"/>
            <w:sz w:val="21"/>
            <w:szCs w:val="21"/>
          </w:rPr>
          <w:t>Refworks</w:t>
        </w:r>
        <w:proofErr w:type="spellEnd"/>
      </w:hyperlink>
      <w:r>
        <w:rPr>
          <w:color w:val="2D3B45"/>
          <w:sz w:val="21"/>
          <w:szCs w:val="21"/>
        </w:rPr>
        <w:t>.</w:t>
      </w:r>
    </w:p>
    <w:p w14:paraId="5921147D" w14:textId="77777777" w:rsidR="00E726FB" w:rsidRDefault="00ED76AD">
      <w:pPr>
        <w:numPr>
          <w:ilvl w:val="0"/>
          <w:numId w:val="8"/>
        </w:numPr>
        <w:spacing w:after="100"/>
        <w:ind w:left="1100"/>
        <w:contextualSpacing/>
      </w:pPr>
      <w:r>
        <w:rPr>
          <w:color w:val="2D3B45"/>
          <w:sz w:val="21"/>
          <w:szCs w:val="21"/>
        </w:rPr>
        <w:t xml:space="preserve">The </w:t>
      </w:r>
      <w:hyperlink r:id="rId22">
        <w:r>
          <w:rPr>
            <w:color w:val="008EE2"/>
            <w:sz w:val="21"/>
            <w:szCs w:val="21"/>
          </w:rPr>
          <w:t>Writing Center</w:t>
        </w:r>
      </w:hyperlink>
      <w:r>
        <w:rPr>
          <w:color w:val="2D3B45"/>
          <w:sz w:val="21"/>
          <w:szCs w:val="21"/>
        </w:rPr>
        <w:t xml:space="preserve"> offers professional writing support through its online peer tutoring service.</w:t>
      </w:r>
    </w:p>
    <w:p w14:paraId="651BE306" w14:textId="77777777" w:rsidR="00E726FB" w:rsidRDefault="00284356">
      <w:pPr>
        <w:numPr>
          <w:ilvl w:val="0"/>
          <w:numId w:val="8"/>
        </w:numPr>
        <w:spacing w:after="100"/>
        <w:ind w:left="1100"/>
        <w:contextualSpacing/>
      </w:pPr>
      <w:hyperlink r:id="rId23">
        <w:proofErr w:type="spellStart"/>
        <w:r w:rsidR="00ED76AD">
          <w:rPr>
            <w:color w:val="008EE2"/>
            <w:sz w:val="21"/>
            <w:szCs w:val="21"/>
          </w:rPr>
          <w:t>Refworks</w:t>
        </w:r>
        <w:proofErr w:type="spellEnd"/>
      </w:hyperlink>
      <w:r w:rsidR="00ED76AD">
        <w:rPr>
          <w:color w:val="2D3B45"/>
          <w:sz w:val="21"/>
          <w:szCs w:val="21"/>
        </w:rPr>
        <w:t xml:space="preserve"> is an online research management tool that aids in organizing, storing, and presenting citation sources for papers and projects.</w:t>
      </w:r>
    </w:p>
    <w:p w14:paraId="79E15D01" w14:textId="77777777" w:rsidR="00E726FB" w:rsidRDefault="00ED76AD">
      <w:pPr>
        <w:pStyle w:val="Heading3"/>
        <w:rPr>
          <w:color w:val="003366"/>
        </w:rPr>
      </w:pPr>
      <w:bookmarkStart w:id="20" w:name="_kstajk2y1z80" w:colFirst="0" w:colLast="0"/>
      <w:bookmarkStart w:id="21" w:name="_fex5bzdinggh" w:colFirst="0" w:colLast="0"/>
      <w:bookmarkEnd w:id="20"/>
      <w:bookmarkEnd w:id="21"/>
      <w:r>
        <w:rPr>
          <w:color w:val="003366"/>
        </w:rPr>
        <w:lastRenderedPageBreak/>
        <w:t>Technical Support</w:t>
      </w:r>
    </w:p>
    <w:p w14:paraId="55B9EAEB" w14:textId="77777777" w:rsidR="00E726FB" w:rsidRPr="002D31B2" w:rsidRDefault="00ED76AD">
      <w:pPr>
        <w:spacing w:before="180" w:after="180"/>
        <w:rPr>
          <w:color w:val="2D3B45"/>
          <w:sz w:val="21"/>
          <w:szCs w:val="21"/>
        </w:rPr>
      </w:pPr>
      <w:r w:rsidRPr="002D31B2">
        <w:rPr>
          <w:color w:val="2D3B45"/>
          <w:sz w:val="21"/>
          <w:szCs w:val="21"/>
        </w:rPr>
        <w:t xml:space="preserve">Click on the Help link (on the bottom-left corner in Canvas) to reach Canvas Support, including the </w:t>
      </w:r>
      <w:hyperlink r:id="rId24">
        <w:r w:rsidRPr="002D31B2">
          <w:rPr>
            <w:color w:val="008EE2"/>
            <w:sz w:val="21"/>
            <w:szCs w:val="21"/>
          </w:rPr>
          <w:t>Canvas Student Guide</w:t>
        </w:r>
      </w:hyperlink>
      <w:r w:rsidRPr="002D31B2">
        <w:rPr>
          <w:color w:val="2D3B45"/>
          <w:sz w:val="21"/>
          <w:szCs w:val="21"/>
        </w:rPr>
        <w:t xml:space="preserve"> and 24 hour Canvas Support Hotline at 855-338-2770.</w:t>
      </w:r>
    </w:p>
    <w:p w14:paraId="47D3ED5F" w14:textId="3DEA1B7C" w:rsidR="00E726FB" w:rsidRDefault="00ED76AD" w:rsidP="00722EA9">
      <w:pPr>
        <w:pStyle w:val="Heading2"/>
        <w:rPr>
          <w:color w:val="003366"/>
        </w:rPr>
      </w:pPr>
      <w:bookmarkStart w:id="22" w:name="_8mvzg95f4k1x" w:colFirst="0" w:colLast="0"/>
      <w:bookmarkEnd w:id="22"/>
      <w:r>
        <w:rPr>
          <w:color w:val="003366"/>
        </w:rPr>
        <w:t>COMMUNICATIONS GUIDELINES</w:t>
      </w:r>
      <w:bookmarkStart w:id="23" w:name="_uu1mnpd25bdt" w:colFirst="0" w:colLast="0"/>
      <w:bookmarkEnd w:id="23"/>
      <w:r w:rsidR="00722EA9">
        <w:rPr>
          <w:color w:val="003366"/>
        </w:rPr>
        <w:br/>
      </w:r>
      <w:r w:rsidR="00F47CFD">
        <w:rPr>
          <w:color w:val="003366"/>
        </w:rPr>
        <w:t>E</w:t>
      </w:r>
      <w:r>
        <w:rPr>
          <w:color w:val="003366"/>
        </w:rPr>
        <w:t>tiquette Guidelines</w:t>
      </w:r>
    </w:p>
    <w:p w14:paraId="277C6267" w14:textId="3863F6DC" w:rsidR="00E726FB" w:rsidRDefault="00ED76AD" w:rsidP="00722EA9">
      <w:pPr>
        <w:spacing w:before="180" w:after="180"/>
        <w:rPr>
          <w:color w:val="2D3B45"/>
          <w:sz w:val="21"/>
          <w:szCs w:val="21"/>
        </w:rPr>
      </w:pPr>
      <w:r>
        <w:rPr>
          <w:color w:val="2D3B45"/>
          <w:sz w:val="21"/>
          <w:szCs w:val="21"/>
        </w:rPr>
        <w:t>To promote the highest degree of education possible, we ask each student to respect the opinions and thoughts of other students and be courteous in the way that you choose to express yourself. The topics in this course can be controversial and promote debate. Students should be respectful and considerate of all opinions.</w:t>
      </w:r>
      <w:r w:rsidR="00722EA9">
        <w:rPr>
          <w:color w:val="2D3B45"/>
          <w:sz w:val="21"/>
          <w:szCs w:val="21"/>
        </w:rPr>
        <w:br/>
      </w:r>
      <w:r>
        <w:rPr>
          <w:color w:val="2D3B45"/>
          <w:sz w:val="21"/>
          <w:szCs w:val="21"/>
        </w:rPr>
        <w:t>In order for us to have meaningful discussions, we must learn to genuinely try to understand what others are saying and be open-minded about others’ opinions. If you want to persuade someone to see things differently, it is much more effective to do so in a polite, non-threatening way rather than to do so antagonistically. Everyone has insights to offer based on his/her experiences, and we can all learn from each other. Civility is essential.</w:t>
      </w:r>
    </w:p>
    <w:p w14:paraId="7715CC12" w14:textId="25E5EA0A" w:rsidR="00E726FB" w:rsidRDefault="00ED76AD" w:rsidP="00722EA9">
      <w:pPr>
        <w:pStyle w:val="Heading3"/>
        <w:rPr>
          <w:color w:val="2D3B45"/>
          <w:sz w:val="21"/>
          <w:szCs w:val="21"/>
        </w:rPr>
      </w:pPr>
      <w:bookmarkStart w:id="24" w:name="_6x8zfwxqdpcp" w:colFirst="0" w:colLast="0"/>
      <w:bookmarkEnd w:id="24"/>
      <w:r>
        <w:rPr>
          <w:color w:val="003366"/>
        </w:rPr>
        <w:lastRenderedPageBreak/>
        <w:t>Statement of Student Conduct, Civility, and Engagement</w:t>
      </w:r>
      <w:r w:rsidR="00722EA9">
        <w:rPr>
          <w:color w:val="003366"/>
        </w:rPr>
        <w:br/>
      </w:r>
      <w:r>
        <w:rPr>
          <w:color w:val="2D3B45"/>
          <w:sz w:val="21"/>
          <w:szCs w:val="21"/>
        </w:rPr>
        <w:t xml:space="preserve">The School of Continuing Studies offers students the opportunity to engage with faculty, staff, and peers in ways that foster intellectual growth and development in their chosen field of study. It is important to recognize that each member of our community brings his or her own values, thoughts, perspectives, and experiences into each interaction. We expect students to behave in a manner that is civil and respectful of </w:t>
      </w:r>
      <w:proofErr w:type="gramStart"/>
      <w:r>
        <w:rPr>
          <w:color w:val="2D3B45"/>
          <w:sz w:val="21"/>
          <w:szCs w:val="21"/>
        </w:rPr>
        <w:t>others, and</w:t>
      </w:r>
      <w:proofErr w:type="gramEnd"/>
      <w:r>
        <w:rPr>
          <w:color w:val="2D3B45"/>
          <w:sz w:val="21"/>
          <w:szCs w:val="21"/>
        </w:rPr>
        <w:t xml:space="preserve"> appreciate the learning opportunities that come from engaging pluralistic perspectives in a dynamic educational environment.</w:t>
      </w:r>
      <w:r w:rsidR="00722EA9">
        <w:rPr>
          <w:color w:val="2D3B45"/>
          <w:sz w:val="21"/>
          <w:szCs w:val="21"/>
        </w:rPr>
        <w:br/>
      </w:r>
      <w:r>
        <w:rPr>
          <w:color w:val="2D3B45"/>
          <w:sz w:val="21"/>
          <w:szCs w:val="21"/>
        </w:rPr>
        <w:t xml:space="preserve">Engagement within the SCS Georgetown community takes places in on-campus meeting spaces and classrooms, and extends to online learning platforms and forums. Students should be particularly mindful that participation in class discussions, group assignments, emails, blogs, and social media reflect upon them personally, academically, and professionally. All viewpoints, editorials, and opinions expressed by students represent those students exclusively – and not the students’ instructors, classmates, academic program, School, or University – even in cases when students are using Georgetown-affiliated systems like email, blogs, and online portfolios. The expectations for respect and civility are consistent for on-campus classes and spaces, as well as cyber, virtual, and online environments. Thus, civility and </w:t>
      </w:r>
      <w:proofErr w:type="spellStart"/>
      <w:r>
        <w:rPr>
          <w:color w:val="2D3B45"/>
          <w:sz w:val="21"/>
          <w:szCs w:val="21"/>
        </w:rPr>
        <w:t>cybercivility</w:t>
      </w:r>
      <w:proofErr w:type="spellEnd"/>
      <w:r>
        <w:rPr>
          <w:color w:val="2D3B45"/>
          <w:sz w:val="21"/>
          <w:szCs w:val="21"/>
        </w:rPr>
        <w:t xml:space="preserve"> are expected of all students, in all campus spaces.</w:t>
      </w:r>
      <w:r w:rsidR="00722EA9">
        <w:rPr>
          <w:color w:val="2D3B45"/>
          <w:sz w:val="21"/>
          <w:szCs w:val="21"/>
        </w:rPr>
        <w:br/>
      </w:r>
      <w:r>
        <w:rPr>
          <w:color w:val="2D3B45"/>
          <w:sz w:val="21"/>
          <w:szCs w:val="21"/>
        </w:rPr>
        <w:t>SCS students are expected to adhere to the SCS guidelines for student conduct and the University Code of Student Conduct. In the event that a student's behavior is perceived to fall outside the stated SCS guidelines or may be a violation of the Code of Student Conduct, the matter may be referred to the Office of Student Conduct for further review and possible sanctioning. Such instances can include but are not limited to: disruption of official university functions (including teaching, research, administration), failure to comply with a directive issued by a University official, harassment and bullying, and incivility.</w:t>
      </w:r>
      <w:r w:rsidR="00722EA9">
        <w:rPr>
          <w:color w:val="2D3B45"/>
          <w:sz w:val="21"/>
          <w:szCs w:val="21"/>
        </w:rPr>
        <w:br/>
      </w:r>
      <w:r>
        <w:rPr>
          <w:color w:val="2D3B45"/>
          <w:sz w:val="21"/>
          <w:szCs w:val="21"/>
        </w:rPr>
        <w:t xml:space="preserve">For questions regarding the SCS student conduct expectations please review the policy in-full found in </w:t>
      </w:r>
      <w:r w:rsidRPr="00722EA9">
        <w:rPr>
          <w:color w:val="2D3B45"/>
          <w:sz w:val="21"/>
          <w:szCs w:val="21"/>
        </w:rPr>
        <w:t xml:space="preserve">the </w:t>
      </w:r>
      <w:hyperlink r:id="rId25" w:history="1">
        <w:r w:rsidR="002D31B2" w:rsidRPr="00722EA9">
          <w:rPr>
            <w:rStyle w:val="Hyperlink"/>
            <w:sz w:val="21"/>
            <w:szCs w:val="21"/>
          </w:rPr>
          <w:t>Bachelor of Arts in Liberal Studies Undergraduate Bulletin</w:t>
        </w:r>
      </w:hyperlink>
      <w:r w:rsidRPr="00722EA9">
        <w:rPr>
          <w:color w:val="2D3B45"/>
          <w:sz w:val="21"/>
          <w:szCs w:val="21"/>
        </w:rPr>
        <w:t>. For</w:t>
      </w:r>
      <w:r>
        <w:rPr>
          <w:color w:val="2D3B45"/>
          <w:sz w:val="21"/>
          <w:szCs w:val="21"/>
        </w:rPr>
        <w:t xml:space="preserve"> questions about the Code of Student Conduct, please review the information provided by the </w:t>
      </w:r>
      <w:hyperlink r:id="rId26">
        <w:r>
          <w:rPr>
            <w:color w:val="008EE2"/>
            <w:sz w:val="21"/>
            <w:szCs w:val="21"/>
          </w:rPr>
          <w:t>Office of Student Conduct</w:t>
        </w:r>
      </w:hyperlink>
      <w:r>
        <w:rPr>
          <w:color w:val="2D3B45"/>
          <w:sz w:val="21"/>
          <w:szCs w:val="21"/>
        </w:rPr>
        <w:t>.</w:t>
      </w:r>
    </w:p>
    <w:p w14:paraId="0C760631" w14:textId="1D4EA39C" w:rsidR="00362F85" w:rsidRPr="00722EA9" w:rsidRDefault="00ED76AD" w:rsidP="00722EA9">
      <w:pPr>
        <w:pStyle w:val="Heading3"/>
        <w:rPr>
          <w:sz w:val="21"/>
          <w:szCs w:val="21"/>
        </w:rPr>
      </w:pPr>
      <w:bookmarkStart w:id="25" w:name="_h16w22v6r9tw" w:colFirst="0" w:colLast="0"/>
      <w:bookmarkStart w:id="26" w:name="_6fvow0o79wrw" w:colFirst="0" w:colLast="0"/>
      <w:bookmarkStart w:id="27" w:name="_ktre6sytnq3w" w:colFirst="0" w:colLast="0"/>
      <w:bookmarkEnd w:id="25"/>
      <w:bookmarkEnd w:id="26"/>
      <w:bookmarkEnd w:id="27"/>
      <w:r>
        <w:rPr>
          <w:color w:val="003366"/>
        </w:rPr>
        <w:t>Turnaround and Feedback</w:t>
      </w:r>
      <w:r w:rsidR="00722EA9">
        <w:rPr>
          <w:color w:val="003366"/>
        </w:rPr>
        <w:t xml:space="preserve">: </w:t>
      </w:r>
      <w:r w:rsidR="00F16730" w:rsidRPr="00722EA9">
        <w:rPr>
          <w:sz w:val="21"/>
          <w:szCs w:val="21"/>
        </w:rPr>
        <w:t xml:space="preserve">I will provide grades and feedback on written assignments within two weeks of their submission. If you have a concern and send me an email you can expect a response within one business day. If your concern </w:t>
      </w:r>
      <w:r w:rsidR="000638E6" w:rsidRPr="00722EA9">
        <w:rPr>
          <w:sz w:val="21"/>
          <w:szCs w:val="21"/>
        </w:rPr>
        <w:t xml:space="preserve">requires my immediate review of a </w:t>
      </w:r>
      <w:proofErr w:type="gramStart"/>
      <w:r w:rsidR="000638E6" w:rsidRPr="00722EA9">
        <w:rPr>
          <w:sz w:val="21"/>
          <w:szCs w:val="21"/>
        </w:rPr>
        <w:t>submission</w:t>
      </w:r>
      <w:proofErr w:type="gramEnd"/>
      <w:r w:rsidR="000638E6" w:rsidRPr="00722EA9">
        <w:rPr>
          <w:sz w:val="21"/>
          <w:szCs w:val="21"/>
        </w:rPr>
        <w:t xml:space="preserve"> please allow two business days.</w:t>
      </w:r>
    </w:p>
    <w:p w14:paraId="6725A045" w14:textId="5F60DA40" w:rsidR="00362F85" w:rsidRPr="00362F85" w:rsidRDefault="00362F85" w:rsidP="00722EA9">
      <w:pPr>
        <w:pStyle w:val="Heading2"/>
        <w:rPr>
          <w:color w:val="2D3B45"/>
          <w:sz w:val="21"/>
          <w:szCs w:val="21"/>
        </w:rPr>
      </w:pPr>
      <w:r w:rsidRPr="00362F85">
        <w:rPr>
          <w:color w:val="003366"/>
        </w:rPr>
        <w:t>Extreme weather, Emergencies, and Instructional Continuity</w:t>
      </w:r>
      <w:r w:rsidR="00722EA9">
        <w:rPr>
          <w:color w:val="003366"/>
        </w:rPr>
        <w:t xml:space="preserve">: </w:t>
      </w:r>
      <w:r w:rsidRPr="00362F85">
        <w:rPr>
          <w:color w:val="2D3B45"/>
          <w:sz w:val="21"/>
          <w:szCs w:val="21"/>
        </w:rPr>
        <w:t>During inclement weather or other emergencies on a day when we are scheduled to meet face-to-face, check the university’s Web site or call (202) 687-7669 for information on whether the university is open. If the university is open, this class will meet. If the university is closed, this class will meet through distance means such as online videoconferencing; check your e-mail for a message from me on how we will proceed in that situation. Due dates for written assignments submitted through Canvas will not be changed due to campus closings.</w:t>
      </w:r>
      <w:r w:rsidR="00722EA9">
        <w:rPr>
          <w:color w:val="2D3B45"/>
          <w:sz w:val="21"/>
          <w:szCs w:val="21"/>
        </w:rPr>
        <w:br/>
      </w:r>
      <w:r w:rsidRPr="00362F85">
        <w:rPr>
          <w:color w:val="2D3B45"/>
          <w:sz w:val="21"/>
          <w:szCs w:val="21"/>
        </w:rPr>
        <w:t>The university recently has acquired the capability to send text messages and recorded messages about emergencies to cell phones and other mobile devices. Sign up on MyAccess.</w:t>
      </w:r>
    </w:p>
    <w:p w14:paraId="298252DB" w14:textId="0E6D93B8" w:rsidR="00C85C9C" w:rsidRDefault="00C85C9C" w:rsidP="00C85C9C">
      <w:pPr>
        <w:pStyle w:val="Heading2"/>
        <w:keepNext w:val="0"/>
        <w:keepLines w:val="0"/>
        <w:spacing w:before="100" w:after="100" w:line="360" w:lineRule="auto"/>
        <w:rPr>
          <w:color w:val="003366"/>
        </w:rPr>
      </w:pPr>
      <w:r>
        <w:rPr>
          <w:color w:val="003366"/>
        </w:rPr>
        <w:t>Copyright</w:t>
      </w:r>
      <w:r w:rsidR="00722EA9">
        <w:rPr>
          <w:color w:val="003366"/>
        </w:rPr>
        <w:t>:</w:t>
      </w:r>
    </w:p>
    <w:p w14:paraId="3B201C30" w14:textId="5F9E8CC8" w:rsidR="00C85C9C" w:rsidRDefault="00C85C9C" w:rsidP="00941367">
      <w:r>
        <w:lastRenderedPageBreak/>
        <w:t xml:space="preserve">The materials used in Georgetown University courses ("Course Materials") generally represent the intellectual property of course instructors which may not be disseminated or reproduced in any form for public distribution (e.g., sale, exchange, etc.) without the written permission of the course instructor.  Course Materials include all written or electronic documents and materials, including syllabi, current and past examination questions/answers, and presentations such as lectures, videos, PowerPoints, etc., provided by a course instructor.  Course Materials may only be used by students enrolled in the course for academic (course-related) purposes. </w:t>
      </w:r>
    </w:p>
    <w:p w14:paraId="6F9B93B2" w14:textId="608BAD72" w:rsidR="00C85C9C" w:rsidRDefault="00C85C9C" w:rsidP="00941367">
      <w:r>
        <w:t xml:space="preserve">Published course readings (book chapters, articles, reports, etc.) available in Canvas are copyrighted material. These works are made available to students through licensed databases or fair use. They are protected by copyright </w:t>
      </w:r>
      <w:proofErr w:type="gramStart"/>
      <w:r>
        <w:t>law, and</w:t>
      </w:r>
      <w:proofErr w:type="gramEnd"/>
      <w:r>
        <w:t xml:space="preserve"> may not be further disseminated or reproduced in any form for distribution (e.g., uploading to websites, sale, exchange, etc.) without permission of the copyright owner. </w:t>
      </w:r>
    </w:p>
    <w:p w14:paraId="03ECF2EC" w14:textId="6989D19E" w:rsidR="00C85C9C" w:rsidRDefault="00C85C9C" w:rsidP="00941367">
      <w:r>
        <w:t xml:space="preserve">More information about intellectual property and copyright can be found here: </w:t>
      </w:r>
      <w:hyperlink r:id="rId27" w:history="1">
        <w:r w:rsidRPr="005200A2">
          <w:rPr>
            <w:rStyle w:val="Hyperlink"/>
          </w:rPr>
          <w:t>https://www.library.georgetown.edu/copyright</w:t>
        </w:r>
      </w:hyperlink>
      <w:r>
        <w:t xml:space="preserve">  </w:t>
      </w:r>
    </w:p>
    <w:p w14:paraId="342FF870" w14:textId="77777777" w:rsidR="00C85C9C" w:rsidRDefault="00C85C9C" w:rsidP="00C85C9C">
      <w:r>
        <w:t xml:space="preserve">More information about computer acceptable use policy and intellectual property can be found here: </w:t>
      </w:r>
      <w:hyperlink r:id="rId28" w:history="1">
        <w:r w:rsidRPr="005200A2">
          <w:rPr>
            <w:rStyle w:val="Hyperlink"/>
          </w:rPr>
          <w:t>https://security.georgetown.edu/it-policies-procedures/computer-systems-aup</w:t>
        </w:r>
      </w:hyperlink>
      <w:r>
        <w:t xml:space="preserve"> </w:t>
      </w:r>
    </w:p>
    <w:p w14:paraId="2613FF22" w14:textId="7DE8A279" w:rsidR="00AA7A5E" w:rsidRPr="00941367" w:rsidRDefault="00AA7A5E" w:rsidP="00941367">
      <w:pPr>
        <w:pStyle w:val="Heading2"/>
        <w:rPr>
          <w:sz w:val="21"/>
          <w:szCs w:val="21"/>
        </w:rPr>
      </w:pPr>
      <w:r w:rsidRPr="00AA7A5E">
        <w:rPr>
          <w:color w:val="003366"/>
        </w:rPr>
        <w:t>Policy Accommodating Students’ Religious Observances</w:t>
      </w:r>
      <w:r w:rsidR="00941367">
        <w:rPr>
          <w:color w:val="003366"/>
        </w:rPr>
        <w:t>:</w:t>
      </w:r>
      <w:r w:rsidR="00941367">
        <w:rPr>
          <w:color w:val="003366"/>
        </w:rPr>
        <w:br/>
      </w:r>
      <w:r w:rsidR="00941367" w:rsidRPr="00941367">
        <w:rPr>
          <w:sz w:val="21"/>
          <w:szCs w:val="21"/>
        </w:rPr>
        <w:t>T</w:t>
      </w:r>
      <w:r w:rsidRPr="00941367">
        <w:rPr>
          <w:sz w:val="21"/>
          <w:szCs w:val="21"/>
        </w:rPr>
        <w:t>he following is university policy</w:t>
      </w:r>
      <w:r w:rsidR="00941367" w:rsidRPr="00941367">
        <w:rPr>
          <w:sz w:val="21"/>
          <w:szCs w:val="21"/>
        </w:rPr>
        <w:t xml:space="preserve">. </w:t>
      </w:r>
      <w:r w:rsidRPr="00941367">
        <w:rPr>
          <w:sz w:val="21"/>
          <w:szCs w:val="21"/>
        </w:rPr>
        <w:t>Georgetown University promotes respect for all religions. Any student who is unable to attend classes or to participate in any examination, presentation, or assignment on a given day because of the observance of a major religious holiday or related travel shall be excused and provided with the opportunity to make up, without unreasonable burden, any work that has been missed for this reason and shall not in any other way be penalized for the absence or rescheduled work. Students will remain responsible for all assigned work. Students should notify professors in writing at the beginning of the semester of religious observances that conflict with their classes.</w:t>
      </w:r>
    </w:p>
    <w:p w14:paraId="34AE4877" w14:textId="1DAD952C" w:rsidR="00AA7A5E" w:rsidRPr="00941367" w:rsidRDefault="00AA7A5E" w:rsidP="00941367">
      <w:pPr>
        <w:pStyle w:val="Heading2"/>
        <w:rPr>
          <w:sz w:val="22"/>
          <w:szCs w:val="22"/>
        </w:rPr>
      </w:pPr>
      <w:r w:rsidRPr="00AA7A5E">
        <w:rPr>
          <w:color w:val="003366"/>
        </w:rPr>
        <w:t>Title IX at Georgetown</w:t>
      </w:r>
      <w:r w:rsidR="00941367">
        <w:rPr>
          <w:color w:val="003366"/>
        </w:rPr>
        <w:t xml:space="preserve">:  </w:t>
      </w:r>
      <w:hyperlink r:id="rId29" w:history="1">
        <w:r w:rsidR="00212309" w:rsidRPr="00941367">
          <w:rPr>
            <w:rStyle w:val="Hyperlink"/>
            <w:sz w:val="22"/>
            <w:szCs w:val="22"/>
          </w:rPr>
          <w:t>https://titleix.georgetown.edu/</w:t>
        </w:r>
      </w:hyperlink>
      <w:r w:rsidR="00212309" w:rsidRPr="00941367">
        <w:rPr>
          <w:sz w:val="22"/>
          <w:szCs w:val="22"/>
        </w:rPr>
        <w:t xml:space="preserve"> </w:t>
      </w:r>
      <w:r w:rsidR="00941367">
        <w:rPr>
          <w:sz w:val="22"/>
          <w:szCs w:val="22"/>
        </w:rPr>
        <w:br/>
        <w:t xml:space="preserve">           </w:t>
      </w:r>
      <w:r w:rsidRPr="00AA7A5E">
        <w:rPr>
          <w:color w:val="003366"/>
        </w:rPr>
        <w:t xml:space="preserve">Sexual Misconduct </w:t>
      </w:r>
    </w:p>
    <w:p w14:paraId="1D1EBB47" w14:textId="77777777" w:rsidR="00AA7A5E" w:rsidRDefault="00AA7A5E" w:rsidP="00212309">
      <w:r w:rsidRPr="00212309">
        <w:t>Title IX of the Education Amendments of 1972 (“Title IX”) prohibits discrimination based on sex in any educational programs, which includes sexual harassment or any acts of sexual misconduct. Title IX requires the University, upon becoming aware of any incident of sexual harassment and misconduct to respond appropriately to protect and maintain the safety of the University community, including students, faculty, and staff. </w:t>
      </w:r>
    </w:p>
    <w:p w14:paraId="7BA8B6DD" w14:textId="77777777" w:rsidR="00212309" w:rsidRDefault="00AA7A5E" w:rsidP="00212309">
      <w:r w:rsidRPr="00212309">
        <w:t>Georgetown University prohibits sexual misconduct, including sexual harassment, sexual assault, domestic/dating violence, and stalking.</w:t>
      </w:r>
    </w:p>
    <w:p w14:paraId="43B632BF" w14:textId="77777777" w:rsidR="00AA7A5E" w:rsidRDefault="00AA7A5E" w:rsidP="00212309">
      <w:r w:rsidRPr="00212309">
        <w:t xml:space="preserve">Discrimination based on sex, including sexual misconduct and discrimination based on pregnancy or parenting status, subverts the University's </w:t>
      </w:r>
      <w:proofErr w:type="gramStart"/>
      <w:r w:rsidRPr="00212309">
        <w:t>mission</w:t>
      </w:r>
      <w:proofErr w:type="gramEnd"/>
      <w:r w:rsidRPr="00212309">
        <w:t xml:space="preserve"> and threatens permanent damage to the educational experience, careers, and well-being of students, faculty, and staff. </w:t>
      </w:r>
    </w:p>
    <w:p w14:paraId="3FC598A9" w14:textId="77777777" w:rsidR="00AA7A5E" w:rsidRDefault="00AA7A5E" w:rsidP="00212309">
      <w:r w:rsidRPr="00212309">
        <w:t xml:space="preserve">Please know that as a faculty member I am committed to supporting survivors of sexual misconduct, including relationship violence and sexual assault. However, University policy also </w:t>
      </w:r>
      <w:r w:rsidRPr="00212309">
        <w:lastRenderedPageBreak/>
        <w:t>requires me to report any disclosures about sexual misconduct to the Title IX Coordinator, whose role is to coordinate the University’s response to sexual misconduct.  </w:t>
      </w:r>
    </w:p>
    <w:p w14:paraId="3AF90634" w14:textId="77777777" w:rsidR="009B22F8" w:rsidRPr="009B22F8" w:rsidRDefault="00AA7A5E" w:rsidP="009B22F8">
      <w:pPr>
        <w:spacing w:line="240" w:lineRule="auto"/>
        <w:rPr>
          <w:rFonts w:eastAsia="Calibri"/>
          <w:sz w:val="21"/>
          <w:szCs w:val="21"/>
        </w:rPr>
      </w:pPr>
      <w:r w:rsidRPr="00212309">
        <w:rPr>
          <w:color w:val="000000"/>
        </w:rPr>
        <w:t>More information about campus resources and reporting sexual misconduct can be found at:</w:t>
      </w:r>
      <w:r w:rsidR="00941367">
        <w:rPr>
          <w:color w:val="000000"/>
        </w:rPr>
        <w:t xml:space="preserve"> </w:t>
      </w:r>
      <w:r w:rsidR="00941367">
        <w:rPr>
          <w:color w:val="000000"/>
        </w:rPr>
        <w:br/>
      </w:r>
      <w:r w:rsidR="00941367" w:rsidRPr="009B22F8">
        <w:rPr>
          <w:color w:val="000000"/>
          <w:sz w:val="21"/>
          <w:szCs w:val="21"/>
        </w:rPr>
        <w:t xml:space="preserve">       </w:t>
      </w:r>
      <w:hyperlink r:id="rId30" w:history="1">
        <w:r w:rsidRPr="009B22F8">
          <w:rPr>
            <w:rStyle w:val="Hyperlink"/>
            <w:sz w:val="21"/>
            <w:szCs w:val="21"/>
          </w:rPr>
          <w:t>https://sexualassault.georgetown.edu/get-help</w:t>
        </w:r>
      </w:hyperlink>
      <w:r w:rsidR="009B22F8" w:rsidRPr="009B22F8">
        <w:rPr>
          <w:rStyle w:val="Hyperlink"/>
          <w:sz w:val="21"/>
          <w:szCs w:val="21"/>
        </w:rPr>
        <w:br/>
      </w:r>
      <w:r w:rsidR="009B22F8" w:rsidRPr="009B22F8">
        <w:rPr>
          <w:rFonts w:eastAsia="Calibri"/>
          <w:sz w:val="21"/>
          <w:szCs w:val="21"/>
        </w:rPr>
        <w:tab/>
        <w:t>If you would prefer to speak to someone confidentially, Georgetown has a number of fully confidential professional resources that can provide support and assistance. These resources include:</w:t>
      </w:r>
    </w:p>
    <w:p w14:paraId="7E6FBE32" w14:textId="77777777" w:rsidR="009B22F8" w:rsidRPr="009B22F8" w:rsidRDefault="009B22F8" w:rsidP="009B22F8">
      <w:pPr>
        <w:numPr>
          <w:ilvl w:val="0"/>
          <w:numId w:val="16"/>
        </w:numPr>
        <w:spacing w:line="240" w:lineRule="auto"/>
        <w:rPr>
          <w:rFonts w:eastAsia="Calibri"/>
          <w:color w:val="000000"/>
          <w:sz w:val="21"/>
          <w:szCs w:val="21"/>
        </w:rPr>
      </w:pPr>
      <w:bookmarkStart w:id="28" w:name="_30j0zll" w:colFirst="0" w:colLast="0"/>
      <w:bookmarkEnd w:id="28"/>
      <w:r w:rsidRPr="009B22F8">
        <w:rPr>
          <w:rFonts w:eastAsia="Calibri"/>
          <w:sz w:val="21"/>
          <w:szCs w:val="21"/>
        </w:rPr>
        <w:t xml:space="preserve">Health Education Services for Sexual Assault Response and Prevention: confidential email </w:t>
      </w:r>
      <w:hyperlink r:id="rId31">
        <w:r w:rsidRPr="009B22F8">
          <w:rPr>
            <w:rFonts w:eastAsia="Calibri"/>
            <w:color w:val="1155CC"/>
            <w:sz w:val="21"/>
            <w:szCs w:val="21"/>
            <w:u w:val="single"/>
          </w:rPr>
          <w:t>sarp@georgetown.edu</w:t>
        </w:r>
      </w:hyperlink>
    </w:p>
    <w:p w14:paraId="1FE0850B" w14:textId="77777777" w:rsidR="009B22F8" w:rsidRPr="009B22F8" w:rsidRDefault="009B22F8" w:rsidP="009B22F8">
      <w:pPr>
        <w:numPr>
          <w:ilvl w:val="0"/>
          <w:numId w:val="16"/>
        </w:numPr>
        <w:spacing w:line="240" w:lineRule="auto"/>
        <w:rPr>
          <w:rFonts w:eastAsia="Calibri"/>
          <w:color w:val="000000"/>
          <w:sz w:val="21"/>
          <w:szCs w:val="21"/>
        </w:rPr>
      </w:pPr>
      <w:r w:rsidRPr="009B22F8">
        <w:rPr>
          <w:rFonts w:eastAsia="Calibri"/>
          <w:sz w:val="21"/>
          <w:szCs w:val="21"/>
        </w:rPr>
        <w:t>Counseling and Psychiatric Services (CAPS): 202. 687.6985 or after hours, call 202. 444.7243 and ask for the on-call CAPS clinician.</w:t>
      </w:r>
    </w:p>
    <w:p w14:paraId="035CBAA9" w14:textId="77777777" w:rsidR="009B22F8" w:rsidRPr="009B22F8" w:rsidRDefault="009B22F8" w:rsidP="009B22F8">
      <w:pPr>
        <w:spacing w:line="240" w:lineRule="auto"/>
        <w:rPr>
          <w:rFonts w:eastAsia="Calibri"/>
          <w:sz w:val="21"/>
          <w:szCs w:val="21"/>
        </w:rPr>
      </w:pPr>
      <w:r w:rsidRPr="009B22F8">
        <w:rPr>
          <w:rFonts w:eastAsia="Calibri"/>
          <w:sz w:val="21"/>
          <w:szCs w:val="21"/>
        </w:rPr>
        <w:t>Thank you for supporting our students impacted by sexual violence. If interested, other helpful more general resources are included below:</w:t>
      </w:r>
    </w:p>
    <w:p w14:paraId="177199B3" w14:textId="77777777" w:rsidR="009B22F8" w:rsidRPr="009B22F8" w:rsidRDefault="00284356" w:rsidP="009B22F8">
      <w:pPr>
        <w:numPr>
          <w:ilvl w:val="0"/>
          <w:numId w:val="17"/>
        </w:numPr>
        <w:spacing w:line="240" w:lineRule="auto"/>
        <w:rPr>
          <w:rFonts w:eastAsia="Calibri"/>
          <w:color w:val="000000"/>
          <w:sz w:val="21"/>
          <w:szCs w:val="21"/>
        </w:rPr>
      </w:pPr>
      <w:hyperlink r:id="rId32">
        <w:r w:rsidR="009B22F8" w:rsidRPr="009B22F8">
          <w:rPr>
            <w:rFonts w:eastAsia="Calibri"/>
            <w:color w:val="1155CC"/>
            <w:sz w:val="21"/>
            <w:szCs w:val="21"/>
            <w:u w:val="single"/>
          </w:rPr>
          <w:t>Georgetown Self-Care Resource Guide</w:t>
        </w:r>
      </w:hyperlink>
    </w:p>
    <w:p w14:paraId="7C221342" w14:textId="77777777" w:rsidR="009B22F8" w:rsidRPr="009B22F8" w:rsidRDefault="00284356" w:rsidP="009B22F8">
      <w:pPr>
        <w:numPr>
          <w:ilvl w:val="0"/>
          <w:numId w:val="17"/>
        </w:numPr>
        <w:spacing w:line="240" w:lineRule="auto"/>
        <w:rPr>
          <w:rFonts w:eastAsia="Calibri"/>
          <w:color w:val="000000"/>
          <w:sz w:val="21"/>
          <w:szCs w:val="21"/>
        </w:rPr>
      </w:pPr>
      <w:hyperlink r:id="rId33">
        <w:r w:rsidR="009B22F8" w:rsidRPr="009B22F8">
          <w:rPr>
            <w:rFonts w:eastAsia="Calibri"/>
            <w:color w:val="1155CC"/>
            <w:sz w:val="21"/>
            <w:szCs w:val="21"/>
            <w:u w:val="single"/>
          </w:rPr>
          <w:t>Georgetown Wellness Wheel</w:t>
        </w:r>
      </w:hyperlink>
    </w:p>
    <w:p w14:paraId="4249C3C3" w14:textId="77777777" w:rsidR="009B22F8" w:rsidRPr="009B22F8" w:rsidRDefault="00284356" w:rsidP="009B22F8">
      <w:pPr>
        <w:numPr>
          <w:ilvl w:val="0"/>
          <w:numId w:val="17"/>
        </w:numPr>
        <w:spacing w:line="240" w:lineRule="auto"/>
        <w:rPr>
          <w:rFonts w:eastAsia="Calibri"/>
          <w:color w:val="000000"/>
          <w:sz w:val="21"/>
          <w:szCs w:val="21"/>
        </w:rPr>
      </w:pPr>
      <w:hyperlink r:id="rId34">
        <w:r w:rsidR="009B22F8" w:rsidRPr="009B22F8">
          <w:rPr>
            <w:rFonts w:eastAsia="Calibri"/>
            <w:color w:val="1155CC"/>
            <w:sz w:val="21"/>
            <w:szCs w:val="21"/>
            <w:u w:val="single"/>
          </w:rPr>
          <w:t xml:space="preserve">Georgetown Guide to Recognizing Students in Distress </w:t>
        </w:r>
      </w:hyperlink>
    </w:p>
    <w:p w14:paraId="3546C25C" w14:textId="77777777" w:rsidR="00AA7A5E" w:rsidRPr="00AA7A5E" w:rsidRDefault="00AA7A5E" w:rsidP="00AA7A5E">
      <w:pPr>
        <w:pStyle w:val="Heading2"/>
        <w:rPr>
          <w:color w:val="003366"/>
        </w:rPr>
      </w:pPr>
      <w:r w:rsidRPr="00AA7A5E">
        <w:rPr>
          <w:color w:val="003366"/>
        </w:rPr>
        <w:t>Pregnancy Adjustments and Accommodations</w:t>
      </w:r>
    </w:p>
    <w:p w14:paraId="769B0E92" w14:textId="77777777" w:rsidR="00AA7A5E" w:rsidRPr="00212309" w:rsidRDefault="00AA7A5E" w:rsidP="00AA7A5E">
      <w:pPr>
        <w:pStyle w:val="NormalWeb"/>
        <w:spacing w:before="0" w:beforeAutospacing="0" w:after="0" w:afterAutospacing="0"/>
        <w:rPr>
          <w:rFonts w:ascii="Arial" w:hAnsi="Arial" w:cs="Arial"/>
          <w:sz w:val="22"/>
          <w:szCs w:val="22"/>
        </w:rPr>
      </w:pPr>
      <w:r w:rsidRPr="00212309">
        <w:rPr>
          <w:rFonts w:ascii="Arial" w:hAnsi="Arial" w:cs="Arial"/>
          <w:color w:val="333333"/>
          <w:sz w:val="22"/>
          <w:szCs w:val="22"/>
        </w:rPr>
        <w:t>Georgetown University is committed to creating an accessible and inclusive environment for pregnant and parenting students.  Students may request adjustments based on general pregnancy needs or accommodations based on a pregnancy-related complication.  Specific adjustments will be handled on a case by case basis and will depend on medical need and academic requirements.</w:t>
      </w:r>
    </w:p>
    <w:p w14:paraId="358AFE5C" w14:textId="77777777" w:rsidR="00AA7A5E" w:rsidRPr="00212309" w:rsidRDefault="00AA7A5E" w:rsidP="00AA7A5E">
      <w:pPr>
        <w:pStyle w:val="NormalWeb"/>
        <w:shd w:val="clear" w:color="auto" w:fill="FFFFFF"/>
        <w:spacing w:beforeAutospacing="0" w:afterAutospacing="0"/>
        <w:rPr>
          <w:rFonts w:ascii="Arial" w:hAnsi="Arial" w:cs="Arial"/>
          <w:sz w:val="22"/>
          <w:szCs w:val="22"/>
        </w:rPr>
      </w:pPr>
      <w:r w:rsidRPr="00212309">
        <w:rPr>
          <w:rFonts w:ascii="Arial" w:hAnsi="Arial" w:cs="Arial"/>
          <w:color w:val="333333"/>
          <w:sz w:val="22"/>
          <w:szCs w:val="22"/>
        </w:rPr>
        <w:t>Students seeking a pregnancy adjustment </w:t>
      </w:r>
      <w:r w:rsidRPr="00212309">
        <w:rPr>
          <w:rFonts w:ascii="Arial" w:hAnsi="Arial" w:cs="Arial"/>
          <w:color w:val="000000"/>
          <w:sz w:val="22"/>
          <w:szCs w:val="22"/>
        </w:rPr>
        <w:t>or accommodation </w:t>
      </w:r>
      <w:r w:rsidRPr="00212309">
        <w:rPr>
          <w:rFonts w:ascii="Arial" w:hAnsi="Arial" w:cs="Arial"/>
          <w:color w:val="333333"/>
          <w:sz w:val="22"/>
          <w:szCs w:val="22"/>
        </w:rPr>
        <w:t>should follow the process laid out at: </w:t>
      </w:r>
      <w:hyperlink r:id="rId35" w:history="1">
        <w:r w:rsidRPr="00212309">
          <w:rPr>
            <w:rStyle w:val="Hyperlink"/>
            <w:rFonts w:ascii="Arial" w:hAnsi="Arial" w:cs="Arial"/>
            <w:color w:val="1155CC"/>
            <w:sz w:val="22"/>
            <w:szCs w:val="22"/>
          </w:rPr>
          <w:t>https://titleix.georgetown.edu/student-pregnancy</w:t>
        </w:r>
      </w:hyperlink>
      <w:r w:rsidRPr="00212309">
        <w:rPr>
          <w:rFonts w:ascii="Arial" w:hAnsi="Arial" w:cs="Arial"/>
          <w:color w:val="333333"/>
          <w:sz w:val="22"/>
          <w:szCs w:val="22"/>
        </w:rPr>
        <w:t>.  </w:t>
      </w:r>
    </w:p>
    <w:p w14:paraId="7320B0EB" w14:textId="5523EBC4" w:rsidR="00B531CF" w:rsidRDefault="00B531CF" w:rsidP="00B531CF">
      <w:pPr>
        <w:spacing w:line="240" w:lineRule="auto"/>
        <w:rPr>
          <w:rFonts w:asciiTheme="majorBidi" w:eastAsia="Calibri" w:hAnsiTheme="majorBidi" w:cstheme="majorBidi"/>
          <w:sz w:val="36"/>
          <w:szCs w:val="36"/>
        </w:rPr>
      </w:pPr>
      <w:r>
        <w:rPr>
          <w:rFonts w:asciiTheme="majorBidi" w:eastAsia="Calibri" w:hAnsiTheme="majorBidi" w:cstheme="majorBidi"/>
          <w:sz w:val="36"/>
          <w:szCs w:val="36"/>
        </w:rPr>
        <w:br/>
        <w:t>IMPORTANT DATES</w:t>
      </w:r>
    </w:p>
    <w:p w14:paraId="6E5E02B1" w14:textId="0CACBBA0" w:rsidR="00494C5F" w:rsidRDefault="00494C5F" w:rsidP="00B531CF">
      <w:pPr>
        <w:spacing w:line="240" w:lineRule="auto"/>
        <w:rPr>
          <w:rFonts w:asciiTheme="majorBidi" w:eastAsia="Calibri" w:hAnsiTheme="majorBidi" w:cstheme="majorBidi"/>
          <w:sz w:val="28"/>
          <w:szCs w:val="28"/>
        </w:rPr>
      </w:pPr>
      <w:r>
        <w:rPr>
          <w:rFonts w:asciiTheme="majorBidi" w:eastAsia="Calibri" w:hAnsiTheme="majorBidi" w:cstheme="majorBidi"/>
          <w:sz w:val="28"/>
          <w:szCs w:val="28"/>
        </w:rPr>
        <w:t>Monday, May 23</w:t>
      </w:r>
      <w:r>
        <w:rPr>
          <w:rFonts w:asciiTheme="majorBidi" w:eastAsia="Calibri" w:hAnsiTheme="majorBidi" w:cstheme="majorBidi"/>
          <w:sz w:val="28"/>
          <w:szCs w:val="28"/>
        </w:rPr>
        <w:tab/>
      </w:r>
      <w:r>
        <w:rPr>
          <w:rFonts w:asciiTheme="majorBidi" w:eastAsia="Calibri" w:hAnsiTheme="majorBidi" w:cstheme="majorBidi"/>
          <w:sz w:val="28"/>
          <w:szCs w:val="28"/>
        </w:rPr>
        <w:tab/>
        <w:t>First day of classes</w:t>
      </w:r>
    </w:p>
    <w:p w14:paraId="4830197D" w14:textId="0DE8E9DF" w:rsidR="00B531CF" w:rsidRDefault="00E1209D" w:rsidP="00B531CF">
      <w:pPr>
        <w:spacing w:line="240" w:lineRule="auto"/>
        <w:rPr>
          <w:rFonts w:asciiTheme="majorBidi" w:eastAsia="Calibri" w:hAnsiTheme="majorBidi" w:cstheme="majorBidi"/>
          <w:sz w:val="28"/>
          <w:szCs w:val="28"/>
        </w:rPr>
      </w:pPr>
      <w:r>
        <w:rPr>
          <w:rFonts w:asciiTheme="majorBidi" w:eastAsia="Calibri" w:hAnsiTheme="majorBidi" w:cstheme="majorBidi"/>
          <w:sz w:val="28"/>
          <w:szCs w:val="28"/>
        </w:rPr>
        <w:t xml:space="preserve">Tuesday, May 24 </w:t>
      </w:r>
      <w:r>
        <w:rPr>
          <w:rFonts w:asciiTheme="majorBidi" w:eastAsia="Calibri" w:hAnsiTheme="majorBidi" w:cstheme="majorBidi"/>
          <w:sz w:val="28"/>
          <w:szCs w:val="28"/>
        </w:rPr>
        <w:tab/>
      </w:r>
      <w:r>
        <w:rPr>
          <w:rFonts w:asciiTheme="majorBidi" w:eastAsia="Calibri" w:hAnsiTheme="majorBidi" w:cstheme="majorBidi"/>
          <w:sz w:val="28"/>
          <w:szCs w:val="28"/>
        </w:rPr>
        <w:tab/>
        <w:t xml:space="preserve">First </w:t>
      </w:r>
      <w:r w:rsidR="00494C5F">
        <w:rPr>
          <w:rFonts w:asciiTheme="majorBidi" w:eastAsia="Calibri" w:hAnsiTheme="majorBidi" w:cstheme="majorBidi"/>
          <w:sz w:val="28"/>
          <w:szCs w:val="28"/>
        </w:rPr>
        <w:t xml:space="preserve">History of Medicine </w:t>
      </w:r>
      <w:r>
        <w:rPr>
          <w:rFonts w:asciiTheme="majorBidi" w:eastAsia="Calibri" w:hAnsiTheme="majorBidi" w:cstheme="majorBidi"/>
          <w:sz w:val="28"/>
          <w:szCs w:val="28"/>
        </w:rPr>
        <w:t>class</w:t>
      </w:r>
    </w:p>
    <w:p w14:paraId="271F0FF2" w14:textId="77777777" w:rsidR="009E5667" w:rsidRDefault="009E5667" w:rsidP="00B531CF">
      <w:pPr>
        <w:spacing w:line="240" w:lineRule="auto"/>
        <w:rPr>
          <w:rFonts w:asciiTheme="majorBidi" w:eastAsia="Calibri" w:hAnsiTheme="majorBidi" w:cstheme="majorBidi"/>
          <w:sz w:val="28"/>
          <w:szCs w:val="28"/>
        </w:rPr>
      </w:pPr>
      <w:r>
        <w:rPr>
          <w:rFonts w:asciiTheme="majorBidi" w:eastAsia="Calibri" w:hAnsiTheme="majorBidi" w:cstheme="majorBidi"/>
          <w:sz w:val="28"/>
          <w:szCs w:val="28"/>
        </w:rPr>
        <w:t>Monday, May 30</w:t>
      </w:r>
      <w:r>
        <w:rPr>
          <w:rFonts w:asciiTheme="majorBidi" w:eastAsia="Calibri" w:hAnsiTheme="majorBidi" w:cstheme="majorBidi"/>
          <w:sz w:val="28"/>
          <w:szCs w:val="28"/>
        </w:rPr>
        <w:tab/>
      </w:r>
      <w:r>
        <w:rPr>
          <w:rFonts w:asciiTheme="majorBidi" w:eastAsia="Calibri" w:hAnsiTheme="majorBidi" w:cstheme="majorBidi"/>
          <w:sz w:val="28"/>
          <w:szCs w:val="28"/>
        </w:rPr>
        <w:tab/>
        <w:t>Memorial Day Holiday, no classes</w:t>
      </w:r>
    </w:p>
    <w:p w14:paraId="45933AF7" w14:textId="51D339E5" w:rsidR="009E5667" w:rsidRDefault="009E5667" w:rsidP="00B531CF">
      <w:pPr>
        <w:spacing w:line="240" w:lineRule="auto"/>
        <w:rPr>
          <w:rFonts w:asciiTheme="majorBidi" w:eastAsia="Calibri" w:hAnsiTheme="majorBidi" w:cstheme="majorBidi"/>
          <w:sz w:val="28"/>
          <w:szCs w:val="28"/>
        </w:rPr>
      </w:pPr>
      <w:r>
        <w:rPr>
          <w:rFonts w:asciiTheme="majorBidi" w:eastAsia="Calibri" w:hAnsiTheme="majorBidi" w:cstheme="majorBidi"/>
          <w:sz w:val="28"/>
          <w:szCs w:val="28"/>
        </w:rPr>
        <w:t>Tuesday, May 31</w:t>
      </w:r>
      <w:r>
        <w:rPr>
          <w:rFonts w:asciiTheme="majorBidi" w:eastAsia="Calibri" w:hAnsiTheme="majorBidi" w:cstheme="majorBidi"/>
          <w:sz w:val="28"/>
          <w:szCs w:val="28"/>
        </w:rPr>
        <w:tab/>
      </w:r>
      <w:r>
        <w:rPr>
          <w:rFonts w:asciiTheme="majorBidi" w:eastAsia="Calibri" w:hAnsiTheme="majorBidi" w:cstheme="majorBidi"/>
          <w:sz w:val="28"/>
          <w:szCs w:val="28"/>
        </w:rPr>
        <w:tab/>
        <w:t>Second History of Medicine class. Weekly Essay 1 due</w:t>
      </w:r>
    </w:p>
    <w:p w14:paraId="61C051D3" w14:textId="77777777" w:rsidR="00430861" w:rsidRDefault="00B531CF" w:rsidP="00B531CF">
      <w:pPr>
        <w:spacing w:line="240" w:lineRule="auto"/>
        <w:rPr>
          <w:rFonts w:asciiTheme="majorBidi" w:eastAsia="Calibri" w:hAnsiTheme="majorBidi" w:cstheme="majorBidi"/>
          <w:sz w:val="28"/>
          <w:szCs w:val="28"/>
        </w:rPr>
      </w:pPr>
      <w:r>
        <w:rPr>
          <w:rFonts w:asciiTheme="majorBidi" w:eastAsia="Calibri" w:hAnsiTheme="majorBidi" w:cstheme="majorBidi"/>
          <w:sz w:val="28"/>
          <w:szCs w:val="28"/>
        </w:rPr>
        <w:t xml:space="preserve">Wednesday, </w:t>
      </w:r>
      <w:r w:rsidR="00430861">
        <w:rPr>
          <w:rFonts w:asciiTheme="majorBidi" w:eastAsia="Calibri" w:hAnsiTheme="majorBidi" w:cstheme="majorBidi"/>
          <w:sz w:val="28"/>
          <w:szCs w:val="28"/>
        </w:rPr>
        <w:t>June 1</w:t>
      </w:r>
      <w:r w:rsidR="00430861">
        <w:rPr>
          <w:rFonts w:asciiTheme="majorBidi" w:eastAsia="Calibri" w:hAnsiTheme="majorBidi" w:cstheme="majorBidi"/>
          <w:sz w:val="28"/>
          <w:szCs w:val="28"/>
        </w:rPr>
        <w:tab/>
        <w:t>Last day to add classes</w:t>
      </w:r>
    </w:p>
    <w:p w14:paraId="41AF8C10" w14:textId="77777777" w:rsidR="00430861" w:rsidRDefault="00430861" w:rsidP="00B531CF">
      <w:pPr>
        <w:spacing w:line="240" w:lineRule="auto"/>
        <w:rPr>
          <w:rFonts w:asciiTheme="majorBidi" w:eastAsia="Calibri" w:hAnsiTheme="majorBidi" w:cstheme="majorBidi"/>
          <w:sz w:val="28"/>
          <w:szCs w:val="28"/>
        </w:rPr>
      </w:pPr>
      <w:r>
        <w:rPr>
          <w:rFonts w:asciiTheme="majorBidi" w:eastAsia="Calibri" w:hAnsiTheme="majorBidi" w:cstheme="majorBidi"/>
          <w:sz w:val="28"/>
          <w:szCs w:val="28"/>
        </w:rPr>
        <w:t>Wednesday, June 1</w:t>
      </w:r>
      <w:r>
        <w:rPr>
          <w:rFonts w:asciiTheme="majorBidi" w:eastAsia="Calibri" w:hAnsiTheme="majorBidi" w:cstheme="majorBidi"/>
          <w:sz w:val="28"/>
          <w:szCs w:val="28"/>
        </w:rPr>
        <w:tab/>
        <w:t>Last day to withdraw without a grade of W</w:t>
      </w:r>
    </w:p>
    <w:p w14:paraId="0E24C4DB" w14:textId="6A1AE8D4" w:rsidR="00430861" w:rsidRDefault="00430861" w:rsidP="00B531CF">
      <w:pPr>
        <w:spacing w:line="240" w:lineRule="auto"/>
        <w:rPr>
          <w:rFonts w:asciiTheme="majorBidi" w:eastAsia="Calibri" w:hAnsiTheme="majorBidi" w:cstheme="majorBidi"/>
          <w:sz w:val="28"/>
          <w:szCs w:val="28"/>
        </w:rPr>
      </w:pPr>
      <w:r>
        <w:rPr>
          <w:rFonts w:asciiTheme="majorBidi" w:eastAsia="Calibri" w:hAnsiTheme="majorBidi" w:cstheme="majorBidi"/>
          <w:sz w:val="28"/>
          <w:szCs w:val="28"/>
        </w:rPr>
        <w:t>Friday, June 3</w:t>
      </w:r>
      <w:r>
        <w:rPr>
          <w:rFonts w:asciiTheme="majorBidi" w:eastAsia="Calibri" w:hAnsiTheme="majorBidi" w:cstheme="majorBidi"/>
          <w:sz w:val="28"/>
          <w:szCs w:val="28"/>
        </w:rPr>
        <w:tab/>
      </w:r>
      <w:r>
        <w:rPr>
          <w:rFonts w:asciiTheme="majorBidi" w:eastAsia="Calibri" w:hAnsiTheme="majorBidi" w:cstheme="majorBidi"/>
          <w:sz w:val="28"/>
          <w:szCs w:val="28"/>
        </w:rPr>
        <w:tab/>
        <w:t>Last day to withdraw with 100 % refund</w:t>
      </w:r>
    </w:p>
    <w:p w14:paraId="5F9B0195" w14:textId="0662B545" w:rsidR="009C5055" w:rsidRDefault="009C5055" w:rsidP="009C5055">
      <w:pPr>
        <w:spacing w:line="240" w:lineRule="auto"/>
        <w:contextualSpacing/>
        <w:rPr>
          <w:rFonts w:asciiTheme="majorBidi" w:hAnsiTheme="majorBidi" w:cstheme="majorBidi"/>
          <w:sz w:val="28"/>
          <w:szCs w:val="28"/>
        </w:rPr>
      </w:pPr>
      <w:r>
        <w:rPr>
          <w:rFonts w:asciiTheme="majorBidi" w:hAnsiTheme="majorBidi" w:cstheme="majorBidi"/>
          <w:sz w:val="28"/>
          <w:szCs w:val="28"/>
        </w:rPr>
        <w:t>Saturday, June 18</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First Paper due at 11:59 pm on Canvas.</w:t>
      </w:r>
    </w:p>
    <w:p w14:paraId="78B70009" w14:textId="7D6E1053" w:rsidR="00430861" w:rsidRDefault="00430861" w:rsidP="00B531CF">
      <w:pPr>
        <w:spacing w:line="240" w:lineRule="auto"/>
        <w:rPr>
          <w:rFonts w:asciiTheme="majorBidi" w:eastAsia="Calibri" w:hAnsiTheme="majorBidi" w:cstheme="majorBidi"/>
          <w:sz w:val="28"/>
          <w:szCs w:val="28"/>
        </w:rPr>
      </w:pPr>
      <w:r>
        <w:rPr>
          <w:rFonts w:asciiTheme="majorBidi" w:eastAsia="Calibri" w:hAnsiTheme="majorBidi" w:cstheme="majorBidi"/>
          <w:sz w:val="28"/>
          <w:szCs w:val="28"/>
        </w:rPr>
        <w:t>Wednesday, June 15</w:t>
      </w:r>
      <w:r>
        <w:rPr>
          <w:rFonts w:asciiTheme="majorBidi" w:eastAsia="Calibri" w:hAnsiTheme="majorBidi" w:cstheme="majorBidi"/>
          <w:sz w:val="28"/>
          <w:szCs w:val="28"/>
        </w:rPr>
        <w:tab/>
        <w:t>Last day to withdraw with 80 % refun</w:t>
      </w:r>
      <w:r w:rsidR="000F77EA">
        <w:rPr>
          <w:rFonts w:asciiTheme="majorBidi" w:eastAsia="Calibri" w:hAnsiTheme="majorBidi" w:cstheme="majorBidi"/>
          <w:sz w:val="28"/>
          <w:szCs w:val="28"/>
        </w:rPr>
        <w:t>d</w:t>
      </w:r>
    </w:p>
    <w:p w14:paraId="784E9C76" w14:textId="6A4119CB" w:rsidR="00B531CF" w:rsidRDefault="00430861" w:rsidP="00B531CF">
      <w:pPr>
        <w:spacing w:line="240" w:lineRule="auto"/>
        <w:rPr>
          <w:rFonts w:asciiTheme="majorBidi" w:eastAsia="Calibri" w:hAnsiTheme="majorBidi" w:cstheme="majorBidi"/>
          <w:sz w:val="28"/>
          <w:szCs w:val="28"/>
        </w:rPr>
      </w:pPr>
      <w:r>
        <w:rPr>
          <w:rFonts w:asciiTheme="majorBidi" w:eastAsia="Calibri" w:hAnsiTheme="majorBidi" w:cstheme="majorBidi"/>
          <w:sz w:val="28"/>
          <w:szCs w:val="28"/>
        </w:rPr>
        <w:t xml:space="preserve">Monday, June </w:t>
      </w:r>
      <w:r w:rsidR="00B531CF">
        <w:rPr>
          <w:rFonts w:asciiTheme="majorBidi" w:eastAsia="Calibri" w:hAnsiTheme="majorBidi" w:cstheme="majorBidi"/>
          <w:sz w:val="28"/>
          <w:szCs w:val="28"/>
        </w:rPr>
        <w:t>20</w:t>
      </w:r>
      <w:r>
        <w:rPr>
          <w:rFonts w:asciiTheme="majorBidi" w:eastAsia="Calibri" w:hAnsiTheme="majorBidi" w:cstheme="majorBidi"/>
          <w:sz w:val="28"/>
          <w:szCs w:val="28"/>
        </w:rPr>
        <w:tab/>
      </w:r>
      <w:r>
        <w:rPr>
          <w:rFonts w:asciiTheme="majorBidi" w:eastAsia="Calibri" w:hAnsiTheme="majorBidi" w:cstheme="majorBidi"/>
          <w:sz w:val="28"/>
          <w:szCs w:val="28"/>
        </w:rPr>
        <w:tab/>
        <w:t>Juneteenth Holiday observed</w:t>
      </w:r>
      <w:r w:rsidR="00B531CF">
        <w:rPr>
          <w:rFonts w:asciiTheme="majorBidi" w:eastAsia="Calibri" w:hAnsiTheme="majorBidi" w:cstheme="majorBidi"/>
          <w:sz w:val="28"/>
          <w:szCs w:val="28"/>
        </w:rPr>
        <w:t>.</w:t>
      </w:r>
    </w:p>
    <w:p w14:paraId="29094781" w14:textId="109B5065" w:rsidR="00430861" w:rsidRDefault="000F77EA" w:rsidP="00B531CF">
      <w:pPr>
        <w:spacing w:line="240" w:lineRule="auto"/>
        <w:rPr>
          <w:rFonts w:asciiTheme="majorBidi" w:eastAsia="Calibri" w:hAnsiTheme="majorBidi" w:cstheme="majorBidi"/>
          <w:sz w:val="28"/>
          <w:szCs w:val="28"/>
        </w:rPr>
      </w:pPr>
      <w:r>
        <w:rPr>
          <w:rFonts w:asciiTheme="majorBidi" w:eastAsia="Calibri" w:hAnsiTheme="majorBidi" w:cstheme="majorBidi"/>
          <w:sz w:val="28"/>
          <w:szCs w:val="28"/>
        </w:rPr>
        <w:t>Monday, June 27</w:t>
      </w:r>
      <w:r>
        <w:rPr>
          <w:rFonts w:asciiTheme="majorBidi" w:eastAsia="Calibri" w:hAnsiTheme="majorBidi" w:cstheme="majorBidi"/>
          <w:sz w:val="28"/>
          <w:szCs w:val="28"/>
        </w:rPr>
        <w:tab/>
      </w:r>
      <w:r>
        <w:rPr>
          <w:rFonts w:asciiTheme="majorBidi" w:eastAsia="Calibri" w:hAnsiTheme="majorBidi" w:cstheme="majorBidi"/>
          <w:sz w:val="28"/>
          <w:szCs w:val="28"/>
        </w:rPr>
        <w:tab/>
        <w:t>Last day to withdraw with 70 % refund</w:t>
      </w:r>
    </w:p>
    <w:p w14:paraId="669A5BBC" w14:textId="3167DD1A" w:rsidR="000F77EA" w:rsidRDefault="000F77EA" w:rsidP="00B531CF">
      <w:pPr>
        <w:spacing w:line="240" w:lineRule="auto"/>
        <w:rPr>
          <w:rFonts w:asciiTheme="majorBidi" w:eastAsia="Calibri" w:hAnsiTheme="majorBidi" w:cstheme="majorBidi"/>
          <w:sz w:val="28"/>
          <w:szCs w:val="28"/>
        </w:rPr>
      </w:pPr>
      <w:r>
        <w:rPr>
          <w:rFonts w:asciiTheme="majorBidi" w:eastAsia="Calibri" w:hAnsiTheme="majorBidi" w:cstheme="majorBidi"/>
          <w:sz w:val="28"/>
          <w:szCs w:val="28"/>
        </w:rPr>
        <w:t>Monday, July 4</w:t>
      </w:r>
      <w:r>
        <w:rPr>
          <w:rFonts w:asciiTheme="majorBidi" w:eastAsia="Calibri" w:hAnsiTheme="majorBidi" w:cstheme="majorBidi"/>
          <w:sz w:val="28"/>
          <w:szCs w:val="28"/>
        </w:rPr>
        <w:tab/>
      </w:r>
      <w:r>
        <w:rPr>
          <w:rFonts w:asciiTheme="majorBidi" w:eastAsia="Calibri" w:hAnsiTheme="majorBidi" w:cstheme="majorBidi"/>
          <w:sz w:val="28"/>
          <w:szCs w:val="28"/>
        </w:rPr>
        <w:tab/>
        <w:t>Independence Day Holliday, no classes</w:t>
      </w:r>
    </w:p>
    <w:p w14:paraId="789A00F0" w14:textId="68FECB58" w:rsidR="000F77EA" w:rsidRDefault="000F77EA" w:rsidP="00B531CF">
      <w:pPr>
        <w:spacing w:line="240" w:lineRule="auto"/>
        <w:rPr>
          <w:rFonts w:asciiTheme="majorBidi" w:eastAsia="Calibri" w:hAnsiTheme="majorBidi" w:cstheme="majorBidi"/>
          <w:sz w:val="28"/>
          <w:szCs w:val="28"/>
        </w:rPr>
      </w:pPr>
      <w:r>
        <w:rPr>
          <w:rFonts w:asciiTheme="majorBidi" w:eastAsia="Calibri" w:hAnsiTheme="majorBidi" w:cstheme="majorBidi"/>
          <w:sz w:val="28"/>
          <w:szCs w:val="28"/>
        </w:rPr>
        <w:t>Saturday, July 9</w:t>
      </w:r>
      <w:r>
        <w:rPr>
          <w:rFonts w:asciiTheme="majorBidi" w:eastAsia="Calibri" w:hAnsiTheme="majorBidi" w:cstheme="majorBidi"/>
          <w:sz w:val="28"/>
          <w:szCs w:val="28"/>
        </w:rPr>
        <w:tab/>
      </w:r>
      <w:r>
        <w:rPr>
          <w:rFonts w:asciiTheme="majorBidi" w:eastAsia="Calibri" w:hAnsiTheme="majorBidi" w:cstheme="majorBidi"/>
          <w:sz w:val="28"/>
          <w:szCs w:val="28"/>
        </w:rPr>
        <w:tab/>
        <w:t>Last day to withdraw with 50% refund</w:t>
      </w:r>
    </w:p>
    <w:p w14:paraId="11CBCB5C" w14:textId="6B24916C" w:rsidR="003D2FD6" w:rsidRDefault="003D2FD6" w:rsidP="00B531CF">
      <w:pPr>
        <w:spacing w:line="240" w:lineRule="auto"/>
        <w:rPr>
          <w:rFonts w:asciiTheme="majorBidi" w:eastAsia="Calibri" w:hAnsiTheme="majorBidi" w:cstheme="majorBidi"/>
          <w:sz w:val="28"/>
          <w:szCs w:val="28"/>
        </w:rPr>
      </w:pPr>
      <w:r>
        <w:rPr>
          <w:rFonts w:asciiTheme="majorBidi" w:eastAsia="Calibri" w:hAnsiTheme="majorBidi" w:cstheme="majorBidi"/>
          <w:sz w:val="28"/>
          <w:szCs w:val="28"/>
        </w:rPr>
        <w:t>Saturday, July 16</w:t>
      </w:r>
      <w:r>
        <w:rPr>
          <w:rFonts w:asciiTheme="majorBidi" w:eastAsia="Calibri" w:hAnsiTheme="majorBidi" w:cstheme="majorBidi"/>
          <w:sz w:val="28"/>
          <w:szCs w:val="28"/>
        </w:rPr>
        <w:tab/>
      </w:r>
      <w:r>
        <w:rPr>
          <w:rFonts w:asciiTheme="majorBidi" w:eastAsia="Calibri" w:hAnsiTheme="majorBidi" w:cstheme="majorBidi"/>
          <w:sz w:val="28"/>
          <w:szCs w:val="28"/>
        </w:rPr>
        <w:tab/>
        <w:t>Last day to withdraw with 40 % refund</w:t>
      </w:r>
    </w:p>
    <w:p w14:paraId="1F2AC5B9" w14:textId="2CA2AE27" w:rsidR="000F77EA" w:rsidRDefault="003D2FD6" w:rsidP="00B531CF">
      <w:pPr>
        <w:spacing w:line="240" w:lineRule="auto"/>
        <w:rPr>
          <w:rFonts w:asciiTheme="majorBidi" w:eastAsia="Calibri" w:hAnsiTheme="majorBidi" w:cstheme="majorBidi"/>
          <w:sz w:val="28"/>
          <w:szCs w:val="28"/>
        </w:rPr>
      </w:pPr>
      <w:r>
        <w:rPr>
          <w:rFonts w:asciiTheme="majorBidi" w:eastAsia="Calibri" w:hAnsiTheme="majorBidi" w:cstheme="majorBidi"/>
          <w:sz w:val="28"/>
          <w:szCs w:val="28"/>
        </w:rPr>
        <w:t xml:space="preserve">    (</w:t>
      </w:r>
      <w:r w:rsidR="001F7D6E">
        <w:rPr>
          <w:rFonts w:asciiTheme="majorBidi" w:eastAsia="Calibri" w:hAnsiTheme="majorBidi" w:cstheme="majorBidi"/>
          <w:sz w:val="28"/>
          <w:szCs w:val="28"/>
        </w:rPr>
        <w:t xml:space="preserve">tuition will not be refunded </w:t>
      </w:r>
      <w:r>
        <w:rPr>
          <w:rFonts w:asciiTheme="majorBidi" w:eastAsia="Calibri" w:hAnsiTheme="majorBidi" w:cstheme="majorBidi"/>
          <w:sz w:val="28"/>
          <w:szCs w:val="28"/>
        </w:rPr>
        <w:t>for withdrawals after this date)</w:t>
      </w:r>
    </w:p>
    <w:p w14:paraId="3CAB2109" w14:textId="2112CBF6" w:rsidR="001F7D6E" w:rsidRDefault="003D2FD6" w:rsidP="00B531CF">
      <w:pPr>
        <w:spacing w:line="240" w:lineRule="auto"/>
        <w:rPr>
          <w:rFonts w:asciiTheme="majorBidi" w:eastAsia="Calibri" w:hAnsiTheme="majorBidi" w:cstheme="majorBidi"/>
          <w:sz w:val="28"/>
          <w:szCs w:val="28"/>
        </w:rPr>
      </w:pPr>
      <w:r>
        <w:rPr>
          <w:rFonts w:asciiTheme="majorBidi" w:eastAsia="Calibri" w:hAnsiTheme="majorBidi" w:cstheme="majorBidi"/>
          <w:sz w:val="28"/>
          <w:szCs w:val="28"/>
        </w:rPr>
        <w:t>Tuesday, August 2</w:t>
      </w:r>
      <w:r w:rsidR="001F7D6E">
        <w:rPr>
          <w:rFonts w:asciiTheme="majorBidi" w:eastAsia="Calibri" w:hAnsiTheme="majorBidi" w:cstheme="majorBidi"/>
          <w:sz w:val="28"/>
          <w:szCs w:val="28"/>
        </w:rPr>
        <w:tab/>
      </w:r>
      <w:r w:rsidR="001F7D6E">
        <w:rPr>
          <w:rFonts w:asciiTheme="majorBidi" w:eastAsia="Calibri" w:hAnsiTheme="majorBidi" w:cstheme="majorBidi"/>
          <w:sz w:val="28"/>
          <w:szCs w:val="28"/>
        </w:rPr>
        <w:tab/>
        <w:t>Last day to withdraw</w:t>
      </w:r>
    </w:p>
    <w:p w14:paraId="69276D4A" w14:textId="554369C1" w:rsidR="001F7D6E" w:rsidRDefault="001F7D6E" w:rsidP="00B531CF">
      <w:pPr>
        <w:spacing w:line="240" w:lineRule="auto"/>
        <w:rPr>
          <w:rFonts w:asciiTheme="majorBidi" w:eastAsia="Calibri" w:hAnsiTheme="majorBidi" w:cstheme="majorBidi"/>
          <w:sz w:val="28"/>
          <w:szCs w:val="28"/>
        </w:rPr>
      </w:pPr>
      <w:r>
        <w:rPr>
          <w:rFonts w:asciiTheme="majorBidi" w:eastAsia="Calibri" w:hAnsiTheme="majorBidi" w:cstheme="majorBidi"/>
          <w:sz w:val="28"/>
          <w:szCs w:val="28"/>
        </w:rPr>
        <w:lastRenderedPageBreak/>
        <w:t>Wednesday, August 17</w:t>
      </w:r>
      <w:r>
        <w:rPr>
          <w:rFonts w:asciiTheme="majorBidi" w:eastAsia="Calibri" w:hAnsiTheme="majorBidi" w:cstheme="majorBidi"/>
          <w:sz w:val="28"/>
          <w:szCs w:val="28"/>
        </w:rPr>
        <w:tab/>
        <w:t>Last History of Medicine class</w:t>
      </w:r>
    </w:p>
    <w:p w14:paraId="2CC28570" w14:textId="163CF751" w:rsidR="001F7D6E" w:rsidRDefault="001F7D6E" w:rsidP="00B531CF">
      <w:pPr>
        <w:spacing w:line="240" w:lineRule="auto"/>
        <w:rPr>
          <w:rFonts w:asciiTheme="majorBidi" w:eastAsia="Calibri" w:hAnsiTheme="majorBidi" w:cstheme="majorBidi"/>
          <w:sz w:val="28"/>
          <w:szCs w:val="28"/>
        </w:rPr>
      </w:pPr>
      <w:r>
        <w:rPr>
          <w:rFonts w:asciiTheme="majorBidi" w:eastAsia="Calibri" w:hAnsiTheme="majorBidi" w:cstheme="majorBidi"/>
          <w:sz w:val="28"/>
          <w:szCs w:val="28"/>
        </w:rPr>
        <w:t>Saturday, August 20</w:t>
      </w:r>
      <w:r>
        <w:rPr>
          <w:rFonts w:asciiTheme="majorBidi" w:eastAsia="Calibri" w:hAnsiTheme="majorBidi" w:cstheme="majorBidi"/>
          <w:sz w:val="28"/>
          <w:szCs w:val="28"/>
        </w:rPr>
        <w:tab/>
        <w:t>Last day of classes</w:t>
      </w:r>
    </w:p>
    <w:p w14:paraId="3BE8AEF9" w14:textId="535DB64A" w:rsidR="001F7D6E" w:rsidRDefault="001F7D6E" w:rsidP="00B531CF">
      <w:pPr>
        <w:spacing w:line="240" w:lineRule="auto"/>
        <w:rPr>
          <w:rFonts w:asciiTheme="majorBidi" w:eastAsia="Calibri" w:hAnsiTheme="majorBidi" w:cstheme="majorBidi"/>
          <w:sz w:val="28"/>
          <w:szCs w:val="28"/>
        </w:rPr>
      </w:pPr>
      <w:r>
        <w:rPr>
          <w:rFonts w:asciiTheme="majorBidi" w:eastAsia="Calibri" w:hAnsiTheme="majorBidi" w:cstheme="majorBidi"/>
          <w:sz w:val="28"/>
          <w:szCs w:val="28"/>
        </w:rPr>
        <w:t>Tuesday, August 23</w:t>
      </w:r>
      <w:r>
        <w:rPr>
          <w:rFonts w:asciiTheme="majorBidi" w:eastAsia="Calibri" w:hAnsiTheme="majorBidi" w:cstheme="majorBidi"/>
          <w:sz w:val="28"/>
          <w:szCs w:val="28"/>
        </w:rPr>
        <w:tab/>
        <w:t>Grades due for all students</w:t>
      </w:r>
    </w:p>
    <w:p w14:paraId="083156C2" w14:textId="77777777" w:rsidR="00B531CF" w:rsidRPr="00085468" w:rsidRDefault="00B531CF" w:rsidP="00B531CF">
      <w:pPr>
        <w:spacing w:line="240" w:lineRule="auto"/>
        <w:rPr>
          <w:rFonts w:asciiTheme="majorBidi" w:eastAsia="Calibri" w:hAnsiTheme="majorBidi" w:cstheme="majorBidi"/>
        </w:rPr>
      </w:pPr>
    </w:p>
    <w:p w14:paraId="67DA0FF0" w14:textId="77777777" w:rsidR="00B531CF" w:rsidRPr="00085468" w:rsidRDefault="00B531CF" w:rsidP="00B531CF">
      <w:pPr>
        <w:spacing w:line="240" w:lineRule="auto"/>
        <w:rPr>
          <w:rFonts w:asciiTheme="majorBidi" w:hAnsiTheme="majorBidi" w:cstheme="majorBidi"/>
          <w:sz w:val="36"/>
          <w:szCs w:val="36"/>
        </w:rPr>
      </w:pPr>
      <w:r w:rsidRPr="00085468">
        <w:rPr>
          <w:rFonts w:asciiTheme="majorBidi" w:hAnsiTheme="majorBidi" w:cstheme="majorBidi"/>
          <w:sz w:val="36"/>
          <w:szCs w:val="36"/>
        </w:rPr>
        <w:t>COURSE SCHEDULE</w:t>
      </w:r>
    </w:p>
    <w:p w14:paraId="33A2649F" w14:textId="2B09C144" w:rsidR="00B531CF" w:rsidRPr="00085468" w:rsidRDefault="00B531CF" w:rsidP="00730619">
      <w:pPr>
        <w:spacing w:line="240" w:lineRule="auto"/>
        <w:rPr>
          <w:rFonts w:asciiTheme="majorBidi" w:hAnsiTheme="majorBidi" w:cstheme="majorBidi"/>
          <w:sz w:val="28"/>
          <w:szCs w:val="28"/>
        </w:rPr>
      </w:pPr>
      <w:r w:rsidRPr="00085468">
        <w:rPr>
          <w:rFonts w:asciiTheme="majorBidi" w:hAnsiTheme="majorBidi" w:cstheme="majorBidi"/>
          <w:sz w:val="28"/>
          <w:szCs w:val="28"/>
        </w:rPr>
        <w:t>Course schedule will be followed but is not a contract.</w:t>
      </w:r>
    </w:p>
    <w:p w14:paraId="77FAF9F4" w14:textId="77777777" w:rsidR="00B531CF" w:rsidRPr="00AD2AC4" w:rsidRDefault="00B531CF" w:rsidP="00B531CF">
      <w:pPr>
        <w:rPr>
          <w:rFonts w:asciiTheme="majorBidi" w:hAnsiTheme="majorBidi" w:cstheme="majorBidi"/>
          <w:sz w:val="28"/>
          <w:szCs w:val="28"/>
        </w:rPr>
      </w:pPr>
    </w:p>
    <w:p w14:paraId="72540FCE" w14:textId="7615F17F" w:rsidR="00B531CF" w:rsidRPr="00AD2AC4" w:rsidRDefault="00730619" w:rsidP="00B531CF">
      <w:pPr>
        <w:spacing w:line="240" w:lineRule="auto"/>
        <w:ind w:left="720" w:hanging="720"/>
        <w:rPr>
          <w:rFonts w:asciiTheme="majorBidi" w:hAnsiTheme="majorBidi" w:cstheme="majorBidi"/>
          <w:sz w:val="28"/>
          <w:szCs w:val="28"/>
        </w:rPr>
      </w:pPr>
      <w:r>
        <w:rPr>
          <w:rFonts w:asciiTheme="majorBidi" w:hAnsiTheme="majorBidi" w:cstheme="majorBidi"/>
          <w:sz w:val="28"/>
          <w:szCs w:val="28"/>
        </w:rPr>
        <w:t>Tuesday, May 24</w:t>
      </w:r>
      <w:r w:rsidR="00B531CF" w:rsidRPr="00AD2AC4">
        <w:rPr>
          <w:rFonts w:asciiTheme="majorBidi" w:hAnsiTheme="majorBidi" w:cstheme="majorBidi"/>
          <w:sz w:val="28"/>
          <w:szCs w:val="28"/>
        </w:rPr>
        <w:t>, 202</w:t>
      </w:r>
      <w:r>
        <w:rPr>
          <w:rFonts w:asciiTheme="majorBidi" w:hAnsiTheme="majorBidi" w:cstheme="majorBidi"/>
          <w:sz w:val="28"/>
          <w:szCs w:val="28"/>
        </w:rPr>
        <w:t>2</w:t>
      </w:r>
      <w:r w:rsidR="00B531CF" w:rsidRPr="00AD2AC4">
        <w:rPr>
          <w:rFonts w:asciiTheme="majorBidi" w:hAnsiTheme="majorBidi" w:cstheme="majorBidi"/>
          <w:sz w:val="28"/>
          <w:szCs w:val="28"/>
        </w:rPr>
        <w:t xml:space="preserve"> – WEEK ONE</w:t>
      </w:r>
      <w:r w:rsidR="00B531CF">
        <w:rPr>
          <w:rFonts w:asciiTheme="majorBidi" w:hAnsiTheme="majorBidi" w:cstheme="majorBidi"/>
          <w:sz w:val="28"/>
          <w:szCs w:val="28"/>
        </w:rPr>
        <w:t>: THE HISTORY OF MEDICINE</w:t>
      </w:r>
      <w:r w:rsidR="0087385D">
        <w:rPr>
          <w:rFonts w:asciiTheme="majorBidi" w:hAnsiTheme="majorBidi" w:cstheme="majorBidi"/>
          <w:sz w:val="28"/>
          <w:szCs w:val="28"/>
        </w:rPr>
        <w:t>: WHAT COUNTS AS HISTORY – WHAT COUNS AS MEDICINE</w:t>
      </w:r>
      <w:r w:rsidR="00B531CF">
        <w:rPr>
          <w:rFonts w:asciiTheme="majorBidi" w:hAnsiTheme="majorBidi" w:cstheme="majorBidi"/>
          <w:sz w:val="28"/>
          <w:szCs w:val="28"/>
        </w:rPr>
        <w:t xml:space="preserve"> </w:t>
      </w:r>
    </w:p>
    <w:p w14:paraId="1DEF4FF1" w14:textId="77777777" w:rsidR="00B531CF" w:rsidRDefault="00B531CF" w:rsidP="00B531CF">
      <w:pPr>
        <w:spacing w:line="240" w:lineRule="auto"/>
        <w:rPr>
          <w:rFonts w:asciiTheme="majorBidi" w:hAnsiTheme="majorBidi" w:cstheme="majorBidi"/>
          <w:sz w:val="28"/>
          <w:szCs w:val="28"/>
        </w:rPr>
      </w:pPr>
    </w:p>
    <w:p w14:paraId="00DA9F01" w14:textId="77777777" w:rsidR="00B531CF" w:rsidRDefault="00B531CF" w:rsidP="00B531CF">
      <w:pPr>
        <w:spacing w:line="240" w:lineRule="auto"/>
        <w:rPr>
          <w:rFonts w:asciiTheme="majorBidi" w:hAnsiTheme="majorBidi" w:cstheme="majorBidi"/>
          <w:sz w:val="28"/>
          <w:szCs w:val="28"/>
        </w:rPr>
      </w:pPr>
      <w:r w:rsidRPr="00AD2AC4">
        <w:rPr>
          <w:rFonts w:asciiTheme="majorBidi" w:hAnsiTheme="majorBidi" w:cstheme="majorBidi"/>
          <w:sz w:val="28"/>
          <w:szCs w:val="28"/>
        </w:rPr>
        <w:tab/>
      </w:r>
      <w:r>
        <w:rPr>
          <w:rFonts w:asciiTheme="majorBidi" w:hAnsiTheme="majorBidi" w:cstheme="majorBidi"/>
          <w:sz w:val="28"/>
          <w:szCs w:val="28"/>
        </w:rPr>
        <w:t>Read to prepare for class discussion:</w:t>
      </w:r>
    </w:p>
    <w:p w14:paraId="5E12A3A8" w14:textId="1480D575" w:rsidR="00B531CF" w:rsidRDefault="00B531CF" w:rsidP="00B531CF">
      <w:pPr>
        <w:spacing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t>The Syllabus</w:t>
      </w:r>
    </w:p>
    <w:p w14:paraId="02C50A26" w14:textId="77777777" w:rsidR="009A127D" w:rsidRDefault="00B531CF" w:rsidP="009A127D">
      <w:pPr>
        <w:spacing w:line="240" w:lineRule="auto"/>
        <w:ind w:left="720"/>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r>
      <w:r w:rsidRPr="00AF76AD">
        <w:rPr>
          <w:rFonts w:asciiTheme="majorBidi" w:hAnsiTheme="majorBidi" w:cstheme="majorBidi"/>
          <w:sz w:val="28"/>
          <w:szCs w:val="28"/>
        </w:rPr>
        <w:t xml:space="preserve">Porter. </w:t>
      </w:r>
      <w:r w:rsidRPr="00AF76AD">
        <w:rPr>
          <w:rFonts w:asciiTheme="majorBidi" w:hAnsiTheme="majorBidi" w:cstheme="majorBidi"/>
          <w:i/>
          <w:iCs/>
          <w:sz w:val="28"/>
          <w:szCs w:val="28"/>
        </w:rPr>
        <w:t>Greatest Benefit</w:t>
      </w:r>
      <w:r w:rsidRPr="00AF76AD">
        <w:rPr>
          <w:rFonts w:asciiTheme="majorBidi" w:hAnsiTheme="majorBidi" w:cstheme="majorBidi"/>
          <w:sz w:val="28"/>
          <w:szCs w:val="28"/>
        </w:rPr>
        <w:t>. Pages 3-13. “Introduction”</w:t>
      </w:r>
      <w:r w:rsidR="004A4925">
        <w:rPr>
          <w:rFonts w:asciiTheme="majorBidi" w:hAnsiTheme="majorBidi" w:cstheme="majorBidi"/>
          <w:sz w:val="28"/>
          <w:szCs w:val="28"/>
        </w:rPr>
        <w:br/>
      </w:r>
      <w:r w:rsidR="004A4925">
        <w:rPr>
          <w:rFonts w:asciiTheme="majorBidi" w:hAnsiTheme="majorBidi" w:cstheme="majorBidi"/>
          <w:sz w:val="28"/>
          <w:szCs w:val="28"/>
        </w:rPr>
        <w:tab/>
        <w:t xml:space="preserve">Rothman and others. </w:t>
      </w:r>
      <w:r w:rsidR="004A4925">
        <w:rPr>
          <w:rFonts w:asciiTheme="majorBidi" w:hAnsiTheme="majorBidi" w:cstheme="majorBidi"/>
          <w:i/>
          <w:iCs/>
          <w:sz w:val="28"/>
          <w:szCs w:val="28"/>
        </w:rPr>
        <w:t>Medicine and Western Civilization</w:t>
      </w:r>
      <w:r w:rsidR="004A4925">
        <w:rPr>
          <w:rFonts w:asciiTheme="majorBidi" w:hAnsiTheme="majorBidi" w:cstheme="majorBidi"/>
          <w:sz w:val="28"/>
          <w:szCs w:val="28"/>
        </w:rPr>
        <w:t>.</w:t>
      </w:r>
      <w:r w:rsidR="009A127D">
        <w:rPr>
          <w:rFonts w:asciiTheme="majorBidi" w:hAnsiTheme="majorBidi" w:cstheme="majorBidi"/>
          <w:sz w:val="28"/>
          <w:szCs w:val="28"/>
        </w:rPr>
        <w:t xml:space="preserve"> </w:t>
      </w:r>
      <w:r w:rsidR="004A4925">
        <w:rPr>
          <w:rFonts w:asciiTheme="majorBidi" w:hAnsiTheme="majorBidi" w:cstheme="majorBidi"/>
          <w:sz w:val="28"/>
          <w:szCs w:val="28"/>
        </w:rPr>
        <w:t>Pages 1-8.</w:t>
      </w:r>
    </w:p>
    <w:p w14:paraId="0C1D4A03" w14:textId="4642CDAF" w:rsidR="00B531CF" w:rsidRPr="004A4925" w:rsidRDefault="004A4925" w:rsidP="009A127D">
      <w:pPr>
        <w:spacing w:line="240" w:lineRule="auto"/>
        <w:ind w:left="720"/>
        <w:rPr>
          <w:rFonts w:asciiTheme="majorBidi" w:hAnsiTheme="majorBidi" w:cstheme="majorBidi"/>
          <w:sz w:val="28"/>
          <w:szCs w:val="28"/>
        </w:rPr>
      </w:pPr>
      <w:r>
        <w:rPr>
          <w:rFonts w:asciiTheme="majorBidi" w:hAnsiTheme="majorBidi" w:cstheme="majorBidi"/>
          <w:sz w:val="28"/>
          <w:szCs w:val="28"/>
        </w:rPr>
        <w:t xml:space="preserve"> </w:t>
      </w:r>
      <w:r w:rsidR="009A127D">
        <w:rPr>
          <w:rFonts w:asciiTheme="majorBidi" w:hAnsiTheme="majorBidi" w:cstheme="majorBidi"/>
          <w:sz w:val="28"/>
          <w:szCs w:val="28"/>
        </w:rPr>
        <w:tab/>
      </w:r>
      <w:r w:rsidR="009A127D">
        <w:rPr>
          <w:rFonts w:asciiTheme="majorBidi" w:hAnsiTheme="majorBidi" w:cstheme="majorBidi"/>
          <w:sz w:val="28"/>
          <w:szCs w:val="28"/>
        </w:rPr>
        <w:tab/>
      </w:r>
      <w:r>
        <w:rPr>
          <w:rFonts w:asciiTheme="majorBidi" w:hAnsiTheme="majorBidi" w:cstheme="majorBidi"/>
          <w:sz w:val="28"/>
          <w:szCs w:val="28"/>
        </w:rPr>
        <w:t>“Introduction”</w:t>
      </w:r>
    </w:p>
    <w:p w14:paraId="1BDD5CF4" w14:textId="0293F6C0" w:rsidR="00730619" w:rsidRPr="00273171" w:rsidRDefault="0087385D" w:rsidP="009A127D">
      <w:pPr>
        <w:spacing w:line="240" w:lineRule="auto"/>
        <w:ind w:left="720" w:firstLine="720"/>
        <w:rPr>
          <w:rFonts w:asciiTheme="majorBidi" w:hAnsiTheme="majorBidi" w:cstheme="majorBidi"/>
          <w:sz w:val="28"/>
          <w:szCs w:val="28"/>
        </w:rPr>
      </w:pPr>
      <w:r w:rsidRPr="00AF76AD">
        <w:rPr>
          <w:rFonts w:asciiTheme="majorBidi" w:hAnsiTheme="majorBidi" w:cstheme="majorBidi"/>
          <w:sz w:val="28"/>
          <w:szCs w:val="28"/>
        </w:rPr>
        <w:t xml:space="preserve">Porter. </w:t>
      </w:r>
      <w:r w:rsidRPr="00AF76AD">
        <w:rPr>
          <w:rFonts w:asciiTheme="majorBidi" w:hAnsiTheme="majorBidi" w:cstheme="majorBidi"/>
          <w:i/>
          <w:iCs/>
          <w:sz w:val="28"/>
          <w:szCs w:val="28"/>
        </w:rPr>
        <w:t>Greatest Benefit</w:t>
      </w:r>
      <w:r w:rsidRPr="00AF76AD">
        <w:rPr>
          <w:rFonts w:asciiTheme="majorBidi" w:hAnsiTheme="majorBidi" w:cstheme="majorBidi"/>
          <w:sz w:val="28"/>
          <w:szCs w:val="28"/>
        </w:rPr>
        <w:t xml:space="preserve">. </w:t>
      </w:r>
      <w:r w:rsidR="00730619" w:rsidRPr="00273171">
        <w:rPr>
          <w:rFonts w:asciiTheme="majorBidi" w:hAnsiTheme="majorBidi" w:cstheme="majorBidi"/>
          <w:sz w:val="28"/>
          <w:szCs w:val="28"/>
        </w:rPr>
        <w:t>P</w:t>
      </w:r>
      <w:r w:rsidR="007647E0">
        <w:rPr>
          <w:rFonts w:asciiTheme="majorBidi" w:hAnsiTheme="majorBidi" w:cstheme="majorBidi"/>
          <w:sz w:val="28"/>
          <w:szCs w:val="28"/>
        </w:rPr>
        <w:t>ages</w:t>
      </w:r>
      <w:r w:rsidR="00730619" w:rsidRPr="00273171">
        <w:rPr>
          <w:rFonts w:asciiTheme="majorBidi" w:hAnsiTheme="majorBidi" w:cstheme="majorBidi"/>
          <w:sz w:val="28"/>
          <w:szCs w:val="28"/>
        </w:rPr>
        <w:t xml:space="preserve"> 14-43. “Roots of Medicine</w:t>
      </w:r>
      <w:r w:rsidR="007647E0">
        <w:rPr>
          <w:rFonts w:asciiTheme="majorBidi" w:hAnsiTheme="majorBidi" w:cstheme="majorBidi"/>
          <w:sz w:val="28"/>
          <w:szCs w:val="28"/>
        </w:rPr>
        <w:t>”</w:t>
      </w:r>
    </w:p>
    <w:p w14:paraId="2F0C91E3" w14:textId="77777777" w:rsidR="009A127D" w:rsidRDefault="009A127D" w:rsidP="009A127D">
      <w:pPr>
        <w:spacing w:line="240" w:lineRule="auto"/>
        <w:ind w:left="1440"/>
        <w:rPr>
          <w:rFonts w:asciiTheme="majorBidi" w:hAnsiTheme="majorBidi" w:cstheme="majorBidi"/>
          <w:color w:val="222222"/>
          <w:sz w:val="28"/>
          <w:szCs w:val="28"/>
          <w:shd w:val="clear" w:color="auto" w:fill="FFFFFF"/>
        </w:rPr>
      </w:pPr>
      <w:r>
        <w:rPr>
          <w:rFonts w:asciiTheme="majorBidi" w:hAnsiTheme="majorBidi" w:cstheme="majorBidi"/>
          <w:color w:val="222222"/>
          <w:sz w:val="28"/>
          <w:szCs w:val="28"/>
          <w:shd w:val="clear" w:color="auto" w:fill="FFFFFF"/>
        </w:rPr>
        <w:t>M</w:t>
      </w:r>
      <w:r w:rsidR="00730619" w:rsidRPr="00CA030C">
        <w:rPr>
          <w:rFonts w:asciiTheme="majorBidi" w:hAnsiTheme="majorBidi" w:cstheme="majorBidi"/>
          <w:color w:val="222222"/>
          <w:sz w:val="28"/>
          <w:szCs w:val="28"/>
          <w:shd w:val="clear" w:color="auto" w:fill="FFFFFF"/>
        </w:rPr>
        <w:t xml:space="preserve">ichael Finkel, </w:t>
      </w:r>
      <w:r w:rsidR="00730619">
        <w:rPr>
          <w:rFonts w:asciiTheme="majorBidi" w:hAnsiTheme="majorBidi" w:cstheme="majorBidi"/>
          <w:color w:val="222222"/>
          <w:sz w:val="28"/>
          <w:szCs w:val="28"/>
          <w:shd w:val="clear" w:color="auto" w:fill="FFFFFF"/>
        </w:rPr>
        <w:t>“</w:t>
      </w:r>
      <w:r w:rsidR="00730619" w:rsidRPr="00CA030C">
        <w:rPr>
          <w:rFonts w:asciiTheme="majorBidi" w:hAnsiTheme="majorBidi" w:cstheme="majorBidi"/>
          <w:color w:val="222222"/>
          <w:sz w:val="28"/>
          <w:szCs w:val="28"/>
          <w:shd w:val="clear" w:color="auto" w:fill="FFFFFF"/>
        </w:rPr>
        <w:t xml:space="preserve">The </w:t>
      </w:r>
      <w:proofErr w:type="spellStart"/>
      <w:r w:rsidR="00730619" w:rsidRPr="00CA030C">
        <w:rPr>
          <w:rFonts w:asciiTheme="majorBidi" w:hAnsiTheme="majorBidi" w:cstheme="majorBidi"/>
          <w:color w:val="222222"/>
          <w:sz w:val="28"/>
          <w:szCs w:val="28"/>
          <w:shd w:val="clear" w:color="auto" w:fill="FFFFFF"/>
        </w:rPr>
        <w:t>Hadza</w:t>
      </w:r>
      <w:proofErr w:type="spellEnd"/>
      <w:r w:rsidR="00730619" w:rsidRPr="00CA030C">
        <w:rPr>
          <w:rFonts w:asciiTheme="majorBidi" w:hAnsiTheme="majorBidi" w:cstheme="majorBidi"/>
          <w:color w:val="222222"/>
          <w:sz w:val="28"/>
          <w:szCs w:val="28"/>
          <w:shd w:val="clear" w:color="auto" w:fill="FFFFFF"/>
        </w:rPr>
        <w:t>,</w:t>
      </w:r>
      <w:r w:rsidR="00730619">
        <w:rPr>
          <w:rFonts w:asciiTheme="majorBidi" w:hAnsiTheme="majorBidi" w:cstheme="majorBidi"/>
          <w:color w:val="222222"/>
          <w:sz w:val="28"/>
          <w:szCs w:val="28"/>
          <w:shd w:val="clear" w:color="auto" w:fill="FFFFFF"/>
        </w:rPr>
        <w:t>”</w:t>
      </w:r>
      <w:r w:rsidR="00730619" w:rsidRPr="00CA030C">
        <w:rPr>
          <w:rFonts w:asciiTheme="majorBidi" w:hAnsiTheme="majorBidi" w:cstheme="majorBidi"/>
          <w:color w:val="222222"/>
          <w:sz w:val="28"/>
          <w:szCs w:val="28"/>
          <w:shd w:val="clear" w:color="auto" w:fill="FFFFFF"/>
        </w:rPr>
        <w:t xml:space="preserve"> from</w:t>
      </w:r>
      <w:r w:rsidR="00730619" w:rsidRPr="00CA030C">
        <w:rPr>
          <w:rFonts w:asciiTheme="majorBidi" w:hAnsiTheme="majorBidi" w:cstheme="majorBidi"/>
          <w:i/>
          <w:iCs/>
          <w:color w:val="222222"/>
          <w:sz w:val="28"/>
          <w:szCs w:val="28"/>
          <w:shd w:val="clear" w:color="auto" w:fill="FFFFFF"/>
        </w:rPr>
        <w:t> National Geographic</w:t>
      </w:r>
      <w:r w:rsidR="00730619" w:rsidRPr="00CA030C">
        <w:rPr>
          <w:rFonts w:asciiTheme="majorBidi" w:hAnsiTheme="majorBidi" w:cstheme="majorBidi"/>
          <w:color w:val="222222"/>
          <w:sz w:val="28"/>
          <w:szCs w:val="28"/>
          <w:shd w:val="clear" w:color="auto" w:fill="FFFFFF"/>
        </w:rPr>
        <w:t> 216</w:t>
      </w:r>
    </w:p>
    <w:p w14:paraId="3E85F809" w14:textId="6FF542B2" w:rsidR="00730619" w:rsidRDefault="00730619" w:rsidP="009A127D">
      <w:pPr>
        <w:spacing w:line="240" w:lineRule="auto"/>
        <w:ind w:left="1440" w:firstLine="720"/>
        <w:rPr>
          <w:rFonts w:asciiTheme="majorBidi" w:hAnsiTheme="majorBidi" w:cstheme="majorBidi"/>
          <w:color w:val="222222"/>
          <w:sz w:val="28"/>
          <w:szCs w:val="28"/>
          <w:shd w:val="clear" w:color="auto" w:fill="FFFFFF"/>
        </w:rPr>
      </w:pPr>
      <w:r w:rsidRPr="00CA030C">
        <w:rPr>
          <w:rFonts w:asciiTheme="majorBidi" w:hAnsiTheme="majorBidi" w:cstheme="majorBidi"/>
          <w:color w:val="222222"/>
          <w:sz w:val="28"/>
          <w:szCs w:val="28"/>
          <w:shd w:val="clear" w:color="auto" w:fill="FFFFFF"/>
        </w:rPr>
        <w:t>(6,</w:t>
      </w:r>
      <w:r w:rsidR="007647E0">
        <w:rPr>
          <w:rFonts w:asciiTheme="majorBidi" w:hAnsiTheme="majorBidi" w:cstheme="majorBidi"/>
          <w:color w:val="222222"/>
          <w:sz w:val="28"/>
          <w:szCs w:val="28"/>
          <w:shd w:val="clear" w:color="auto" w:fill="FFFFFF"/>
        </w:rPr>
        <w:t xml:space="preserve"> </w:t>
      </w:r>
      <w:r w:rsidRPr="00CA030C">
        <w:rPr>
          <w:rFonts w:asciiTheme="majorBidi" w:hAnsiTheme="majorBidi" w:cstheme="majorBidi"/>
          <w:color w:val="222222"/>
          <w:sz w:val="28"/>
          <w:szCs w:val="28"/>
          <w:shd w:val="clear" w:color="auto" w:fill="FFFFFF"/>
        </w:rPr>
        <w:t>2009) 94-119. </w:t>
      </w:r>
      <w:r>
        <w:rPr>
          <w:rFonts w:asciiTheme="majorBidi" w:hAnsiTheme="majorBidi" w:cstheme="majorBidi"/>
          <w:color w:val="222222"/>
          <w:sz w:val="28"/>
          <w:szCs w:val="28"/>
          <w:shd w:val="clear" w:color="auto" w:fill="FFFFFF"/>
        </w:rPr>
        <w:t>[Canvas]</w:t>
      </w:r>
    </w:p>
    <w:p w14:paraId="117DC992" w14:textId="569685AA" w:rsidR="00730619" w:rsidRDefault="00730619" w:rsidP="007647E0">
      <w:pPr>
        <w:spacing w:line="240" w:lineRule="auto"/>
        <w:rPr>
          <w:rFonts w:asciiTheme="majorBidi" w:hAnsiTheme="majorBidi" w:cstheme="majorBidi"/>
          <w:color w:val="222222"/>
          <w:sz w:val="28"/>
          <w:szCs w:val="28"/>
          <w:shd w:val="clear" w:color="auto" w:fill="FFFFFF"/>
        </w:rPr>
      </w:pPr>
      <w:r>
        <w:rPr>
          <w:rFonts w:asciiTheme="majorBidi" w:hAnsiTheme="majorBidi" w:cstheme="majorBidi"/>
          <w:color w:val="222222"/>
          <w:sz w:val="28"/>
          <w:szCs w:val="28"/>
          <w:shd w:val="clear" w:color="auto" w:fill="FFFFFF"/>
        </w:rPr>
        <w:tab/>
      </w:r>
      <w:r>
        <w:rPr>
          <w:rFonts w:asciiTheme="majorBidi" w:hAnsiTheme="majorBidi" w:cstheme="majorBidi"/>
          <w:color w:val="222222"/>
          <w:sz w:val="28"/>
          <w:szCs w:val="28"/>
          <w:shd w:val="clear" w:color="auto" w:fill="FFFFFF"/>
        </w:rPr>
        <w:tab/>
        <w:t xml:space="preserve">Carol </w:t>
      </w:r>
      <w:proofErr w:type="spellStart"/>
      <w:r>
        <w:rPr>
          <w:rFonts w:asciiTheme="majorBidi" w:hAnsiTheme="majorBidi" w:cstheme="majorBidi"/>
          <w:color w:val="222222"/>
          <w:sz w:val="28"/>
          <w:szCs w:val="28"/>
          <w:shd w:val="clear" w:color="auto" w:fill="FFFFFF"/>
        </w:rPr>
        <w:t>MacCormac</w:t>
      </w:r>
      <w:proofErr w:type="spellEnd"/>
      <w:r>
        <w:rPr>
          <w:rFonts w:asciiTheme="majorBidi" w:hAnsiTheme="majorBidi" w:cstheme="majorBidi"/>
          <w:color w:val="222222"/>
          <w:sz w:val="28"/>
          <w:szCs w:val="28"/>
          <w:shd w:val="clear" w:color="auto" w:fill="FFFFFF"/>
        </w:rPr>
        <w:t>, “Medicine and Anthropology” 1427-1439</w:t>
      </w:r>
      <w:r w:rsidR="007647E0">
        <w:rPr>
          <w:rFonts w:asciiTheme="majorBidi" w:hAnsiTheme="majorBidi" w:cstheme="majorBidi"/>
          <w:color w:val="222222"/>
          <w:sz w:val="28"/>
          <w:szCs w:val="28"/>
          <w:shd w:val="clear" w:color="auto" w:fill="FFFFFF"/>
        </w:rPr>
        <w:br/>
      </w:r>
      <w:r w:rsidR="007647E0">
        <w:rPr>
          <w:rFonts w:asciiTheme="majorBidi" w:hAnsiTheme="majorBidi" w:cstheme="majorBidi"/>
          <w:color w:val="222222"/>
          <w:sz w:val="28"/>
          <w:szCs w:val="28"/>
          <w:shd w:val="clear" w:color="auto" w:fill="FFFFFF"/>
        </w:rPr>
        <w:tab/>
      </w:r>
      <w:r w:rsidR="007647E0">
        <w:rPr>
          <w:rFonts w:asciiTheme="majorBidi" w:hAnsiTheme="majorBidi" w:cstheme="majorBidi"/>
          <w:color w:val="222222"/>
          <w:sz w:val="28"/>
          <w:szCs w:val="28"/>
          <w:shd w:val="clear" w:color="auto" w:fill="FFFFFF"/>
        </w:rPr>
        <w:tab/>
      </w:r>
      <w:r w:rsidR="007647E0">
        <w:rPr>
          <w:rFonts w:asciiTheme="majorBidi" w:hAnsiTheme="majorBidi" w:cstheme="majorBidi"/>
          <w:color w:val="222222"/>
          <w:sz w:val="28"/>
          <w:szCs w:val="28"/>
          <w:shd w:val="clear" w:color="auto" w:fill="FFFFFF"/>
        </w:rPr>
        <w:tab/>
      </w:r>
      <w:r>
        <w:rPr>
          <w:rFonts w:asciiTheme="majorBidi" w:hAnsiTheme="majorBidi" w:cstheme="majorBidi"/>
          <w:color w:val="222222"/>
          <w:sz w:val="28"/>
          <w:szCs w:val="28"/>
          <w:shd w:val="clear" w:color="auto" w:fill="FFFFFF"/>
        </w:rPr>
        <w:t>[Canvas]</w:t>
      </w:r>
    </w:p>
    <w:p w14:paraId="16071C61" w14:textId="77777777" w:rsidR="00730619" w:rsidRPr="00AF76AD" w:rsidRDefault="00730619" w:rsidP="00B531CF">
      <w:pPr>
        <w:spacing w:line="240" w:lineRule="auto"/>
        <w:rPr>
          <w:rFonts w:asciiTheme="majorBidi" w:hAnsiTheme="majorBidi" w:cstheme="majorBidi"/>
          <w:sz w:val="28"/>
          <w:szCs w:val="28"/>
        </w:rPr>
      </w:pPr>
    </w:p>
    <w:p w14:paraId="05DCC390" w14:textId="6BDA822B" w:rsidR="00B531CF" w:rsidRPr="00AD2AC4" w:rsidRDefault="00B531CF" w:rsidP="0087385D">
      <w:pPr>
        <w:spacing w:line="240" w:lineRule="auto"/>
        <w:ind w:left="720"/>
        <w:rPr>
          <w:rFonts w:asciiTheme="majorBidi" w:hAnsiTheme="majorBidi" w:cstheme="majorBidi"/>
          <w:sz w:val="28"/>
          <w:szCs w:val="28"/>
        </w:rPr>
      </w:pPr>
      <w:r w:rsidRPr="00AF76AD">
        <w:rPr>
          <w:rFonts w:asciiTheme="majorBidi" w:hAnsiTheme="majorBidi" w:cstheme="majorBidi"/>
          <w:sz w:val="28"/>
          <w:szCs w:val="28"/>
        </w:rPr>
        <w:t xml:space="preserve">Prepare and submit </w:t>
      </w:r>
      <w:r w:rsidR="0087385D">
        <w:rPr>
          <w:rFonts w:asciiTheme="majorBidi" w:hAnsiTheme="majorBidi" w:cstheme="majorBidi"/>
          <w:sz w:val="28"/>
          <w:szCs w:val="28"/>
        </w:rPr>
        <w:t xml:space="preserve">on Canvas </w:t>
      </w:r>
      <w:r w:rsidRPr="00AF76AD">
        <w:rPr>
          <w:rFonts w:asciiTheme="majorBidi" w:hAnsiTheme="majorBidi" w:cstheme="majorBidi"/>
          <w:sz w:val="28"/>
          <w:szCs w:val="28"/>
        </w:rPr>
        <w:t>a two page</w:t>
      </w:r>
      <w:r>
        <w:rPr>
          <w:rFonts w:asciiTheme="majorBidi" w:hAnsiTheme="majorBidi" w:cstheme="majorBidi"/>
          <w:sz w:val="28"/>
          <w:szCs w:val="28"/>
        </w:rPr>
        <w:t xml:space="preserve"> (625 words) self-intr</w:t>
      </w:r>
      <w:r w:rsidRPr="00AF76AD">
        <w:rPr>
          <w:rFonts w:asciiTheme="majorBidi" w:hAnsiTheme="majorBidi" w:cstheme="majorBidi"/>
          <w:sz w:val="28"/>
          <w:szCs w:val="28"/>
        </w:rPr>
        <w:t>oduction</w:t>
      </w:r>
      <w:r>
        <w:rPr>
          <w:rFonts w:asciiTheme="majorBidi" w:hAnsiTheme="majorBidi" w:cstheme="majorBidi"/>
          <w:sz w:val="28"/>
          <w:szCs w:val="28"/>
        </w:rPr>
        <w:t>. Say</w:t>
      </w:r>
      <w:r w:rsidR="0087385D">
        <w:rPr>
          <w:rFonts w:asciiTheme="majorBidi" w:hAnsiTheme="majorBidi" w:cstheme="majorBidi"/>
          <w:sz w:val="28"/>
          <w:szCs w:val="28"/>
        </w:rPr>
        <w:br/>
      </w:r>
      <w:r w:rsidRPr="00AF76AD">
        <w:rPr>
          <w:rFonts w:asciiTheme="majorBidi" w:hAnsiTheme="majorBidi" w:cstheme="majorBidi"/>
          <w:sz w:val="28"/>
          <w:szCs w:val="28"/>
        </w:rPr>
        <w:t>something</w:t>
      </w:r>
      <w:r w:rsidR="0087385D">
        <w:rPr>
          <w:rFonts w:asciiTheme="majorBidi" w:hAnsiTheme="majorBidi" w:cstheme="majorBidi"/>
          <w:sz w:val="28"/>
          <w:szCs w:val="28"/>
        </w:rPr>
        <w:t xml:space="preserve"> </w:t>
      </w:r>
      <w:r w:rsidRPr="00AF76AD">
        <w:rPr>
          <w:rFonts w:asciiTheme="majorBidi" w:hAnsiTheme="majorBidi" w:cstheme="majorBidi"/>
          <w:sz w:val="28"/>
          <w:szCs w:val="28"/>
        </w:rPr>
        <w:t xml:space="preserve">about your background, </w:t>
      </w:r>
      <w:r>
        <w:rPr>
          <w:rFonts w:asciiTheme="majorBidi" w:hAnsiTheme="majorBidi" w:cstheme="majorBidi"/>
          <w:sz w:val="28"/>
          <w:szCs w:val="28"/>
        </w:rPr>
        <w:t xml:space="preserve">your </w:t>
      </w:r>
      <w:r w:rsidRPr="00AF76AD">
        <w:rPr>
          <w:rFonts w:asciiTheme="majorBidi" w:hAnsiTheme="majorBidi" w:cstheme="majorBidi"/>
          <w:sz w:val="28"/>
          <w:szCs w:val="28"/>
        </w:rPr>
        <w:t>education</w:t>
      </w:r>
      <w:r>
        <w:rPr>
          <w:rFonts w:asciiTheme="majorBidi" w:hAnsiTheme="majorBidi" w:cstheme="majorBidi"/>
          <w:sz w:val="28"/>
          <w:szCs w:val="28"/>
        </w:rPr>
        <w:t>al experience</w:t>
      </w:r>
      <w:r w:rsidRPr="00AF76AD">
        <w:rPr>
          <w:rFonts w:asciiTheme="majorBidi" w:hAnsiTheme="majorBidi" w:cstheme="majorBidi"/>
          <w:sz w:val="28"/>
          <w:szCs w:val="28"/>
        </w:rPr>
        <w:t>, and</w:t>
      </w:r>
      <w:r>
        <w:rPr>
          <w:rFonts w:asciiTheme="majorBidi" w:hAnsiTheme="majorBidi" w:cstheme="majorBidi"/>
          <w:sz w:val="28"/>
          <w:szCs w:val="28"/>
        </w:rPr>
        <w:t xml:space="preserve"> </w:t>
      </w:r>
      <w:r w:rsidRPr="00AF76AD">
        <w:rPr>
          <w:rFonts w:asciiTheme="majorBidi" w:hAnsiTheme="majorBidi" w:cstheme="majorBidi"/>
          <w:sz w:val="28"/>
          <w:szCs w:val="28"/>
        </w:rPr>
        <w:t>ambitions and</w:t>
      </w:r>
      <w:r w:rsidR="0087385D">
        <w:rPr>
          <w:rFonts w:asciiTheme="majorBidi" w:hAnsiTheme="majorBidi" w:cstheme="majorBidi"/>
          <w:sz w:val="28"/>
          <w:szCs w:val="28"/>
        </w:rPr>
        <w:t xml:space="preserve"> </w:t>
      </w:r>
      <w:r w:rsidRPr="00AF76AD">
        <w:rPr>
          <w:rFonts w:asciiTheme="majorBidi" w:hAnsiTheme="majorBidi" w:cstheme="majorBidi"/>
          <w:sz w:val="28"/>
          <w:szCs w:val="28"/>
        </w:rPr>
        <w:t>goals</w:t>
      </w:r>
      <w:r>
        <w:rPr>
          <w:rFonts w:asciiTheme="majorBidi" w:hAnsiTheme="majorBidi" w:cstheme="majorBidi"/>
          <w:sz w:val="28"/>
          <w:szCs w:val="28"/>
        </w:rPr>
        <w:t xml:space="preserve"> for the future</w:t>
      </w:r>
      <w:r w:rsidRPr="00AF76AD">
        <w:rPr>
          <w:rFonts w:asciiTheme="majorBidi" w:hAnsiTheme="majorBidi" w:cstheme="majorBidi"/>
          <w:sz w:val="28"/>
          <w:szCs w:val="28"/>
        </w:rPr>
        <w:t xml:space="preserve">. </w:t>
      </w:r>
      <w:r>
        <w:rPr>
          <w:rFonts w:asciiTheme="majorBidi" w:hAnsiTheme="majorBidi" w:cstheme="majorBidi"/>
          <w:sz w:val="28"/>
          <w:szCs w:val="28"/>
        </w:rPr>
        <w:t>Comment on your interest in this particular course, and</w:t>
      </w:r>
      <w:r w:rsidR="0087385D">
        <w:rPr>
          <w:rFonts w:asciiTheme="majorBidi" w:hAnsiTheme="majorBidi" w:cstheme="majorBidi"/>
          <w:sz w:val="28"/>
          <w:szCs w:val="28"/>
        </w:rPr>
        <w:t xml:space="preserve"> </w:t>
      </w:r>
      <w:r>
        <w:rPr>
          <w:rFonts w:asciiTheme="majorBidi" w:hAnsiTheme="majorBidi" w:cstheme="majorBidi"/>
          <w:sz w:val="28"/>
          <w:szCs w:val="28"/>
        </w:rPr>
        <w:t xml:space="preserve">your expectations. </w:t>
      </w:r>
    </w:p>
    <w:p w14:paraId="01470EC2" w14:textId="77777777" w:rsidR="00B531CF" w:rsidRPr="00AD2AC4" w:rsidRDefault="00B531CF" w:rsidP="00B531CF">
      <w:pPr>
        <w:spacing w:line="240" w:lineRule="auto"/>
        <w:rPr>
          <w:rFonts w:asciiTheme="majorBidi" w:hAnsiTheme="majorBidi" w:cstheme="majorBidi"/>
          <w:sz w:val="28"/>
          <w:szCs w:val="28"/>
        </w:rPr>
      </w:pPr>
    </w:p>
    <w:p w14:paraId="7CCE344B" w14:textId="77777777" w:rsidR="0087385D" w:rsidRPr="00BC5BB2" w:rsidRDefault="0087385D" w:rsidP="0087385D">
      <w:pPr>
        <w:spacing w:line="240" w:lineRule="auto"/>
        <w:ind w:left="720" w:hanging="720"/>
        <w:rPr>
          <w:rFonts w:asciiTheme="majorBidi" w:hAnsiTheme="majorBidi" w:cstheme="majorBidi"/>
          <w:caps/>
          <w:sz w:val="28"/>
          <w:szCs w:val="28"/>
        </w:rPr>
      </w:pPr>
      <w:r>
        <w:rPr>
          <w:rFonts w:asciiTheme="majorBidi" w:hAnsiTheme="majorBidi" w:cstheme="majorBidi"/>
          <w:sz w:val="28"/>
          <w:szCs w:val="28"/>
        </w:rPr>
        <w:t xml:space="preserve">Tuesday, May 31 </w:t>
      </w:r>
      <w:r w:rsidR="00B531CF" w:rsidRPr="00AD2AC4">
        <w:rPr>
          <w:rFonts w:asciiTheme="majorBidi" w:hAnsiTheme="majorBidi" w:cstheme="majorBidi"/>
          <w:sz w:val="28"/>
          <w:szCs w:val="28"/>
        </w:rPr>
        <w:t xml:space="preserve">– WEEK TWO: </w:t>
      </w:r>
      <w:r w:rsidRPr="00BC5BB2">
        <w:rPr>
          <w:rFonts w:asciiTheme="majorBidi" w:hAnsiTheme="majorBidi" w:cstheme="majorBidi"/>
          <w:caps/>
          <w:sz w:val="28"/>
          <w:szCs w:val="28"/>
        </w:rPr>
        <w:t>The Beginnings: Mesopotamia, Egypt, Greece, Rome</w:t>
      </w:r>
    </w:p>
    <w:p w14:paraId="0DB913AA" w14:textId="4350F982" w:rsidR="0087385D" w:rsidRDefault="0087385D" w:rsidP="009A127D">
      <w:pPr>
        <w:rPr>
          <w:rFonts w:asciiTheme="majorBidi" w:hAnsiTheme="majorBidi" w:cstheme="majorBidi"/>
          <w:sz w:val="28"/>
          <w:szCs w:val="28"/>
        </w:rPr>
      </w:pPr>
      <w:r>
        <w:rPr>
          <w:rFonts w:asciiTheme="majorBidi" w:hAnsiTheme="majorBidi" w:cstheme="majorBidi"/>
          <w:sz w:val="28"/>
          <w:szCs w:val="28"/>
        </w:rPr>
        <w:tab/>
      </w:r>
      <w:r w:rsidR="009A127D">
        <w:rPr>
          <w:rFonts w:asciiTheme="majorBidi" w:hAnsiTheme="majorBidi" w:cstheme="majorBidi"/>
          <w:sz w:val="28"/>
          <w:szCs w:val="28"/>
        </w:rPr>
        <w:br/>
        <w:t xml:space="preserve">         </w:t>
      </w:r>
      <w:r>
        <w:rPr>
          <w:rFonts w:asciiTheme="majorBidi" w:hAnsiTheme="majorBidi" w:cstheme="majorBidi"/>
          <w:sz w:val="28"/>
          <w:szCs w:val="28"/>
        </w:rPr>
        <w:t>Read to prepare for class discussion:</w:t>
      </w:r>
    </w:p>
    <w:p w14:paraId="10342253" w14:textId="77777777" w:rsidR="0087385D" w:rsidRDefault="0087385D" w:rsidP="0087385D">
      <w:pPr>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r>
      <w:r w:rsidRPr="00A6438A">
        <w:rPr>
          <w:rFonts w:asciiTheme="majorBidi" w:hAnsiTheme="majorBidi" w:cstheme="majorBidi"/>
          <w:sz w:val="28"/>
          <w:szCs w:val="28"/>
        </w:rPr>
        <w:t xml:space="preserve">Porter. </w:t>
      </w:r>
      <w:r w:rsidRPr="00A6438A">
        <w:rPr>
          <w:rFonts w:asciiTheme="majorBidi" w:hAnsiTheme="majorBidi" w:cstheme="majorBidi"/>
          <w:i/>
          <w:iCs/>
          <w:sz w:val="28"/>
          <w:szCs w:val="28"/>
        </w:rPr>
        <w:t>Greatest Benefit</w:t>
      </w:r>
      <w:r w:rsidRPr="00A6438A">
        <w:rPr>
          <w:rFonts w:asciiTheme="majorBidi" w:hAnsiTheme="majorBidi" w:cstheme="majorBidi"/>
          <w:sz w:val="28"/>
          <w:szCs w:val="28"/>
        </w:rPr>
        <w:t>. Pp. 44-82 “Antiquity”</w:t>
      </w:r>
    </w:p>
    <w:p w14:paraId="3B157B28" w14:textId="77777777" w:rsidR="0087385D" w:rsidRDefault="0087385D" w:rsidP="0087385D">
      <w:pPr>
        <w:spacing w:line="240" w:lineRule="auto"/>
        <w:ind w:left="1440"/>
        <w:rPr>
          <w:rFonts w:asciiTheme="majorBidi" w:hAnsiTheme="majorBidi" w:cstheme="majorBidi"/>
          <w:i/>
          <w:iCs/>
          <w:sz w:val="28"/>
          <w:szCs w:val="28"/>
        </w:rPr>
      </w:pPr>
      <w:r w:rsidRPr="00A6438A">
        <w:rPr>
          <w:rFonts w:asciiTheme="majorBidi" w:hAnsiTheme="majorBidi" w:cstheme="majorBidi"/>
          <w:color w:val="2D3B45"/>
          <w:sz w:val="28"/>
          <w:szCs w:val="28"/>
          <w:shd w:val="clear" w:color="auto" w:fill="FFFFFF"/>
        </w:rPr>
        <w:t xml:space="preserve">Hippocrates, </w:t>
      </w:r>
      <w:r>
        <w:rPr>
          <w:rFonts w:asciiTheme="majorBidi" w:hAnsiTheme="majorBidi" w:cstheme="majorBidi"/>
          <w:color w:val="2D3B45"/>
          <w:sz w:val="28"/>
          <w:szCs w:val="28"/>
          <w:shd w:val="clear" w:color="auto" w:fill="FFFFFF"/>
        </w:rPr>
        <w:t>“The Nature of Man</w:t>
      </w:r>
      <w:r>
        <w:rPr>
          <w:rFonts w:asciiTheme="majorBidi" w:hAnsiTheme="majorBidi" w:cstheme="majorBidi"/>
          <w:sz w:val="28"/>
          <w:szCs w:val="28"/>
        </w:rPr>
        <w:t xml:space="preserve">,” pp 43-47 in </w:t>
      </w:r>
      <w:r>
        <w:rPr>
          <w:rFonts w:asciiTheme="majorBidi" w:hAnsiTheme="majorBidi" w:cstheme="majorBidi"/>
          <w:i/>
          <w:iCs/>
          <w:sz w:val="28"/>
          <w:szCs w:val="28"/>
        </w:rPr>
        <w:t>Medicine &amp; Western</w:t>
      </w:r>
    </w:p>
    <w:p w14:paraId="42227F6E" w14:textId="77777777" w:rsidR="0087385D" w:rsidRPr="00CF39A9" w:rsidRDefault="0087385D" w:rsidP="0087385D">
      <w:pPr>
        <w:spacing w:line="240" w:lineRule="auto"/>
        <w:ind w:left="1440" w:firstLine="720"/>
        <w:rPr>
          <w:rFonts w:asciiTheme="majorBidi" w:hAnsiTheme="majorBidi" w:cstheme="majorBidi"/>
          <w:color w:val="2D3B45"/>
          <w:sz w:val="28"/>
          <w:szCs w:val="28"/>
        </w:rPr>
      </w:pPr>
      <w:r>
        <w:rPr>
          <w:rFonts w:asciiTheme="majorBidi" w:hAnsiTheme="majorBidi" w:cstheme="majorBidi"/>
          <w:i/>
          <w:iCs/>
          <w:sz w:val="28"/>
          <w:szCs w:val="28"/>
        </w:rPr>
        <w:t>Civilization</w:t>
      </w:r>
      <w:r>
        <w:rPr>
          <w:rFonts w:asciiTheme="majorBidi" w:hAnsiTheme="majorBidi" w:cstheme="majorBidi"/>
          <w:sz w:val="28"/>
          <w:szCs w:val="28"/>
        </w:rPr>
        <w:t>.</w:t>
      </w:r>
    </w:p>
    <w:p w14:paraId="407F66E4" w14:textId="77777777" w:rsidR="0087385D" w:rsidRDefault="0087385D" w:rsidP="0087385D">
      <w:pPr>
        <w:spacing w:line="240" w:lineRule="auto"/>
        <w:ind w:left="1440" w:firstLine="720"/>
        <w:rPr>
          <w:rFonts w:asciiTheme="majorBidi" w:hAnsiTheme="majorBidi" w:cstheme="majorBidi"/>
          <w:i/>
          <w:iCs/>
          <w:sz w:val="28"/>
          <w:szCs w:val="28"/>
        </w:rPr>
      </w:pPr>
      <w:r>
        <w:rPr>
          <w:rFonts w:asciiTheme="majorBidi" w:hAnsiTheme="majorBidi" w:cstheme="majorBidi"/>
          <w:color w:val="2D3B45"/>
          <w:sz w:val="28"/>
          <w:szCs w:val="28"/>
          <w:shd w:val="clear" w:color="auto" w:fill="FFFFFF"/>
        </w:rPr>
        <w:t>“</w:t>
      </w:r>
      <w:r w:rsidRPr="00A6438A">
        <w:rPr>
          <w:rFonts w:asciiTheme="majorBidi" w:hAnsiTheme="majorBidi" w:cstheme="majorBidi"/>
          <w:color w:val="2D3B45"/>
          <w:sz w:val="28"/>
          <w:szCs w:val="28"/>
          <w:shd w:val="clear" w:color="auto" w:fill="FFFFFF"/>
        </w:rPr>
        <w:t>The Sacred Disease</w:t>
      </w:r>
      <w:r>
        <w:rPr>
          <w:rFonts w:asciiTheme="majorBidi" w:hAnsiTheme="majorBidi" w:cstheme="majorBidi"/>
          <w:sz w:val="28"/>
          <w:szCs w:val="28"/>
        </w:rPr>
        <w:t xml:space="preserve">,” pp 139-144 in </w:t>
      </w:r>
      <w:r>
        <w:rPr>
          <w:rFonts w:asciiTheme="majorBidi" w:hAnsiTheme="majorBidi" w:cstheme="majorBidi"/>
          <w:i/>
          <w:iCs/>
          <w:sz w:val="28"/>
          <w:szCs w:val="28"/>
        </w:rPr>
        <w:t>Medicine &amp; Western</w:t>
      </w:r>
    </w:p>
    <w:p w14:paraId="729B210D" w14:textId="77777777" w:rsidR="0087385D" w:rsidRDefault="0087385D" w:rsidP="0087385D">
      <w:pPr>
        <w:spacing w:line="240" w:lineRule="auto"/>
        <w:ind w:left="1440" w:firstLine="720"/>
        <w:rPr>
          <w:rFonts w:asciiTheme="majorBidi" w:hAnsiTheme="majorBidi" w:cstheme="majorBidi"/>
          <w:sz w:val="28"/>
          <w:szCs w:val="28"/>
        </w:rPr>
      </w:pPr>
      <w:r>
        <w:rPr>
          <w:rFonts w:asciiTheme="majorBidi" w:hAnsiTheme="majorBidi" w:cstheme="majorBidi"/>
          <w:i/>
          <w:iCs/>
          <w:sz w:val="28"/>
          <w:szCs w:val="28"/>
        </w:rPr>
        <w:t>Civilization</w:t>
      </w:r>
      <w:r>
        <w:rPr>
          <w:rFonts w:asciiTheme="majorBidi" w:hAnsiTheme="majorBidi" w:cstheme="majorBidi"/>
          <w:sz w:val="28"/>
          <w:szCs w:val="28"/>
        </w:rPr>
        <w:t>.</w:t>
      </w:r>
    </w:p>
    <w:p w14:paraId="47C2DF4B" w14:textId="67929F0D" w:rsidR="0087385D" w:rsidRPr="00CF39A9" w:rsidRDefault="0087385D" w:rsidP="009A127D">
      <w:pPr>
        <w:spacing w:line="240" w:lineRule="auto"/>
        <w:ind w:left="1440"/>
        <w:rPr>
          <w:rFonts w:asciiTheme="majorBidi" w:hAnsiTheme="majorBidi" w:cstheme="majorBidi"/>
          <w:color w:val="2D3B45"/>
          <w:sz w:val="28"/>
          <w:szCs w:val="28"/>
        </w:rPr>
      </w:pPr>
      <w:r>
        <w:rPr>
          <w:rFonts w:asciiTheme="majorBidi" w:hAnsiTheme="majorBidi" w:cstheme="majorBidi"/>
          <w:sz w:val="28"/>
          <w:szCs w:val="28"/>
        </w:rPr>
        <w:t xml:space="preserve">Plato, “Timaeus,” pp 48-53 in </w:t>
      </w:r>
      <w:r>
        <w:rPr>
          <w:rFonts w:asciiTheme="majorBidi" w:hAnsiTheme="majorBidi" w:cstheme="majorBidi"/>
          <w:i/>
          <w:iCs/>
          <w:sz w:val="28"/>
          <w:szCs w:val="28"/>
        </w:rPr>
        <w:t xml:space="preserve">Medicine &amp; Western </w:t>
      </w:r>
      <w:proofErr w:type="spellStart"/>
      <w:r>
        <w:rPr>
          <w:rFonts w:asciiTheme="majorBidi" w:hAnsiTheme="majorBidi" w:cstheme="majorBidi"/>
          <w:i/>
          <w:iCs/>
          <w:sz w:val="28"/>
          <w:szCs w:val="28"/>
        </w:rPr>
        <w:t>Ciilization</w:t>
      </w:r>
      <w:proofErr w:type="spellEnd"/>
      <w:r>
        <w:rPr>
          <w:rFonts w:asciiTheme="majorBidi" w:hAnsiTheme="majorBidi" w:cstheme="majorBidi"/>
          <w:sz w:val="28"/>
          <w:szCs w:val="28"/>
        </w:rPr>
        <w:t>.</w:t>
      </w:r>
    </w:p>
    <w:p w14:paraId="19FD179D" w14:textId="77777777" w:rsidR="0087385D" w:rsidRDefault="0087385D" w:rsidP="0087385D">
      <w:pPr>
        <w:spacing w:line="240" w:lineRule="auto"/>
        <w:ind w:left="1440"/>
        <w:rPr>
          <w:rFonts w:asciiTheme="majorBidi" w:hAnsiTheme="majorBidi" w:cstheme="majorBidi"/>
          <w:i/>
          <w:iCs/>
          <w:sz w:val="28"/>
          <w:szCs w:val="28"/>
        </w:rPr>
      </w:pPr>
      <w:r>
        <w:rPr>
          <w:rFonts w:asciiTheme="majorBidi" w:hAnsiTheme="majorBidi" w:cstheme="majorBidi"/>
          <w:color w:val="2D3B45"/>
          <w:sz w:val="28"/>
          <w:szCs w:val="28"/>
          <w:shd w:val="clear" w:color="auto" w:fill="FFFFFF"/>
        </w:rPr>
        <w:t>Aristotle, “The Generation of Animals</w:t>
      </w:r>
      <w:r>
        <w:rPr>
          <w:rFonts w:asciiTheme="majorBidi" w:hAnsiTheme="majorBidi" w:cstheme="majorBidi"/>
          <w:sz w:val="28"/>
          <w:szCs w:val="28"/>
        </w:rPr>
        <w:t xml:space="preserve">,” pp 79-83 in </w:t>
      </w:r>
      <w:r>
        <w:rPr>
          <w:rFonts w:asciiTheme="majorBidi" w:hAnsiTheme="majorBidi" w:cstheme="majorBidi"/>
          <w:i/>
          <w:iCs/>
          <w:sz w:val="28"/>
          <w:szCs w:val="28"/>
        </w:rPr>
        <w:t>Medicine &amp;\</w:t>
      </w:r>
    </w:p>
    <w:p w14:paraId="577D3223" w14:textId="7B78C407" w:rsidR="00B531CF" w:rsidRDefault="0087385D" w:rsidP="003E069E">
      <w:pPr>
        <w:spacing w:line="240" w:lineRule="auto"/>
        <w:ind w:left="1440" w:firstLine="720"/>
        <w:rPr>
          <w:rFonts w:asciiTheme="majorBidi" w:hAnsiTheme="majorBidi" w:cstheme="majorBidi"/>
          <w:color w:val="222222"/>
          <w:sz w:val="28"/>
          <w:szCs w:val="28"/>
          <w:shd w:val="clear" w:color="auto" w:fill="FFFFFF"/>
        </w:rPr>
      </w:pPr>
      <w:r>
        <w:rPr>
          <w:rFonts w:asciiTheme="majorBidi" w:hAnsiTheme="majorBidi" w:cstheme="majorBidi"/>
          <w:i/>
          <w:iCs/>
          <w:sz w:val="28"/>
          <w:szCs w:val="28"/>
        </w:rPr>
        <w:t>Western Civilization</w:t>
      </w:r>
      <w:r>
        <w:rPr>
          <w:rFonts w:asciiTheme="majorBidi" w:hAnsiTheme="majorBidi" w:cstheme="majorBidi"/>
          <w:sz w:val="28"/>
          <w:szCs w:val="28"/>
        </w:rPr>
        <w:t>.</w:t>
      </w:r>
    </w:p>
    <w:p w14:paraId="78F93DD5" w14:textId="77777777" w:rsidR="00B531CF" w:rsidRPr="00CA030C" w:rsidRDefault="00B531CF" w:rsidP="00B531CF">
      <w:pPr>
        <w:spacing w:line="240" w:lineRule="auto"/>
        <w:rPr>
          <w:rFonts w:asciiTheme="majorBidi" w:hAnsiTheme="majorBidi" w:cstheme="majorBidi"/>
          <w:sz w:val="28"/>
          <w:szCs w:val="28"/>
        </w:rPr>
      </w:pPr>
      <w:r>
        <w:rPr>
          <w:rFonts w:asciiTheme="majorBidi" w:hAnsiTheme="majorBidi" w:cstheme="majorBidi"/>
          <w:color w:val="222222"/>
          <w:sz w:val="28"/>
          <w:szCs w:val="28"/>
          <w:shd w:val="clear" w:color="auto" w:fill="FFFFFF"/>
        </w:rPr>
        <w:tab/>
        <w:t>Write and submit academic essay</w:t>
      </w:r>
    </w:p>
    <w:p w14:paraId="0CC5FB69" w14:textId="77777777" w:rsidR="00B531CF" w:rsidRDefault="00B531CF" w:rsidP="00B531CF">
      <w:pPr>
        <w:spacing w:line="240" w:lineRule="auto"/>
        <w:rPr>
          <w:rFonts w:asciiTheme="majorBidi" w:hAnsiTheme="majorBidi" w:cstheme="majorBidi"/>
          <w:sz w:val="28"/>
          <w:szCs w:val="28"/>
        </w:rPr>
      </w:pPr>
    </w:p>
    <w:p w14:paraId="6AB66E5E" w14:textId="091A27B7" w:rsidR="00B531CF" w:rsidRPr="00AD2AC4" w:rsidRDefault="009A127D" w:rsidP="003E069E">
      <w:pPr>
        <w:spacing w:line="240" w:lineRule="auto"/>
        <w:ind w:left="720" w:hanging="720"/>
        <w:rPr>
          <w:rFonts w:asciiTheme="majorBidi" w:hAnsiTheme="majorBidi" w:cstheme="majorBidi"/>
          <w:sz w:val="28"/>
          <w:szCs w:val="28"/>
        </w:rPr>
      </w:pPr>
      <w:r>
        <w:rPr>
          <w:rFonts w:asciiTheme="majorBidi" w:hAnsiTheme="majorBidi" w:cstheme="majorBidi"/>
          <w:sz w:val="28"/>
          <w:szCs w:val="28"/>
        </w:rPr>
        <w:t xml:space="preserve">Tuesday, June 7, 2022 </w:t>
      </w:r>
      <w:r w:rsidR="00B531CF" w:rsidRPr="00AD2AC4">
        <w:rPr>
          <w:rFonts w:asciiTheme="majorBidi" w:hAnsiTheme="majorBidi" w:cstheme="majorBidi"/>
          <w:sz w:val="28"/>
          <w:szCs w:val="28"/>
        </w:rPr>
        <w:t xml:space="preserve">– WEEK </w:t>
      </w:r>
      <w:r>
        <w:rPr>
          <w:rFonts w:asciiTheme="majorBidi" w:hAnsiTheme="majorBidi" w:cstheme="majorBidi"/>
          <w:sz w:val="28"/>
          <w:szCs w:val="28"/>
        </w:rPr>
        <w:t>THREE</w:t>
      </w:r>
      <w:r w:rsidR="00B531CF" w:rsidRPr="00AD2AC4">
        <w:rPr>
          <w:rFonts w:asciiTheme="majorBidi" w:hAnsiTheme="majorBidi" w:cstheme="majorBidi"/>
          <w:sz w:val="28"/>
          <w:szCs w:val="28"/>
        </w:rPr>
        <w:t xml:space="preserve">: </w:t>
      </w:r>
      <w:r w:rsidR="00B531CF" w:rsidRPr="00A6438A">
        <w:rPr>
          <w:rFonts w:asciiTheme="majorBidi" w:hAnsiTheme="majorBidi" w:cstheme="majorBidi"/>
          <w:caps/>
          <w:sz w:val="28"/>
          <w:szCs w:val="28"/>
        </w:rPr>
        <w:t>Christianity, Islam, and Medieval Europe</w:t>
      </w:r>
    </w:p>
    <w:p w14:paraId="73B4F079" w14:textId="77777777" w:rsidR="00B531CF" w:rsidRPr="00AD2AC4" w:rsidRDefault="00B531CF" w:rsidP="00B531CF">
      <w:pPr>
        <w:spacing w:line="240" w:lineRule="auto"/>
        <w:rPr>
          <w:rFonts w:asciiTheme="majorBidi" w:hAnsiTheme="majorBidi" w:cstheme="majorBidi"/>
          <w:sz w:val="28"/>
          <w:szCs w:val="28"/>
        </w:rPr>
      </w:pPr>
    </w:p>
    <w:p w14:paraId="7F7A5A79" w14:textId="77777777" w:rsidR="00B531CF" w:rsidRDefault="00B531CF" w:rsidP="00B531CF">
      <w:pPr>
        <w:spacing w:line="240" w:lineRule="auto"/>
        <w:rPr>
          <w:rFonts w:asciiTheme="majorBidi" w:hAnsiTheme="majorBidi" w:cstheme="majorBidi"/>
          <w:sz w:val="28"/>
          <w:szCs w:val="28"/>
        </w:rPr>
      </w:pPr>
      <w:r>
        <w:rPr>
          <w:rFonts w:asciiTheme="majorBidi" w:hAnsiTheme="majorBidi" w:cstheme="majorBidi"/>
          <w:sz w:val="28"/>
          <w:szCs w:val="28"/>
        </w:rPr>
        <w:tab/>
        <w:t>Read to prepare for class discussion:</w:t>
      </w:r>
    </w:p>
    <w:p w14:paraId="13EDD25D" w14:textId="77777777" w:rsidR="00B531CF" w:rsidRDefault="00B531CF" w:rsidP="00B531CF">
      <w:pPr>
        <w:spacing w:line="240" w:lineRule="auto"/>
        <w:ind w:left="1440"/>
        <w:rPr>
          <w:rFonts w:asciiTheme="majorBidi" w:hAnsiTheme="majorBidi" w:cstheme="majorBidi"/>
          <w:color w:val="2D3B45"/>
          <w:sz w:val="28"/>
          <w:szCs w:val="28"/>
          <w:lang w:bidi="he-IL"/>
        </w:rPr>
      </w:pPr>
      <w:r w:rsidRPr="00BC52BD">
        <w:rPr>
          <w:rFonts w:asciiTheme="majorBidi" w:hAnsiTheme="majorBidi" w:cstheme="majorBidi"/>
          <w:color w:val="2D3B45"/>
          <w:sz w:val="28"/>
          <w:szCs w:val="28"/>
          <w:lang w:bidi="he-IL"/>
        </w:rPr>
        <w:t>Porter,</w:t>
      </w:r>
      <w:r>
        <w:rPr>
          <w:rFonts w:asciiTheme="majorBidi" w:hAnsiTheme="majorBidi" w:cstheme="majorBidi"/>
          <w:color w:val="2D3B45"/>
          <w:sz w:val="28"/>
          <w:szCs w:val="28"/>
          <w:lang w:bidi="he-IL"/>
        </w:rPr>
        <w:t xml:space="preserve"> </w:t>
      </w:r>
      <w:r>
        <w:rPr>
          <w:rFonts w:asciiTheme="majorBidi" w:hAnsiTheme="majorBidi" w:cstheme="majorBidi"/>
          <w:i/>
          <w:iCs/>
          <w:color w:val="2D3B45"/>
          <w:sz w:val="28"/>
          <w:szCs w:val="28"/>
          <w:lang w:bidi="he-IL"/>
        </w:rPr>
        <w:t>Greatest Benefit</w:t>
      </w:r>
      <w:r>
        <w:rPr>
          <w:rFonts w:asciiTheme="majorBidi" w:hAnsiTheme="majorBidi" w:cstheme="majorBidi"/>
          <w:color w:val="2D3B45"/>
          <w:sz w:val="28"/>
          <w:szCs w:val="28"/>
          <w:lang w:bidi="he-IL"/>
        </w:rPr>
        <w:t>,</w:t>
      </w:r>
      <w:r>
        <w:rPr>
          <w:rFonts w:asciiTheme="majorBidi" w:hAnsiTheme="majorBidi" w:cstheme="majorBidi"/>
          <w:i/>
          <w:iCs/>
          <w:color w:val="2D3B45"/>
          <w:sz w:val="28"/>
          <w:szCs w:val="28"/>
          <w:lang w:bidi="he-IL"/>
        </w:rPr>
        <w:t xml:space="preserve"> </w:t>
      </w:r>
      <w:r w:rsidRPr="00BC52BD">
        <w:rPr>
          <w:rFonts w:asciiTheme="majorBidi" w:hAnsiTheme="majorBidi" w:cstheme="majorBidi"/>
          <w:color w:val="2D3B45"/>
          <w:sz w:val="28"/>
          <w:szCs w:val="28"/>
          <w:lang w:bidi="he-IL"/>
        </w:rPr>
        <w:t xml:space="preserve"> </w:t>
      </w:r>
      <w:r>
        <w:rPr>
          <w:rFonts w:asciiTheme="majorBidi" w:hAnsiTheme="majorBidi" w:cstheme="majorBidi"/>
          <w:color w:val="2D3B45"/>
          <w:sz w:val="28"/>
          <w:szCs w:val="28"/>
          <w:lang w:bidi="he-IL"/>
        </w:rPr>
        <w:t>“</w:t>
      </w:r>
      <w:r w:rsidRPr="00BC52BD">
        <w:rPr>
          <w:rFonts w:asciiTheme="majorBidi" w:hAnsiTheme="majorBidi" w:cstheme="majorBidi"/>
          <w:color w:val="2D3B45"/>
          <w:sz w:val="28"/>
          <w:szCs w:val="28"/>
          <w:lang w:bidi="he-IL"/>
        </w:rPr>
        <w:t>Medicine and Faith</w:t>
      </w:r>
      <w:r>
        <w:rPr>
          <w:rFonts w:asciiTheme="majorBidi" w:hAnsiTheme="majorBidi" w:cstheme="majorBidi"/>
          <w:color w:val="2D3B45"/>
          <w:sz w:val="28"/>
          <w:szCs w:val="28"/>
          <w:lang w:bidi="he-IL"/>
        </w:rPr>
        <w:t>”</w:t>
      </w:r>
      <w:r w:rsidRPr="00BC52BD">
        <w:rPr>
          <w:rFonts w:asciiTheme="majorBidi" w:hAnsiTheme="majorBidi" w:cstheme="majorBidi"/>
          <w:color w:val="2D3B45"/>
          <w:sz w:val="28"/>
          <w:szCs w:val="28"/>
          <w:lang w:bidi="he-IL"/>
        </w:rPr>
        <w:t xml:space="preserve"> </w:t>
      </w:r>
      <w:r>
        <w:rPr>
          <w:rFonts w:asciiTheme="majorBidi" w:hAnsiTheme="majorBidi" w:cstheme="majorBidi"/>
          <w:color w:val="2D3B45"/>
          <w:sz w:val="28"/>
          <w:szCs w:val="28"/>
          <w:lang w:bidi="he-IL"/>
        </w:rPr>
        <w:t>&amp; “</w:t>
      </w:r>
      <w:r w:rsidRPr="00BC52BD">
        <w:rPr>
          <w:rFonts w:asciiTheme="majorBidi" w:hAnsiTheme="majorBidi" w:cstheme="majorBidi"/>
          <w:color w:val="2D3B45"/>
          <w:sz w:val="28"/>
          <w:szCs w:val="28"/>
          <w:lang w:bidi="he-IL"/>
        </w:rPr>
        <w:t>The Medieval</w:t>
      </w:r>
    </w:p>
    <w:p w14:paraId="25ABFDBF" w14:textId="77777777" w:rsidR="00B531CF" w:rsidRDefault="00B531CF" w:rsidP="00B531CF">
      <w:pPr>
        <w:spacing w:line="240" w:lineRule="auto"/>
        <w:ind w:left="1440" w:firstLine="720"/>
        <w:rPr>
          <w:rFonts w:asciiTheme="majorBidi" w:hAnsiTheme="majorBidi" w:cstheme="majorBidi"/>
          <w:i/>
          <w:iCs/>
          <w:sz w:val="28"/>
          <w:szCs w:val="28"/>
        </w:rPr>
      </w:pPr>
      <w:r w:rsidRPr="00BC52BD">
        <w:rPr>
          <w:rFonts w:asciiTheme="majorBidi" w:hAnsiTheme="majorBidi" w:cstheme="majorBidi"/>
          <w:color w:val="2D3B45"/>
          <w:sz w:val="28"/>
          <w:szCs w:val="28"/>
          <w:lang w:bidi="he-IL"/>
        </w:rPr>
        <w:t>West</w:t>
      </w:r>
      <w:r>
        <w:rPr>
          <w:rFonts w:asciiTheme="majorBidi" w:hAnsiTheme="majorBidi" w:cstheme="majorBidi"/>
          <w:color w:val="2D3B45"/>
          <w:sz w:val="28"/>
          <w:szCs w:val="28"/>
          <w:lang w:bidi="he-IL"/>
        </w:rPr>
        <w:t>”</w:t>
      </w:r>
      <w:r w:rsidRPr="00BC52BD">
        <w:rPr>
          <w:rFonts w:asciiTheme="majorBidi" w:hAnsiTheme="majorBidi" w:cstheme="majorBidi"/>
          <w:color w:val="2D3B45"/>
          <w:sz w:val="28"/>
          <w:szCs w:val="28"/>
          <w:lang w:bidi="he-IL"/>
        </w:rPr>
        <w:t xml:space="preserve"> pp. </w:t>
      </w:r>
      <w:r>
        <w:rPr>
          <w:rFonts w:asciiTheme="majorBidi" w:hAnsiTheme="majorBidi" w:cstheme="majorBidi"/>
          <w:color w:val="2D3B45"/>
          <w:sz w:val="28"/>
          <w:szCs w:val="28"/>
          <w:lang w:bidi="he-IL"/>
        </w:rPr>
        <w:t>83</w:t>
      </w:r>
      <w:r w:rsidRPr="00BC52BD">
        <w:rPr>
          <w:rFonts w:asciiTheme="majorBidi" w:hAnsiTheme="majorBidi" w:cstheme="majorBidi"/>
          <w:color w:val="2D3B45"/>
          <w:sz w:val="28"/>
          <w:szCs w:val="28"/>
          <w:lang w:bidi="he-IL"/>
        </w:rPr>
        <w:t xml:space="preserve"> </w:t>
      </w:r>
      <w:r>
        <w:rPr>
          <w:rFonts w:asciiTheme="majorBidi" w:hAnsiTheme="majorBidi" w:cstheme="majorBidi"/>
          <w:color w:val="2D3B45"/>
          <w:sz w:val="28"/>
          <w:szCs w:val="28"/>
          <w:lang w:bidi="he-IL"/>
        </w:rPr>
        <w:t>–</w:t>
      </w:r>
      <w:r w:rsidRPr="00BC52BD">
        <w:rPr>
          <w:rFonts w:asciiTheme="majorBidi" w:hAnsiTheme="majorBidi" w:cstheme="majorBidi"/>
          <w:color w:val="2D3B45"/>
          <w:sz w:val="28"/>
          <w:szCs w:val="28"/>
          <w:lang w:bidi="he-IL"/>
        </w:rPr>
        <w:t xml:space="preserve"> 134</w:t>
      </w:r>
      <w:r>
        <w:rPr>
          <w:rFonts w:asciiTheme="majorBidi" w:hAnsiTheme="majorBidi" w:cstheme="majorBidi"/>
          <w:color w:val="2D3B45"/>
          <w:sz w:val="28"/>
          <w:szCs w:val="28"/>
          <w:lang w:bidi="he-IL"/>
        </w:rPr>
        <w:br/>
      </w:r>
      <w:r w:rsidRPr="00BC52BD">
        <w:rPr>
          <w:rFonts w:asciiTheme="majorBidi" w:eastAsia="Times New Roman" w:hAnsiTheme="majorBidi" w:cstheme="majorBidi"/>
          <w:color w:val="2D3B45"/>
          <w:sz w:val="28"/>
          <w:szCs w:val="28"/>
          <w:lang w:val="en-US" w:bidi="he-IL"/>
        </w:rPr>
        <w:t xml:space="preserve">Hippocrates, </w:t>
      </w:r>
      <w:r>
        <w:rPr>
          <w:rFonts w:asciiTheme="majorBidi" w:eastAsia="Times New Roman" w:hAnsiTheme="majorBidi" w:cstheme="majorBidi"/>
          <w:color w:val="2D3B45"/>
          <w:sz w:val="28"/>
          <w:szCs w:val="28"/>
          <w:lang w:val="en-US" w:bidi="he-IL"/>
        </w:rPr>
        <w:t xml:space="preserve">“The </w:t>
      </w:r>
      <w:r w:rsidRPr="00BC52BD">
        <w:rPr>
          <w:rFonts w:asciiTheme="majorBidi" w:eastAsia="Times New Roman" w:hAnsiTheme="majorBidi" w:cstheme="majorBidi"/>
          <w:color w:val="2D3B45"/>
          <w:sz w:val="28"/>
          <w:szCs w:val="28"/>
          <w:lang w:val="en-US" w:bidi="he-IL"/>
        </w:rPr>
        <w:t>Oath</w:t>
      </w:r>
      <w:r>
        <w:rPr>
          <w:rFonts w:asciiTheme="majorBidi" w:hAnsiTheme="majorBidi" w:cstheme="majorBidi"/>
          <w:sz w:val="28"/>
          <w:szCs w:val="28"/>
        </w:rPr>
        <w:t xml:space="preserve">,” pp 421-426 in </w:t>
      </w:r>
      <w:r>
        <w:rPr>
          <w:rFonts w:asciiTheme="majorBidi" w:hAnsiTheme="majorBidi" w:cstheme="majorBidi"/>
          <w:i/>
          <w:iCs/>
          <w:sz w:val="28"/>
          <w:szCs w:val="28"/>
        </w:rPr>
        <w:t>Medicine &amp; Western</w:t>
      </w:r>
    </w:p>
    <w:p w14:paraId="5232588F" w14:textId="77777777" w:rsidR="00B531CF" w:rsidRPr="00CF39A9" w:rsidRDefault="00B531CF" w:rsidP="00B531CF">
      <w:pPr>
        <w:spacing w:line="240" w:lineRule="auto"/>
        <w:ind w:left="1440" w:firstLine="720"/>
        <w:rPr>
          <w:rFonts w:asciiTheme="majorBidi" w:hAnsiTheme="majorBidi" w:cstheme="majorBidi"/>
          <w:color w:val="2D3B45"/>
          <w:sz w:val="28"/>
          <w:szCs w:val="28"/>
        </w:rPr>
      </w:pPr>
      <w:r>
        <w:rPr>
          <w:rFonts w:asciiTheme="majorBidi" w:hAnsiTheme="majorBidi" w:cstheme="majorBidi"/>
          <w:i/>
          <w:iCs/>
          <w:sz w:val="28"/>
          <w:szCs w:val="28"/>
        </w:rPr>
        <w:t>Civilization</w:t>
      </w:r>
      <w:r>
        <w:rPr>
          <w:rFonts w:asciiTheme="majorBidi" w:hAnsiTheme="majorBidi" w:cstheme="majorBidi"/>
          <w:sz w:val="28"/>
          <w:szCs w:val="28"/>
        </w:rPr>
        <w:t>.</w:t>
      </w:r>
    </w:p>
    <w:p w14:paraId="707C4D6C" w14:textId="77777777" w:rsidR="00B531CF" w:rsidRPr="00CF39A9" w:rsidRDefault="00B531CF" w:rsidP="00B531CF">
      <w:pPr>
        <w:spacing w:line="240" w:lineRule="auto"/>
        <w:ind w:left="1440"/>
        <w:rPr>
          <w:rFonts w:asciiTheme="majorBidi" w:hAnsiTheme="majorBidi" w:cstheme="majorBidi"/>
          <w:color w:val="2D3B45"/>
          <w:sz w:val="28"/>
          <w:szCs w:val="28"/>
        </w:rPr>
      </w:pPr>
      <w:r w:rsidRPr="00BC52BD">
        <w:rPr>
          <w:rFonts w:asciiTheme="majorBidi" w:eastAsia="Times New Roman" w:hAnsiTheme="majorBidi" w:cstheme="majorBidi"/>
          <w:color w:val="2D3B45"/>
          <w:sz w:val="28"/>
          <w:szCs w:val="28"/>
          <w:lang w:val="en-US" w:bidi="he-IL"/>
        </w:rPr>
        <w:t xml:space="preserve">Galen, </w:t>
      </w:r>
      <w:r>
        <w:rPr>
          <w:rFonts w:asciiTheme="majorBidi" w:eastAsia="Times New Roman" w:hAnsiTheme="majorBidi" w:cstheme="majorBidi"/>
          <w:color w:val="2D3B45"/>
          <w:sz w:val="28"/>
          <w:szCs w:val="28"/>
          <w:lang w:val="en-US" w:bidi="he-IL"/>
        </w:rPr>
        <w:t>“</w:t>
      </w:r>
      <w:r w:rsidRPr="00BC52BD">
        <w:rPr>
          <w:rFonts w:asciiTheme="majorBidi" w:eastAsia="Times New Roman" w:hAnsiTheme="majorBidi" w:cstheme="majorBidi"/>
          <w:color w:val="2D3B45"/>
          <w:sz w:val="28"/>
          <w:szCs w:val="28"/>
          <w:lang w:val="en-US" w:bidi="he-IL"/>
        </w:rPr>
        <w:t>The Hand</w:t>
      </w:r>
      <w:r>
        <w:rPr>
          <w:rFonts w:asciiTheme="majorBidi" w:hAnsiTheme="majorBidi" w:cstheme="majorBidi"/>
          <w:sz w:val="28"/>
          <w:szCs w:val="28"/>
        </w:rPr>
        <w:t xml:space="preserve">,” pp 17-22 in </w:t>
      </w:r>
      <w:r>
        <w:rPr>
          <w:rFonts w:asciiTheme="majorBidi" w:hAnsiTheme="majorBidi" w:cstheme="majorBidi"/>
          <w:i/>
          <w:iCs/>
          <w:sz w:val="28"/>
          <w:szCs w:val="28"/>
        </w:rPr>
        <w:t>Medicine &amp; Western Civilization</w:t>
      </w:r>
      <w:r>
        <w:rPr>
          <w:rFonts w:asciiTheme="majorBidi" w:hAnsiTheme="majorBidi" w:cstheme="majorBidi"/>
          <w:sz w:val="28"/>
          <w:szCs w:val="28"/>
        </w:rPr>
        <w:t>.</w:t>
      </w:r>
    </w:p>
    <w:p w14:paraId="6BB32284" w14:textId="77777777" w:rsidR="00B531CF" w:rsidRDefault="00B531CF" w:rsidP="00B531CF">
      <w:pPr>
        <w:spacing w:line="240" w:lineRule="auto"/>
        <w:ind w:left="1440"/>
        <w:rPr>
          <w:rFonts w:asciiTheme="majorBidi" w:hAnsiTheme="majorBidi" w:cstheme="majorBidi"/>
          <w:sz w:val="28"/>
          <w:szCs w:val="28"/>
        </w:rPr>
      </w:pPr>
      <w:r>
        <w:rPr>
          <w:rFonts w:asciiTheme="majorBidi" w:eastAsia="Times New Roman" w:hAnsiTheme="majorBidi" w:cstheme="majorBidi"/>
          <w:color w:val="2D3B45"/>
          <w:sz w:val="28"/>
          <w:szCs w:val="28"/>
          <w:lang w:val="en-US" w:bidi="he-IL"/>
        </w:rPr>
        <w:t xml:space="preserve">St. </w:t>
      </w:r>
      <w:r w:rsidRPr="00BC52BD">
        <w:rPr>
          <w:rFonts w:asciiTheme="majorBidi" w:eastAsia="Times New Roman" w:hAnsiTheme="majorBidi" w:cstheme="majorBidi"/>
          <w:color w:val="2D3B45"/>
          <w:sz w:val="28"/>
          <w:szCs w:val="28"/>
          <w:lang w:val="en-US" w:bidi="he-IL"/>
        </w:rPr>
        <w:t xml:space="preserve">Augustine, </w:t>
      </w:r>
      <w:r>
        <w:rPr>
          <w:rFonts w:asciiTheme="majorBidi" w:eastAsia="Times New Roman" w:hAnsiTheme="majorBidi" w:cstheme="majorBidi"/>
          <w:color w:val="2D3B45"/>
          <w:sz w:val="28"/>
          <w:szCs w:val="28"/>
          <w:lang w:val="en-US" w:bidi="he-IL"/>
        </w:rPr>
        <w:t xml:space="preserve">“The Creation of the Man’s </w:t>
      </w:r>
      <w:r w:rsidRPr="00BC52BD">
        <w:rPr>
          <w:rFonts w:asciiTheme="majorBidi" w:eastAsia="Times New Roman" w:hAnsiTheme="majorBidi" w:cstheme="majorBidi"/>
          <w:color w:val="2D3B45"/>
          <w:sz w:val="28"/>
          <w:szCs w:val="28"/>
          <w:lang w:val="en-US" w:bidi="he-IL"/>
        </w:rPr>
        <w:t>Soul</w:t>
      </w:r>
      <w:r>
        <w:rPr>
          <w:rFonts w:asciiTheme="majorBidi" w:hAnsiTheme="majorBidi" w:cstheme="majorBidi"/>
          <w:sz w:val="28"/>
          <w:szCs w:val="28"/>
        </w:rPr>
        <w:t>,” pp 145-151 in</w:t>
      </w:r>
    </w:p>
    <w:p w14:paraId="52400C93" w14:textId="77777777" w:rsidR="00B531CF" w:rsidRPr="00CF39A9" w:rsidRDefault="00B531CF" w:rsidP="00B531CF">
      <w:pPr>
        <w:spacing w:line="240" w:lineRule="auto"/>
        <w:ind w:left="1440" w:firstLine="720"/>
        <w:rPr>
          <w:rFonts w:asciiTheme="majorBidi" w:hAnsiTheme="majorBidi" w:cstheme="majorBidi"/>
          <w:color w:val="2D3B45"/>
          <w:sz w:val="28"/>
          <w:szCs w:val="28"/>
        </w:rPr>
      </w:pPr>
      <w:r>
        <w:rPr>
          <w:rFonts w:asciiTheme="majorBidi" w:hAnsiTheme="majorBidi" w:cstheme="majorBidi"/>
          <w:i/>
          <w:iCs/>
          <w:sz w:val="28"/>
          <w:szCs w:val="28"/>
        </w:rPr>
        <w:t>Medicine &amp; Western Civilization</w:t>
      </w:r>
      <w:r>
        <w:rPr>
          <w:rFonts w:asciiTheme="majorBidi" w:hAnsiTheme="majorBidi" w:cstheme="majorBidi"/>
          <w:sz w:val="28"/>
          <w:szCs w:val="28"/>
        </w:rPr>
        <w:t>.</w:t>
      </w:r>
    </w:p>
    <w:p w14:paraId="7E2F4F85" w14:textId="77777777" w:rsidR="00B531CF" w:rsidRDefault="00B531CF" w:rsidP="00B531CF">
      <w:pPr>
        <w:spacing w:line="240" w:lineRule="auto"/>
        <w:ind w:left="1440"/>
        <w:rPr>
          <w:rFonts w:asciiTheme="majorBidi" w:hAnsiTheme="majorBidi" w:cstheme="majorBidi"/>
          <w:i/>
          <w:iCs/>
          <w:sz w:val="28"/>
          <w:szCs w:val="28"/>
        </w:rPr>
      </w:pPr>
      <w:r w:rsidRPr="00BC52BD">
        <w:rPr>
          <w:rFonts w:asciiTheme="majorBidi" w:eastAsia="Times New Roman" w:hAnsiTheme="majorBidi" w:cstheme="majorBidi"/>
          <w:color w:val="2D3B45"/>
          <w:sz w:val="28"/>
          <w:szCs w:val="28"/>
          <w:lang w:val="en-US" w:bidi="he-IL"/>
        </w:rPr>
        <w:t xml:space="preserve">Asaf </w:t>
      </w:r>
      <w:proofErr w:type="spellStart"/>
      <w:r w:rsidRPr="00BC52BD">
        <w:rPr>
          <w:rFonts w:asciiTheme="majorBidi" w:eastAsia="Times New Roman" w:hAnsiTheme="majorBidi" w:cstheme="majorBidi"/>
          <w:color w:val="2D3B45"/>
          <w:sz w:val="28"/>
          <w:szCs w:val="28"/>
          <w:lang w:val="en-US" w:bidi="he-IL"/>
        </w:rPr>
        <w:t>Jdaeus</w:t>
      </w:r>
      <w:proofErr w:type="spellEnd"/>
      <w:r w:rsidRPr="00BC52BD">
        <w:rPr>
          <w:rFonts w:asciiTheme="majorBidi" w:eastAsia="Times New Roman" w:hAnsiTheme="majorBidi" w:cstheme="majorBidi"/>
          <w:color w:val="2D3B45"/>
          <w:sz w:val="28"/>
          <w:szCs w:val="28"/>
          <w:lang w:val="en-US" w:bidi="he-IL"/>
        </w:rPr>
        <w:t xml:space="preserve">, </w:t>
      </w:r>
      <w:r>
        <w:rPr>
          <w:rFonts w:asciiTheme="majorBidi" w:eastAsia="Times New Roman" w:hAnsiTheme="majorBidi" w:cstheme="majorBidi"/>
          <w:color w:val="2D3B45"/>
          <w:sz w:val="28"/>
          <w:szCs w:val="28"/>
          <w:lang w:val="en-US" w:bidi="he-IL"/>
        </w:rPr>
        <w:t>“</w:t>
      </w:r>
      <w:r w:rsidRPr="00BC52BD">
        <w:rPr>
          <w:rFonts w:asciiTheme="majorBidi" w:eastAsia="Times New Roman" w:hAnsiTheme="majorBidi" w:cstheme="majorBidi"/>
          <w:color w:val="2D3B45"/>
          <w:sz w:val="28"/>
          <w:szCs w:val="28"/>
          <w:lang w:val="en-US" w:bidi="he-IL"/>
        </w:rPr>
        <w:t>Admonition</w:t>
      </w:r>
      <w:r>
        <w:rPr>
          <w:rFonts w:asciiTheme="majorBidi" w:hAnsiTheme="majorBidi" w:cstheme="majorBidi"/>
          <w:sz w:val="28"/>
          <w:szCs w:val="28"/>
        </w:rPr>
        <w:t xml:space="preserve">,” pp 267-268 in </w:t>
      </w:r>
      <w:r>
        <w:rPr>
          <w:rFonts w:asciiTheme="majorBidi" w:hAnsiTheme="majorBidi" w:cstheme="majorBidi"/>
          <w:i/>
          <w:iCs/>
          <w:sz w:val="28"/>
          <w:szCs w:val="28"/>
        </w:rPr>
        <w:t>Medicine &amp; Western</w:t>
      </w:r>
    </w:p>
    <w:p w14:paraId="780AA5A3" w14:textId="77777777" w:rsidR="00B531CF" w:rsidRDefault="00B531CF" w:rsidP="00B531CF">
      <w:pPr>
        <w:spacing w:line="240" w:lineRule="auto"/>
        <w:ind w:left="1440" w:firstLine="720"/>
        <w:rPr>
          <w:rFonts w:asciiTheme="majorBidi" w:hAnsiTheme="majorBidi" w:cstheme="majorBidi"/>
          <w:sz w:val="28"/>
          <w:szCs w:val="28"/>
        </w:rPr>
      </w:pPr>
      <w:r>
        <w:rPr>
          <w:rFonts w:asciiTheme="majorBidi" w:hAnsiTheme="majorBidi" w:cstheme="majorBidi"/>
          <w:i/>
          <w:iCs/>
          <w:sz w:val="28"/>
          <w:szCs w:val="28"/>
        </w:rPr>
        <w:t>Civilization</w:t>
      </w:r>
      <w:r>
        <w:rPr>
          <w:rFonts w:asciiTheme="majorBidi" w:hAnsiTheme="majorBidi" w:cstheme="majorBidi"/>
          <w:sz w:val="28"/>
          <w:szCs w:val="28"/>
        </w:rPr>
        <w:t>.</w:t>
      </w:r>
    </w:p>
    <w:p w14:paraId="4B815606" w14:textId="77777777" w:rsidR="00B531CF" w:rsidRPr="008829CD" w:rsidRDefault="00B531CF" w:rsidP="00B531CF">
      <w:pPr>
        <w:spacing w:line="240" w:lineRule="auto"/>
        <w:rPr>
          <w:rFonts w:asciiTheme="majorBidi" w:hAnsiTheme="majorBidi" w:cstheme="majorBidi"/>
          <w:color w:val="2D3B45"/>
          <w:sz w:val="28"/>
          <w:szCs w:val="28"/>
        </w:rPr>
      </w:pPr>
      <w:r>
        <w:rPr>
          <w:rFonts w:asciiTheme="majorBidi" w:hAnsiTheme="majorBidi" w:cstheme="majorBidi"/>
          <w:i/>
          <w:iCs/>
          <w:sz w:val="28"/>
          <w:szCs w:val="28"/>
        </w:rPr>
        <w:tab/>
      </w:r>
      <w:r>
        <w:rPr>
          <w:rFonts w:asciiTheme="majorBidi" w:hAnsiTheme="majorBidi" w:cstheme="majorBidi"/>
          <w:i/>
          <w:iCs/>
          <w:sz w:val="28"/>
          <w:szCs w:val="28"/>
        </w:rPr>
        <w:tab/>
      </w:r>
      <w:r>
        <w:rPr>
          <w:rFonts w:asciiTheme="majorBidi" w:hAnsiTheme="majorBidi" w:cstheme="majorBidi"/>
          <w:sz w:val="28"/>
          <w:szCs w:val="28"/>
        </w:rPr>
        <w:t>L. I. Conrad, “Arab-Islamic Medicine” 676-727 [Canvas]</w:t>
      </w:r>
    </w:p>
    <w:p w14:paraId="3BCE0F1A" w14:textId="77777777" w:rsidR="00B531CF" w:rsidRPr="00BC52BD" w:rsidRDefault="00B531CF" w:rsidP="00B531CF">
      <w:pPr>
        <w:spacing w:line="240" w:lineRule="auto"/>
        <w:rPr>
          <w:rFonts w:asciiTheme="majorBidi" w:hAnsiTheme="majorBidi" w:cstheme="majorBidi"/>
          <w:color w:val="2D3B45"/>
          <w:sz w:val="28"/>
          <w:szCs w:val="28"/>
          <w:lang w:bidi="he-IL"/>
        </w:rPr>
      </w:pPr>
      <w:r>
        <w:rPr>
          <w:rFonts w:asciiTheme="majorBidi" w:hAnsiTheme="majorBidi" w:cstheme="majorBidi"/>
          <w:color w:val="2D3B45"/>
          <w:sz w:val="28"/>
          <w:szCs w:val="28"/>
          <w:lang w:bidi="he-IL"/>
        </w:rPr>
        <w:tab/>
        <w:t>Write and submit academic essay</w:t>
      </w:r>
    </w:p>
    <w:p w14:paraId="6B263A00" w14:textId="77777777" w:rsidR="00B531CF" w:rsidRPr="00BC52BD" w:rsidRDefault="00B531CF" w:rsidP="00B531CF">
      <w:pPr>
        <w:spacing w:line="240" w:lineRule="auto"/>
        <w:rPr>
          <w:rFonts w:asciiTheme="majorBidi" w:hAnsiTheme="majorBidi" w:cstheme="majorBidi"/>
          <w:sz w:val="28"/>
          <w:szCs w:val="28"/>
          <w:lang w:val="en-US"/>
        </w:rPr>
      </w:pPr>
    </w:p>
    <w:p w14:paraId="348BFEDF" w14:textId="7D9C3830" w:rsidR="00B531CF" w:rsidRPr="00C51A6D" w:rsidRDefault="003E069E" w:rsidP="00B531CF">
      <w:pPr>
        <w:ind w:left="720" w:hanging="720"/>
        <w:rPr>
          <w:rFonts w:asciiTheme="majorBidi" w:hAnsiTheme="majorBidi" w:cstheme="majorBidi"/>
          <w:caps/>
          <w:sz w:val="24"/>
          <w:szCs w:val="24"/>
          <w:lang w:val="en-US"/>
        </w:rPr>
      </w:pPr>
      <w:r>
        <w:rPr>
          <w:rFonts w:asciiTheme="majorBidi" w:hAnsiTheme="majorBidi" w:cstheme="majorBidi"/>
          <w:sz w:val="28"/>
          <w:szCs w:val="28"/>
        </w:rPr>
        <w:t>Tuesday, June 14,</w:t>
      </w:r>
      <w:r w:rsidR="00B531CF" w:rsidRPr="00AD2AC4">
        <w:rPr>
          <w:rFonts w:asciiTheme="majorBidi" w:hAnsiTheme="majorBidi" w:cstheme="majorBidi"/>
          <w:sz w:val="28"/>
          <w:szCs w:val="28"/>
        </w:rPr>
        <w:t xml:space="preserve"> 20</w:t>
      </w:r>
      <w:r w:rsidR="00B531CF">
        <w:rPr>
          <w:rFonts w:asciiTheme="majorBidi" w:hAnsiTheme="majorBidi" w:cstheme="majorBidi"/>
          <w:sz w:val="28"/>
          <w:szCs w:val="28"/>
        </w:rPr>
        <w:t>2</w:t>
      </w:r>
      <w:r>
        <w:rPr>
          <w:rFonts w:asciiTheme="majorBidi" w:hAnsiTheme="majorBidi" w:cstheme="majorBidi"/>
          <w:sz w:val="28"/>
          <w:szCs w:val="28"/>
        </w:rPr>
        <w:t>2</w:t>
      </w:r>
      <w:r w:rsidR="00B531CF" w:rsidRPr="00AD2AC4">
        <w:rPr>
          <w:rFonts w:asciiTheme="majorBidi" w:hAnsiTheme="majorBidi" w:cstheme="majorBidi"/>
          <w:sz w:val="28"/>
          <w:szCs w:val="28"/>
        </w:rPr>
        <w:t xml:space="preserve"> – WEEK </w:t>
      </w:r>
      <w:r>
        <w:rPr>
          <w:rFonts w:asciiTheme="majorBidi" w:hAnsiTheme="majorBidi" w:cstheme="majorBidi"/>
          <w:sz w:val="28"/>
          <w:szCs w:val="28"/>
        </w:rPr>
        <w:t>FOUR</w:t>
      </w:r>
      <w:r w:rsidR="00B531CF" w:rsidRPr="00AD2AC4">
        <w:rPr>
          <w:rFonts w:asciiTheme="majorBidi" w:hAnsiTheme="majorBidi" w:cstheme="majorBidi"/>
          <w:sz w:val="28"/>
          <w:szCs w:val="28"/>
        </w:rPr>
        <w:t xml:space="preserve">: </w:t>
      </w:r>
      <w:r w:rsidR="00B531CF" w:rsidRPr="00987353">
        <w:rPr>
          <w:rFonts w:asciiTheme="majorBidi" w:hAnsiTheme="majorBidi" w:cstheme="majorBidi"/>
          <w:caps/>
          <w:sz w:val="28"/>
          <w:szCs w:val="28"/>
        </w:rPr>
        <w:t>The East: India &amp; China</w:t>
      </w:r>
    </w:p>
    <w:p w14:paraId="79BD8800" w14:textId="77777777" w:rsidR="00B531CF" w:rsidRPr="00987353" w:rsidRDefault="00B531CF" w:rsidP="00B531CF">
      <w:pPr>
        <w:spacing w:line="240" w:lineRule="auto"/>
        <w:rPr>
          <w:rFonts w:asciiTheme="majorBidi" w:hAnsiTheme="majorBidi" w:cstheme="majorBidi"/>
          <w:sz w:val="28"/>
          <w:szCs w:val="28"/>
          <w:lang w:val="en-US"/>
        </w:rPr>
      </w:pPr>
    </w:p>
    <w:p w14:paraId="771763C7" w14:textId="77777777" w:rsidR="00B531CF" w:rsidRDefault="00B531CF" w:rsidP="00B531CF">
      <w:pPr>
        <w:spacing w:line="240" w:lineRule="auto"/>
        <w:rPr>
          <w:rFonts w:asciiTheme="majorBidi" w:hAnsiTheme="majorBidi" w:cstheme="majorBidi"/>
          <w:sz w:val="28"/>
          <w:szCs w:val="28"/>
        </w:rPr>
      </w:pPr>
      <w:r>
        <w:rPr>
          <w:rFonts w:asciiTheme="majorBidi" w:hAnsiTheme="majorBidi" w:cstheme="majorBidi"/>
          <w:sz w:val="28"/>
          <w:szCs w:val="28"/>
        </w:rPr>
        <w:tab/>
        <w:t>Read to prepare for class discussion:</w:t>
      </w:r>
    </w:p>
    <w:p w14:paraId="575BCC31" w14:textId="77777777" w:rsidR="00B531CF" w:rsidRDefault="00B531CF" w:rsidP="00B531CF">
      <w:pPr>
        <w:spacing w:line="240" w:lineRule="auto"/>
        <w:ind w:left="1440"/>
        <w:rPr>
          <w:rFonts w:asciiTheme="majorBidi" w:hAnsiTheme="majorBidi" w:cstheme="majorBidi"/>
          <w:color w:val="2D3B45"/>
          <w:sz w:val="28"/>
          <w:szCs w:val="28"/>
        </w:rPr>
      </w:pPr>
      <w:r w:rsidRPr="00F67AD5">
        <w:rPr>
          <w:rFonts w:asciiTheme="majorBidi" w:hAnsiTheme="majorBidi" w:cstheme="majorBidi"/>
          <w:color w:val="2D3B45"/>
          <w:sz w:val="28"/>
          <w:szCs w:val="28"/>
        </w:rPr>
        <w:t xml:space="preserve">Porter, </w:t>
      </w:r>
      <w:r>
        <w:rPr>
          <w:rFonts w:asciiTheme="majorBidi" w:hAnsiTheme="majorBidi" w:cstheme="majorBidi"/>
          <w:i/>
          <w:iCs/>
          <w:color w:val="2D3B45"/>
          <w:sz w:val="28"/>
          <w:szCs w:val="28"/>
        </w:rPr>
        <w:t>Greatest Benefit</w:t>
      </w:r>
      <w:r>
        <w:rPr>
          <w:rFonts w:asciiTheme="majorBidi" w:hAnsiTheme="majorBidi" w:cstheme="majorBidi"/>
          <w:color w:val="2D3B45"/>
          <w:sz w:val="28"/>
          <w:szCs w:val="28"/>
        </w:rPr>
        <w:t>,</w:t>
      </w:r>
      <w:r>
        <w:rPr>
          <w:rFonts w:asciiTheme="majorBidi" w:hAnsiTheme="majorBidi" w:cstheme="majorBidi"/>
          <w:i/>
          <w:iCs/>
          <w:color w:val="2D3B45"/>
          <w:sz w:val="28"/>
          <w:szCs w:val="28"/>
        </w:rPr>
        <w:t xml:space="preserve"> </w:t>
      </w:r>
      <w:r w:rsidRPr="00F67AD5">
        <w:rPr>
          <w:rFonts w:asciiTheme="majorBidi" w:hAnsiTheme="majorBidi" w:cstheme="majorBidi"/>
          <w:color w:val="2D3B45"/>
          <w:sz w:val="28"/>
          <w:szCs w:val="28"/>
        </w:rPr>
        <w:t>“Indian Medicine”</w:t>
      </w:r>
      <w:r>
        <w:rPr>
          <w:rFonts w:asciiTheme="majorBidi" w:hAnsiTheme="majorBidi" w:cstheme="majorBidi"/>
          <w:color w:val="2D3B45"/>
          <w:sz w:val="28"/>
          <w:szCs w:val="28"/>
        </w:rPr>
        <w:t xml:space="preserve"> &amp; </w:t>
      </w:r>
      <w:r w:rsidRPr="00F67AD5">
        <w:rPr>
          <w:rFonts w:asciiTheme="majorBidi" w:hAnsiTheme="majorBidi" w:cstheme="majorBidi"/>
          <w:color w:val="2D3B45"/>
          <w:sz w:val="28"/>
          <w:szCs w:val="28"/>
        </w:rPr>
        <w:t>“Chinese Medicine,”</w:t>
      </w:r>
    </w:p>
    <w:p w14:paraId="77B55A3A" w14:textId="77777777" w:rsidR="00B531CF" w:rsidRDefault="00B531CF" w:rsidP="00B531CF">
      <w:pPr>
        <w:spacing w:line="240" w:lineRule="auto"/>
        <w:ind w:left="1440" w:firstLine="720"/>
        <w:rPr>
          <w:rFonts w:asciiTheme="majorBidi" w:hAnsiTheme="majorBidi" w:cstheme="majorBidi"/>
          <w:color w:val="2D3B45"/>
          <w:sz w:val="28"/>
          <w:szCs w:val="28"/>
        </w:rPr>
      </w:pPr>
      <w:r w:rsidRPr="00F67AD5">
        <w:rPr>
          <w:rFonts w:asciiTheme="majorBidi" w:hAnsiTheme="majorBidi" w:cstheme="majorBidi"/>
          <w:color w:val="2D3B45"/>
          <w:sz w:val="28"/>
          <w:szCs w:val="28"/>
        </w:rPr>
        <w:t>pp. 1</w:t>
      </w:r>
      <w:r>
        <w:rPr>
          <w:rFonts w:asciiTheme="majorBidi" w:hAnsiTheme="majorBidi" w:cstheme="majorBidi"/>
          <w:color w:val="2D3B45"/>
          <w:sz w:val="28"/>
          <w:szCs w:val="28"/>
        </w:rPr>
        <w:t>35</w:t>
      </w:r>
      <w:r w:rsidRPr="00F67AD5">
        <w:rPr>
          <w:rFonts w:asciiTheme="majorBidi" w:hAnsiTheme="majorBidi" w:cstheme="majorBidi"/>
          <w:color w:val="2D3B45"/>
          <w:sz w:val="28"/>
          <w:szCs w:val="28"/>
        </w:rPr>
        <w:t xml:space="preserve"> – 162</w:t>
      </w:r>
    </w:p>
    <w:p w14:paraId="03534887" w14:textId="77777777" w:rsidR="00B531CF" w:rsidRDefault="00B531CF" w:rsidP="00B531CF">
      <w:pPr>
        <w:spacing w:line="240" w:lineRule="auto"/>
        <w:ind w:left="1440"/>
        <w:rPr>
          <w:rFonts w:asciiTheme="majorBidi" w:hAnsiTheme="majorBidi" w:cstheme="majorBidi"/>
          <w:color w:val="2D3B45"/>
          <w:sz w:val="28"/>
          <w:szCs w:val="28"/>
        </w:rPr>
      </w:pPr>
      <w:r>
        <w:rPr>
          <w:rFonts w:asciiTheme="majorBidi" w:hAnsiTheme="majorBidi" w:cstheme="majorBidi"/>
          <w:color w:val="2D3B45"/>
          <w:sz w:val="28"/>
          <w:szCs w:val="28"/>
        </w:rPr>
        <w:t xml:space="preserve">Dominik </w:t>
      </w:r>
      <w:proofErr w:type="spellStart"/>
      <w:r>
        <w:rPr>
          <w:rFonts w:asciiTheme="majorBidi" w:hAnsiTheme="majorBidi" w:cstheme="majorBidi"/>
          <w:color w:val="2D3B45"/>
          <w:sz w:val="28"/>
          <w:szCs w:val="28"/>
        </w:rPr>
        <w:t>Wujastyk</w:t>
      </w:r>
      <w:proofErr w:type="spellEnd"/>
      <w:r>
        <w:rPr>
          <w:rFonts w:asciiTheme="majorBidi" w:hAnsiTheme="majorBidi" w:cstheme="majorBidi"/>
          <w:color w:val="2D3B45"/>
          <w:sz w:val="28"/>
          <w:szCs w:val="28"/>
        </w:rPr>
        <w:t>, “Indian Medicine” 755-758 [Canvas]</w:t>
      </w:r>
      <w:r w:rsidRPr="00F67AD5">
        <w:rPr>
          <w:rFonts w:asciiTheme="majorBidi" w:hAnsiTheme="majorBidi" w:cstheme="majorBidi"/>
          <w:color w:val="2D3B45"/>
          <w:sz w:val="28"/>
          <w:szCs w:val="28"/>
        </w:rPr>
        <w:br/>
      </w:r>
      <w:r>
        <w:rPr>
          <w:rFonts w:asciiTheme="majorBidi" w:hAnsiTheme="majorBidi" w:cstheme="majorBidi"/>
          <w:color w:val="2D3B45"/>
          <w:sz w:val="28"/>
          <w:szCs w:val="28"/>
        </w:rPr>
        <w:t>“The Yellow Emperor’s Classic of Medicine” [Canvas]</w:t>
      </w:r>
    </w:p>
    <w:p w14:paraId="2D12146C" w14:textId="77777777" w:rsidR="00B531CF" w:rsidRDefault="00B531CF" w:rsidP="00B531CF">
      <w:pPr>
        <w:spacing w:line="240" w:lineRule="auto"/>
        <w:ind w:left="720"/>
        <w:rPr>
          <w:rFonts w:asciiTheme="majorBidi" w:hAnsiTheme="majorBidi" w:cstheme="majorBidi"/>
          <w:color w:val="2D3B45"/>
          <w:sz w:val="28"/>
          <w:szCs w:val="28"/>
        </w:rPr>
      </w:pPr>
      <w:r>
        <w:rPr>
          <w:rFonts w:asciiTheme="majorBidi" w:hAnsiTheme="majorBidi" w:cstheme="majorBidi"/>
          <w:color w:val="2D3B45"/>
          <w:sz w:val="28"/>
          <w:szCs w:val="28"/>
        </w:rPr>
        <w:t>Write and submit academic essay</w:t>
      </w:r>
    </w:p>
    <w:p w14:paraId="29A6419D" w14:textId="4AFFDC5B" w:rsidR="00B531CF" w:rsidRDefault="00B531CF" w:rsidP="00B531CF">
      <w:pPr>
        <w:spacing w:line="240" w:lineRule="auto"/>
        <w:contextualSpacing/>
        <w:rPr>
          <w:rFonts w:asciiTheme="majorBidi" w:hAnsiTheme="majorBidi" w:cstheme="majorBidi"/>
          <w:sz w:val="28"/>
          <w:szCs w:val="28"/>
        </w:rPr>
      </w:pPr>
    </w:p>
    <w:p w14:paraId="54B574E3" w14:textId="02B92BEE" w:rsidR="00567EA8" w:rsidRDefault="00567EA8" w:rsidP="00B531CF">
      <w:pPr>
        <w:spacing w:line="240" w:lineRule="auto"/>
        <w:contextualSpacing/>
        <w:rPr>
          <w:rFonts w:asciiTheme="majorBidi" w:hAnsiTheme="majorBidi" w:cstheme="majorBidi"/>
          <w:sz w:val="28"/>
          <w:szCs w:val="28"/>
        </w:rPr>
      </w:pPr>
      <w:r>
        <w:rPr>
          <w:rFonts w:asciiTheme="majorBidi" w:hAnsiTheme="majorBidi" w:cstheme="majorBidi"/>
          <w:sz w:val="28"/>
          <w:szCs w:val="28"/>
        </w:rPr>
        <w:t>Saturday, June 18, 2022 – First Paper due at 11:59 pm on Canvas</w:t>
      </w:r>
      <w:r w:rsidR="009C5055">
        <w:rPr>
          <w:rFonts w:asciiTheme="majorBidi" w:hAnsiTheme="majorBidi" w:cstheme="majorBidi"/>
          <w:sz w:val="28"/>
          <w:szCs w:val="28"/>
        </w:rPr>
        <w:t>.</w:t>
      </w:r>
    </w:p>
    <w:p w14:paraId="14D6FB37" w14:textId="77777777" w:rsidR="009C5055" w:rsidRDefault="009C5055" w:rsidP="00B531CF">
      <w:pPr>
        <w:spacing w:line="240" w:lineRule="auto"/>
        <w:contextualSpacing/>
        <w:rPr>
          <w:rFonts w:asciiTheme="majorBidi" w:hAnsiTheme="majorBidi" w:cstheme="majorBidi"/>
          <w:sz w:val="28"/>
          <w:szCs w:val="28"/>
        </w:rPr>
      </w:pPr>
    </w:p>
    <w:p w14:paraId="4321A262" w14:textId="0AA70B81" w:rsidR="00B531CF" w:rsidRDefault="00311D2A" w:rsidP="00B531CF">
      <w:pPr>
        <w:spacing w:line="240" w:lineRule="auto"/>
        <w:ind w:left="720" w:hanging="720"/>
        <w:rPr>
          <w:rFonts w:asciiTheme="majorBidi" w:hAnsiTheme="majorBidi" w:cstheme="majorBidi"/>
          <w:sz w:val="28"/>
          <w:szCs w:val="28"/>
        </w:rPr>
      </w:pPr>
      <w:r>
        <w:rPr>
          <w:rFonts w:asciiTheme="majorBidi" w:hAnsiTheme="majorBidi" w:cstheme="majorBidi"/>
          <w:sz w:val="28"/>
          <w:szCs w:val="28"/>
        </w:rPr>
        <w:t>Tuesday, June 21, 2022</w:t>
      </w:r>
      <w:r w:rsidR="00B531CF" w:rsidRPr="00AD2AC4">
        <w:rPr>
          <w:rFonts w:asciiTheme="majorBidi" w:hAnsiTheme="majorBidi" w:cstheme="majorBidi"/>
          <w:sz w:val="28"/>
          <w:szCs w:val="28"/>
        </w:rPr>
        <w:t xml:space="preserve"> – WEEK </w:t>
      </w:r>
      <w:r>
        <w:rPr>
          <w:rFonts w:asciiTheme="majorBidi" w:hAnsiTheme="majorBidi" w:cstheme="majorBidi"/>
          <w:sz w:val="28"/>
          <w:szCs w:val="28"/>
        </w:rPr>
        <w:t>FIVE</w:t>
      </w:r>
      <w:r w:rsidR="00B531CF" w:rsidRPr="009006A6">
        <w:rPr>
          <w:rFonts w:asciiTheme="majorBidi" w:hAnsiTheme="majorBidi" w:cstheme="majorBidi"/>
          <w:caps/>
          <w:sz w:val="28"/>
          <w:szCs w:val="28"/>
        </w:rPr>
        <w:t>: Experience confronts tradition</w:t>
      </w:r>
    </w:p>
    <w:p w14:paraId="7C5F5700" w14:textId="77777777" w:rsidR="00B531CF" w:rsidRDefault="00B531CF" w:rsidP="00B531CF">
      <w:pPr>
        <w:spacing w:line="240" w:lineRule="auto"/>
        <w:ind w:left="720" w:hanging="720"/>
        <w:rPr>
          <w:rFonts w:asciiTheme="majorBidi" w:hAnsiTheme="majorBidi" w:cstheme="majorBidi"/>
          <w:sz w:val="28"/>
          <w:szCs w:val="28"/>
        </w:rPr>
      </w:pPr>
    </w:p>
    <w:p w14:paraId="70998D30" w14:textId="77777777" w:rsidR="00B531CF" w:rsidRDefault="00B531CF" w:rsidP="00B531CF">
      <w:pPr>
        <w:spacing w:line="240" w:lineRule="auto"/>
        <w:ind w:left="720" w:hanging="720"/>
        <w:rPr>
          <w:rFonts w:asciiTheme="majorBidi" w:hAnsiTheme="majorBidi" w:cstheme="majorBidi"/>
          <w:sz w:val="28"/>
          <w:szCs w:val="28"/>
        </w:rPr>
      </w:pPr>
      <w:r>
        <w:rPr>
          <w:rFonts w:asciiTheme="majorBidi" w:hAnsiTheme="majorBidi" w:cstheme="majorBidi"/>
          <w:sz w:val="28"/>
          <w:szCs w:val="28"/>
        </w:rPr>
        <w:tab/>
        <w:t>Read as preparation for class discussion:</w:t>
      </w:r>
    </w:p>
    <w:p w14:paraId="4DCA63BF" w14:textId="77777777" w:rsidR="00B531CF" w:rsidRDefault="00B531CF" w:rsidP="00B531CF">
      <w:pPr>
        <w:spacing w:line="240" w:lineRule="auto"/>
        <w:ind w:left="1440"/>
        <w:rPr>
          <w:rFonts w:asciiTheme="majorBidi" w:hAnsiTheme="majorBidi" w:cstheme="majorBidi"/>
          <w:sz w:val="28"/>
          <w:szCs w:val="28"/>
        </w:rPr>
      </w:pPr>
      <w:r>
        <w:rPr>
          <w:rFonts w:asciiTheme="majorBidi" w:hAnsiTheme="majorBidi" w:cstheme="majorBidi"/>
          <w:sz w:val="28"/>
          <w:szCs w:val="28"/>
        </w:rPr>
        <w:t xml:space="preserve">Porter, </w:t>
      </w:r>
      <w:r>
        <w:rPr>
          <w:rFonts w:asciiTheme="majorBidi" w:hAnsiTheme="majorBidi" w:cstheme="majorBidi"/>
          <w:i/>
          <w:iCs/>
          <w:sz w:val="28"/>
          <w:szCs w:val="28"/>
        </w:rPr>
        <w:t xml:space="preserve">The Greatest Benefit, </w:t>
      </w:r>
      <w:r>
        <w:rPr>
          <w:rFonts w:asciiTheme="majorBidi" w:hAnsiTheme="majorBidi" w:cstheme="majorBidi"/>
          <w:sz w:val="28"/>
          <w:szCs w:val="28"/>
        </w:rPr>
        <w:t>“Renaissance” &amp; “The New Science,”</w:t>
      </w:r>
    </w:p>
    <w:p w14:paraId="68617339" w14:textId="77777777" w:rsidR="00B531CF" w:rsidRDefault="00B531CF" w:rsidP="00B531CF">
      <w:pPr>
        <w:spacing w:line="240" w:lineRule="auto"/>
        <w:ind w:left="1440" w:firstLine="720"/>
        <w:rPr>
          <w:rFonts w:asciiTheme="majorBidi" w:hAnsiTheme="majorBidi" w:cstheme="majorBidi"/>
          <w:sz w:val="28"/>
          <w:szCs w:val="28"/>
        </w:rPr>
      </w:pPr>
      <w:r>
        <w:rPr>
          <w:rFonts w:asciiTheme="majorBidi" w:hAnsiTheme="majorBidi" w:cstheme="majorBidi"/>
          <w:sz w:val="28"/>
          <w:szCs w:val="28"/>
        </w:rPr>
        <w:t>pp. 163-222</w:t>
      </w:r>
      <w:r>
        <w:rPr>
          <w:rFonts w:asciiTheme="majorBidi" w:hAnsiTheme="majorBidi" w:cstheme="majorBidi"/>
          <w:sz w:val="28"/>
          <w:szCs w:val="28"/>
        </w:rPr>
        <w:br/>
      </w:r>
      <w:proofErr w:type="spellStart"/>
      <w:r w:rsidRPr="00ED47D3">
        <w:rPr>
          <w:rFonts w:ascii="Times New Roman" w:hAnsi="Times New Roman" w:cs="Times New Roman"/>
          <w:color w:val="2D3B45"/>
          <w:sz w:val="28"/>
          <w:szCs w:val="28"/>
        </w:rPr>
        <w:t>Arnald</w:t>
      </w:r>
      <w:proofErr w:type="spellEnd"/>
      <w:r w:rsidRPr="00ED47D3">
        <w:rPr>
          <w:rFonts w:ascii="Times New Roman" w:hAnsi="Times New Roman" w:cs="Times New Roman"/>
          <w:color w:val="2D3B45"/>
          <w:sz w:val="28"/>
          <w:szCs w:val="28"/>
        </w:rPr>
        <w:t xml:space="preserve"> of Villanova, “</w:t>
      </w:r>
      <w:r>
        <w:rPr>
          <w:rFonts w:ascii="Times New Roman" w:hAnsi="Times New Roman" w:cs="Times New Roman"/>
          <w:color w:val="2D3B45"/>
          <w:sz w:val="28"/>
          <w:szCs w:val="28"/>
        </w:rPr>
        <w:t xml:space="preserve">On the </w:t>
      </w:r>
      <w:r w:rsidRPr="00ED47D3">
        <w:rPr>
          <w:rFonts w:ascii="Times New Roman" w:hAnsi="Times New Roman" w:cs="Times New Roman"/>
          <w:color w:val="2D3B45"/>
          <w:sz w:val="28"/>
          <w:szCs w:val="28"/>
        </w:rPr>
        <w:t>Precautions</w:t>
      </w:r>
      <w:r>
        <w:rPr>
          <w:rFonts w:ascii="Times New Roman" w:hAnsi="Times New Roman" w:cs="Times New Roman"/>
          <w:color w:val="2D3B45"/>
          <w:sz w:val="28"/>
          <w:szCs w:val="28"/>
        </w:rPr>
        <w:t xml:space="preserve"> a Physician must Observe</w:t>
      </w:r>
      <w:r>
        <w:rPr>
          <w:rFonts w:asciiTheme="majorBidi" w:hAnsiTheme="majorBidi" w:cstheme="majorBidi"/>
          <w:sz w:val="28"/>
          <w:szCs w:val="28"/>
        </w:rPr>
        <w:t>,”</w:t>
      </w:r>
    </w:p>
    <w:p w14:paraId="7D8E2D91" w14:textId="77777777" w:rsidR="00B531CF" w:rsidRPr="00E75934" w:rsidRDefault="00B531CF" w:rsidP="00B531CF">
      <w:pPr>
        <w:spacing w:line="240" w:lineRule="auto"/>
        <w:ind w:left="1440" w:firstLine="720"/>
        <w:rPr>
          <w:rFonts w:asciiTheme="majorBidi" w:hAnsiTheme="majorBidi" w:cstheme="majorBidi"/>
          <w:color w:val="2D3B45"/>
          <w:sz w:val="28"/>
          <w:szCs w:val="28"/>
        </w:rPr>
      </w:pPr>
      <w:r>
        <w:rPr>
          <w:rFonts w:asciiTheme="majorBidi" w:hAnsiTheme="majorBidi" w:cstheme="majorBidi"/>
          <w:sz w:val="28"/>
          <w:szCs w:val="28"/>
        </w:rPr>
        <w:t xml:space="preserve">pp 269-273 in </w:t>
      </w:r>
      <w:r>
        <w:rPr>
          <w:rFonts w:asciiTheme="majorBidi" w:hAnsiTheme="majorBidi" w:cstheme="majorBidi"/>
          <w:i/>
          <w:iCs/>
          <w:sz w:val="28"/>
          <w:szCs w:val="28"/>
        </w:rPr>
        <w:t>Medicine &amp; Western Civilization</w:t>
      </w:r>
      <w:r>
        <w:rPr>
          <w:rFonts w:asciiTheme="majorBidi" w:hAnsiTheme="majorBidi" w:cstheme="majorBidi"/>
          <w:sz w:val="28"/>
          <w:szCs w:val="28"/>
        </w:rPr>
        <w:t>.</w:t>
      </w:r>
      <w:r>
        <w:rPr>
          <w:rFonts w:ascii="Times New Roman" w:hAnsi="Times New Roman" w:cs="Times New Roman"/>
          <w:color w:val="2D3B45"/>
          <w:sz w:val="28"/>
          <w:szCs w:val="28"/>
        </w:rPr>
        <w:br/>
        <w:t xml:space="preserve">Heinrich </w:t>
      </w:r>
      <w:r w:rsidRPr="00ED47D3">
        <w:rPr>
          <w:rFonts w:ascii="Times New Roman" w:hAnsi="Times New Roman" w:cs="Times New Roman"/>
          <w:color w:val="2D3B45"/>
          <w:sz w:val="28"/>
          <w:szCs w:val="28"/>
        </w:rPr>
        <w:t xml:space="preserve">Kramer &amp; </w:t>
      </w:r>
      <w:r>
        <w:rPr>
          <w:rFonts w:ascii="Times New Roman" w:hAnsi="Times New Roman" w:cs="Times New Roman"/>
          <w:color w:val="2D3B45"/>
          <w:sz w:val="28"/>
          <w:szCs w:val="28"/>
        </w:rPr>
        <w:t xml:space="preserve">James </w:t>
      </w:r>
      <w:r w:rsidRPr="00ED47D3">
        <w:rPr>
          <w:rFonts w:ascii="Times New Roman" w:hAnsi="Times New Roman" w:cs="Times New Roman"/>
          <w:color w:val="2D3B45"/>
          <w:sz w:val="28"/>
          <w:szCs w:val="28"/>
        </w:rPr>
        <w:t xml:space="preserve">Springer, “Malleus </w:t>
      </w:r>
      <w:proofErr w:type="spellStart"/>
      <w:r w:rsidRPr="00ED47D3">
        <w:rPr>
          <w:rFonts w:ascii="Times New Roman" w:hAnsi="Times New Roman" w:cs="Times New Roman"/>
          <w:color w:val="2D3B45"/>
          <w:sz w:val="28"/>
          <w:szCs w:val="28"/>
        </w:rPr>
        <w:t>Maleficarum</w:t>
      </w:r>
      <w:proofErr w:type="spellEnd"/>
      <w:r>
        <w:rPr>
          <w:rFonts w:asciiTheme="majorBidi" w:hAnsiTheme="majorBidi" w:cstheme="majorBidi"/>
          <w:sz w:val="28"/>
          <w:szCs w:val="28"/>
        </w:rPr>
        <w:t>,” pp 84-</w:t>
      </w:r>
    </w:p>
    <w:p w14:paraId="5277080A" w14:textId="77777777" w:rsidR="00B531CF" w:rsidRPr="00CF39A9" w:rsidRDefault="00B531CF" w:rsidP="00B531CF">
      <w:pPr>
        <w:spacing w:line="240" w:lineRule="auto"/>
        <w:ind w:left="1440" w:firstLine="720"/>
        <w:rPr>
          <w:rFonts w:asciiTheme="majorBidi" w:hAnsiTheme="majorBidi" w:cstheme="majorBidi"/>
          <w:color w:val="2D3B45"/>
          <w:sz w:val="28"/>
          <w:szCs w:val="28"/>
        </w:rPr>
      </w:pPr>
      <w:r>
        <w:rPr>
          <w:rFonts w:asciiTheme="majorBidi" w:hAnsiTheme="majorBidi" w:cstheme="majorBidi"/>
          <w:sz w:val="28"/>
          <w:szCs w:val="28"/>
        </w:rPr>
        <w:t xml:space="preserve">88 in </w:t>
      </w:r>
      <w:r>
        <w:rPr>
          <w:rFonts w:asciiTheme="majorBidi" w:hAnsiTheme="majorBidi" w:cstheme="majorBidi"/>
          <w:i/>
          <w:iCs/>
          <w:sz w:val="28"/>
          <w:szCs w:val="28"/>
        </w:rPr>
        <w:t>Medicine &amp; Western Civilization</w:t>
      </w:r>
      <w:r>
        <w:rPr>
          <w:rFonts w:asciiTheme="majorBidi" w:hAnsiTheme="majorBidi" w:cstheme="majorBidi"/>
          <w:sz w:val="28"/>
          <w:szCs w:val="28"/>
        </w:rPr>
        <w:t>.</w:t>
      </w:r>
    </w:p>
    <w:p w14:paraId="3B7C44EB" w14:textId="77777777" w:rsidR="00B531CF" w:rsidRDefault="00B531CF" w:rsidP="00B531CF">
      <w:pPr>
        <w:spacing w:line="240" w:lineRule="auto"/>
        <w:ind w:left="1440"/>
        <w:rPr>
          <w:rFonts w:ascii="Times New Roman" w:hAnsi="Times New Roman" w:cs="Times New Roman"/>
          <w:color w:val="2D3B45"/>
          <w:sz w:val="28"/>
          <w:szCs w:val="28"/>
        </w:rPr>
      </w:pPr>
      <w:r>
        <w:rPr>
          <w:rFonts w:ascii="Times New Roman" w:hAnsi="Times New Roman" w:cs="Times New Roman"/>
          <w:color w:val="2D3B45"/>
          <w:sz w:val="28"/>
          <w:szCs w:val="28"/>
        </w:rPr>
        <w:t xml:space="preserve">Ulrich </w:t>
      </w:r>
      <w:r w:rsidRPr="00ED47D3">
        <w:rPr>
          <w:rFonts w:ascii="Times New Roman" w:hAnsi="Times New Roman" w:cs="Times New Roman"/>
          <w:color w:val="2D3B45"/>
          <w:sz w:val="28"/>
          <w:szCs w:val="28"/>
        </w:rPr>
        <w:t>Von Hutten, “</w:t>
      </w:r>
      <w:r>
        <w:rPr>
          <w:rFonts w:ascii="Times New Roman" w:hAnsi="Times New Roman" w:cs="Times New Roman"/>
          <w:color w:val="2D3B45"/>
          <w:sz w:val="28"/>
          <w:szCs w:val="28"/>
        </w:rPr>
        <w:t xml:space="preserve">Of the Beginning of the </w:t>
      </w:r>
      <w:r w:rsidRPr="00ED47D3">
        <w:rPr>
          <w:rFonts w:ascii="Times New Roman" w:hAnsi="Times New Roman" w:cs="Times New Roman"/>
          <w:color w:val="2D3B45"/>
          <w:sz w:val="28"/>
          <w:szCs w:val="28"/>
        </w:rPr>
        <w:t>French Pox</w:t>
      </w:r>
      <w:r>
        <w:rPr>
          <w:rFonts w:ascii="Times New Roman" w:hAnsi="Times New Roman" w:cs="Times New Roman"/>
          <w:color w:val="2D3B45"/>
          <w:sz w:val="28"/>
          <w:szCs w:val="28"/>
        </w:rPr>
        <w:t>, and the</w:t>
      </w:r>
    </w:p>
    <w:p w14:paraId="296CCAAE" w14:textId="77777777" w:rsidR="00B531CF" w:rsidRDefault="00B531CF" w:rsidP="00B531CF">
      <w:pPr>
        <w:spacing w:line="240" w:lineRule="auto"/>
        <w:ind w:left="1440" w:firstLine="720"/>
        <w:rPr>
          <w:rFonts w:asciiTheme="majorBidi" w:hAnsiTheme="majorBidi" w:cstheme="majorBidi"/>
          <w:sz w:val="28"/>
          <w:szCs w:val="28"/>
        </w:rPr>
      </w:pPr>
      <w:r>
        <w:rPr>
          <w:rFonts w:ascii="Times New Roman" w:hAnsi="Times New Roman" w:cs="Times New Roman"/>
          <w:color w:val="2D3B45"/>
          <w:sz w:val="28"/>
          <w:szCs w:val="28"/>
        </w:rPr>
        <w:t>Several Names by Which It Has Been Called</w:t>
      </w:r>
      <w:r>
        <w:rPr>
          <w:rFonts w:asciiTheme="majorBidi" w:hAnsiTheme="majorBidi" w:cstheme="majorBidi"/>
          <w:sz w:val="28"/>
          <w:szCs w:val="28"/>
        </w:rPr>
        <w:t>,” pp 212-216 in</w:t>
      </w:r>
    </w:p>
    <w:p w14:paraId="4DA850D9" w14:textId="77777777" w:rsidR="00B531CF" w:rsidRPr="00CF39A9" w:rsidRDefault="00B531CF" w:rsidP="00B531CF">
      <w:pPr>
        <w:spacing w:line="240" w:lineRule="auto"/>
        <w:ind w:left="1440" w:firstLine="720"/>
        <w:rPr>
          <w:rFonts w:asciiTheme="majorBidi" w:hAnsiTheme="majorBidi" w:cstheme="majorBidi"/>
          <w:color w:val="2D3B45"/>
          <w:sz w:val="28"/>
          <w:szCs w:val="28"/>
        </w:rPr>
      </w:pPr>
      <w:r>
        <w:rPr>
          <w:rFonts w:asciiTheme="majorBidi" w:hAnsiTheme="majorBidi" w:cstheme="majorBidi"/>
          <w:i/>
          <w:iCs/>
          <w:sz w:val="28"/>
          <w:szCs w:val="28"/>
        </w:rPr>
        <w:lastRenderedPageBreak/>
        <w:t>Medicine &amp; Western Civilization</w:t>
      </w:r>
      <w:r>
        <w:rPr>
          <w:rFonts w:asciiTheme="majorBidi" w:hAnsiTheme="majorBidi" w:cstheme="majorBidi"/>
          <w:sz w:val="28"/>
          <w:szCs w:val="28"/>
        </w:rPr>
        <w:t>.</w:t>
      </w:r>
    </w:p>
    <w:p w14:paraId="4D32744A" w14:textId="77777777" w:rsidR="00B531CF" w:rsidRDefault="00B531CF" w:rsidP="00B531CF">
      <w:pPr>
        <w:spacing w:line="240" w:lineRule="auto"/>
        <w:ind w:left="1440"/>
        <w:rPr>
          <w:rFonts w:asciiTheme="majorBidi" w:hAnsiTheme="majorBidi" w:cstheme="majorBidi"/>
          <w:sz w:val="28"/>
          <w:szCs w:val="28"/>
        </w:rPr>
      </w:pPr>
      <w:proofErr w:type="spellStart"/>
      <w:r w:rsidRPr="00ED47D3">
        <w:rPr>
          <w:rFonts w:ascii="Times New Roman" w:hAnsi="Times New Roman" w:cs="Times New Roman"/>
          <w:color w:val="2D3B45"/>
          <w:sz w:val="28"/>
          <w:szCs w:val="28"/>
        </w:rPr>
        <w:t>Andreaus</w:t>
      </w:r>
      <w:proofErr w:type="spellEnd"/>
      <w:r w:rsidRPr="00ED47D3">
        <w:rPr>
          <w:rFonts w:ascii="Times New Roman" w:hAnsi="Times New Roman" w:cs="Times New Roman"/>
          <w:color w:val="2D3B45"/>
          <w:sz w:val="28"/>
          <w:szCs w:val="28"/>
        </w:rPr>
        <w:t xml:space="preserve"> Vesalius, “</w:t>
      </w:r>
      <w:r>
        <w:rPr>
          <w:rFonts w:ascii="Times New Roman" w:hAnsi="Times New Roman" w:cs="Times New Roman"/>
          <w:color w:val="2D3B45"/>
          <w:sz w:val="28"/>
          <w:szCs w:val="28"/>
        </w:rPr>
        <w:t xml:space="preserve">The </w:t>
      </w:r>
      <w:r w:rsidRPr="00ED47D3">
        <w:rPr>
          <w:rFonts w:ascii="Times New Roman" w:hAnsi="Times New Roman" w:cs="Times New Roman"/>
          <w:color w:val="2D3B45"/>
          <w:sz w:val="28"/>
          <w:szCs w:val="28"/>
        </w:rPr>
        <w:t>Fabric</w:t>
      </w:r>
      <w:r>
        <w:rPr>
          <w:rFonts w:ascii="Times New Roman" w:hAnsi="Times New Roman" w:cs="Times New Roman"/>
          <w:color w:val="2D3B45"/>
          <w:sz w:val="28"/>
          <w:szCs w:val="28"/>
        </w:rPr>
        <w:t xml:space="preserve"> of the Human Body</w:t>
      </w:r>
      <w:r>
        <w:rPr>
          <w:rFonts w:asciiTheme="majorBidi" w:hAnsiTheme="majorBidi" w:cstheme="majorBidi"/>
          <w:sz w:val="28"/>
          <w:szCs w:val="28"/>
        </w:rPr>
        <w:t>,” pp 54-60 in</w:t>
      </w:r>
    </w:p>
    <w:p w14:paraId="23A42475" w14:textId="77777777" w:rsidR="00B531CF" w:rsidRPr="002406E9" w:rsidRDefault="00B531CF" w:rsidP="00B531CF">
      <w:pPr>
        <w:spacing w:line="240" w:lineRule="auto"/>
        <w:ind w:left="1440" w:firstLine="720"/>
        <w:rPr>
          <w:rFonts w:asciiTheme="majorBidi" w:hAnsiTheme="majorBidi" w:cstheme="majorBidi"/>
          <w:color w:val="2D3B45"/>
          <w:sz w:val="28"/>
          <w:szCs w:val="28"/>
        </w:rPr>
      </w:pPr>
      <w:r>
        <w:rPr>
          <w:rFonts w:asciiTheme="majorBidi" w:hAnsiTheme="majorBidi" w:cstheme="majorBidi"/>
          <w:i/>
          <w:iCs/>
          <w:sz w:val="28"/>
          <w:szCs w:val="28"/>
        </w:rPr>
        <w:t>Medicine &amp; Western Civilization</w:t>
      </w:r>
      <w:r>
        <w:rPr>
          <w:rFonts w:asciiTheme="majorBidi" w:hAnsiTheme="majorBidi" w:cstheme="majorBidi"/>
          <w:sz w:val="28"/>
          <w:szCs w:val="28"/>
        </w:rPr>
        <w:t>.</w:t>
      </w:r>
      <w:r>
        <w:rPr>
          <w:rFonts w:ascii="Times New Roman" w:hAnsi="Times New Roman" w:cs="Times New Roman"/>
          <w:color w:val="2D3B45"/>
          <w:sz w:val="28"/>
          <w:szCs w:val="28"/>
        </w:rPr>
        <w:br/>
      </w:r>
      <w:proofErr w:type="spellStart"/>
      <w:r w:rsidRPr="00ED47D3">
        <w:rPr>
          <w:rFonts w:ascii="Times New Roman" w:hAnsi="Times New Roman" w:cs="Times New Roman"/>
          <w:color w:val="2D3B45"/>
          <w:sz w:val="28"/>
          <w:szCs w:val="28"/>
        </w:rPr>
        <w:t>Baldasar</w:t>
      </w:r>
      <w:proofErr w:type="spellEnd"/>
      <w:r w:rsidRPr="00ED47D3">
        <w:rPr>
          <w:rFonts w:ascii="Times New Roman" w:hAnsi="Times New Roman" w:cs="Times New Roman"/>
          <w:color w:val="2D3B45"/>
          <w:sz w:val="28"/>
          <w:szCs w:val="28"/>
        </w:rPr>
        <w:t xml:space="preserve"> </w:t>
      </w:r>
      <w:proofErr w:type="spellStart"/>
      <w:r w:rsidRPr="00ED47D3">
        <w:rPr>
          <w:rFonts w:ascii="Times New Roman" w:hAnsi="Times New Roman" w:cs="Times New Roman"/>
          <w:color w:val="2D3B45"/>
          <w:sz w:val="28"/>
          <w:szCs w:val="28"/>
        </w:rPr>
        <w:t>Heseler</w:t>
      </w:r>
      <w:proofErr w:type="spellEnd"/>
      <w:r w:rsidRPr="00ED47D3">
        <w:rPr>
          <w:rFonts w:ascii="Times New Roman" w:hAnsi="Times New Roman" w:cs="Times New Roman"/>
          <w:color w:val="2D3B45"/>
          <w:sz w:val="28"/>
          <w:szCs w:val="28"/>
        </w:rPr>
        <w:t>, “Eyewitness to Vesalius</w:t>
      </w:r>
      <w:r>
        <w:rPr>
          <w:rFonts w:asciiTheme="majorBidi" w:hAnsiTheme="majorBidi" w:cstheme="majorBidi"/>
          <w:sz w:val="28"/>
          <w:szCs w:val="28"/>
        </w:rPr>
        <w:t xml:space="preserve">,” pp 61-65 in </w:t>
      </w:r>
      <w:r>
        <w:rPr>
          <w:rFonts w:asciiTheme="majorBidi" w:hAnsiTheme="majorBidi" w:cstheme="majorBidi"/>
          <w:i/>
          <w:iCs/>
          <w:sz w:val="28"/>
          <w:szCs w:val="28"/>
        </w:rPr>
        <w:t>Medicine &amp;</w:t>
      </w:r>
    </w:p>
    <w:p w14:paraId="6B1773B8" w14:textId="77777777" w:rsidR="00B531CF" w:rsidRPr="00CF39A9" w:rsidRDefault="00B531CF" w:rsidP="00B531CF">
      <w:pPr>
        <w:spacing w:line="240" w:lineRule="auto"/>
        <w:ind w:left="1440" w:firstLine="720"/>
        <w:rPr>
          <w:rFonts w:asciiTheme="majorBidi" w:hAnsiTheme="majorBidi" w:cstheme="majorBidi"/>
          <w:color w:val="2D3B45"/>
          <w:sz w:val="28"/>
          <w:szCs w:val="28"/>
        </w:rPr>
      </w:pPr>
      <w:r>
        <w:rPr>
          <w:rFonts w:asciiTheme="majorBidi" w:hAnsiTheme="majorBidi" w:cstheme="majorBidi"/>
          <w:i/>
          <w:iCs/>
          <w:sz w:val="28"/>
          <w:szCs w:val="28"/>
        </w:rPr>
        <w:t>Western Civilization</w:t>
      </w:r>
      <w:r>
        <w:rPr>
          <w:rFonts w:asciiTheme="majorBidi" w:hAnsiTheme="majorBidi" w:cstheme="majorBidi"/>
          <w:sz w:val="28"/>
          <w:szCs w:val="28"/>
        </w:rPr>
        <w:t>.</w:t>
      </w:r>
    </w:p>
    <w:p w14:paraId="7DBF442A" w14:textId="77777777" w:rsidR="00B531CF" w:rsidRPr="00ED47D3" w:rsidRDefault="00B531CF" w:rsidP="00B531CF">
      <w:pPr>
        <w:spacing w:line="240" w:lineRule="auto"/>
        <w:ind w:left="720" w:hanging="720"/>
        <w:rPr>
          <w:rFonts w:ascii="Times New Roman" w:hAnsi="Times New Roman" w:cs="Times New Roman"/>
          <w:color w:val="2D3B45"/>
          <w:sz w:val="28"/>
          <w:szCs w:val="28"/>
        </w:rPr>
      </w:pPr>
      <w:r>
        <w:rPr>
          <w:rFonts w:ascii="Times New Roman" w:hAnsi="Times New Roman" w:cs="Times New Roman"/>
          <w:color w:val="2D3B45"/>
          <w:sz w:val="28"/>
          <w:szCs w:val="28"/>
        </w:rPr>
        <w:tab/>
        <w:t>Write and submit academic essay</w:t>
      </w:r>
    </w:p>
    <w:p w14:paraId="2DA6F5DF" w14:textId="77777777" w:rsidR="00B531CF" w:rsidRPr="00ED47D3" w:rsidRDefault="00B531CF" w:rsidP="00B531CF">
      <w:pPr>
        <w:spacing w:line="240" w:lineRule="auto"/>
        <w:ind w:left="720" w:hanging="720"/>
        <w:rPr>
          <w:rFonts w:asciiTheme="majorBidi" w:hAnsiTheme="majorBidi" w:cstheme="majorBidi"/>
          <w:caps/>
          <w:sz w:val="28"/>
          <w:szCs w:val="28"/>
          <w:lang w:val="en-US"/>
        </w:rPr>
      </w:pPr>
    </w:p>
    <w:p w14:paraId="1064B8FF" w14:textId="2F77CF6A" w:rsidR="00B531CF" w:rsidRDefault="00311D2A" w:rsidP="00B531CF">
      <w:pPr>
        <w:ind w:left="720" w:hanging="720"/>
        <w:rPr>
          <w:rFonts w:asciiTheme="majorBidi" w:hAnsiTheme="majorBidi" w:cstheme="majorBidi"/>
          <w:caps/>
          <w:sz w:val="28"/>
          <w:szCs w:val="28"/>
        </w:rPr>
      </w:pPr>
      <w:r>
        <w:rPr>
          <w:rFonts w:asciiTheme="majorBidi" w:hAnsiTheme="majorBidi" w:cstheme="majorBidi"/>
          <w:sz w:val="28"/>
          <w:szCs w:val="28"/>
        </w:rPr>
        <w:t>Tuesday, June 28</w:t>
      </w:r>
      <w:r w:rsidR="00B531CF" w:rsidRPr="00AD2AC4">
        <w:rPr>
          <w:rFonts w:asciiTheme="majorBidi" w:hAnsiTheme="majorBidi" w:cstheme="majorBidi"/>
          <w:sz w:val="28"/>
          <w:szCs w:val="28"/>
        </w:rPr>
        <w:t xml:space="preserve"> – WEEK S</w:t>
      </w:r>
      <w:r>
        <w:rPr>
          <w:rFonts w:asciiTheme="majorBidi" w:hAnsiTheme="majorBidi" w:cstheme="majorBidi"/>
          <w:sz w:val="28"/>
          <w:szCs w:val="28"/>
        </w:rPr>
        <w:t>IX</w:t>
      </w:r>
      <w:r w:rsidR="00B531CF" w:rsidRPr="00896B00">
        <w:rPr>
          <w:rFonts w:asciiTheme="majorBidi" w:hAnsiTheme="majorBidi" w:cstheme="majorBidi"/>
          <w:sz w:val="28"/>
          <w:szCs w:val="28"/>
        </w:rPr>
        <w:t xml:space="preserve">: </w:t>
      </w:r>
      <w:r w:rsidR="00B531CF" w:rsidRPr="00123DD2">
        <w:rPr>
          <w:rFonts w:asciiTheme="majorBidi" w:hAnsiTheme="majorBidi" w:cstheme="majorBidi"/>
          <w:caps/>
          <w:sz w:val="28"/>
          <w:szCs w:val="28"/>
        </w:rPr>
        <w:t>The art of healing becomes a science.</w:t>
      </w:r>
    </w:p>
    <w:p w14:paraId="0319B8C0" w14:textId="77777777" w:rsidR="00B531CF" w:rsidRDefault="00B531CF" w:rsidP="00B531CF">
      <w:pPr>
        <w:spacing w:line="240" w:lineRule="auto"/>
        <w:ind w:left="720" w:hanging="720"/>
        <w:rPr>
          <w:rFonts w:asciiTheme="majorBidi" w:hAnsiTheme="majorBidi" w:cstheme="majorBidi"/>
          <w:sz w:val="28"/>
          <w:szCs w:val="28"/>
        </w:rPr>
      </w:pPr>
    </w:p>
    <w:p w14:paraId="0CD15460" w14:textId="77777777" w:rsidR="00B531CF" w:rsidRDefault="00B531CF" w:rsidP="00B531CF">
      <w:pPr>
        <w:spacing w:line="240" w:lineRule="auto"/>
        <w:ind w:left="720" w:hanging="720"/>
        <w:rPr>
          <w:rFonts w:asciiTheme="majorBidi" w:hAnsiTheme="majorBidi" w:cstheme="majorBidi"/>
          <w:sz w:val="28"/>
          <w:szCs w:val="28"/>
        </w:rPr>
      </w:pPr>
      <w:r>
        <w:rPr>
          <w:rFonts w:asciiTheme="majorBidi" w:hAnsiTheme="majorBidi" w:cstheme="majorBidi"/>
          <w:sz w:val="28"/>
          <w:szCs w:val="28"/>
        </w:rPr>
        <w:tab/>
        <w:t>Read as preparation for class discussion:</w:t>
      </w:r>
    </w:p>
    <w:p w14:paraId="559EAA50" w14:textId="77777777" w:rsidR="00B531CF" w:rsidRDefault="00B531CF" w:rsidP="00B531CF">
      <w:pPr>
        <w:spacing w:line="240" w:lineRule="auto"/>
        <w:ind w:left="720" w:hanging="720"/>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t>Porter, “The New Science,” pp. 223-244</w:t>
      </w:r>
    </w:p>
    <w:p w14:paraId="42F89BD1" w14:textId="77777777" w:rsidR="00B531CF" w:rsidRDefault="00B531CF" w:rsidP="00B531CF">
      <w:pPr>
        <w:spacing w:line="240" w:lineRule="auto"/>
        <w:ind w:left="1440" w:firstLine="720"/>
        <w:rPr>
          <w:rFonts w:asciiTheme="majorBidi" w:hAnsiTheme="majorBidi" w:cstheme="majorBidi"/>
          <w:i/>
          <w:iCs/>
          <w:sz w:val="28"/>
          <w:szCs w:val="28"/>
        </w:rPr>
      </w:pPr>
      <w:r>
        <w:rPr>
          <w:rFonts w:asciiTheme="majorBidi" w:hAnsiTheme="majorBidi" w:cstheme="majorBidi"/>
          <w:sz w:val="28"/>
          <w:szCs w:val="28"/>
        </w:rPr>
        <w:t xml:space="preserve">  “Enlightenment,” pp. 245-303</w:t>
      </w:r>
      <w:r>
        <w:rPr>
          <w:rFonts w:asciiTheme="majorBidi" w:hAnsiTheme="majorBidi" w:cstheme="majorBidi"/>
          <w:sz w:val="28"/>
          <w:szCs w:val="28"/>
        </w:rPr>
        <w:br/>
        <w:t>Paracelsus, “</w:t>
      </w:r>
      <w:proofErr w:type="spellStart"/>
      <w:r>
        <w:rPr>
          <w:rFonts w:asciiTheme="majorBidi" w:hAnsiTheme="majorBidi" w:cstheme="majorBidi"/>
          <w:sz w:val="28"/>
          <w:szCs w:val="28"/>
        </w:rPr>
        <w:t>Volumen</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Medicinae</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Paramirum</w:t>
      </w:r>
      <w:proofErr w:type="spellEnd"/>
      <w:r>
        <w:rPr>
          <w:rFonts w:asciiTheme="majorBidi" w:hAnsiTheme="majorBidi" w:cstheme="majorBidi"/>
          <w:sz w:val="28"/>
          <w:szCs w:val="28"/>
        </w:rPr>
        <w:t xml:space="preserve">,” pp 23-32 in </w:t>
      </w:r>
      <w:r>
        <w:rPr>
          <w:rFonts w:asciiTheme="majorBidi" w:hAnsiTheme="majorBidi" w:cstheme="majorBidi"/>
          <w:i/>
          <w:iCs/>
          <w:sz w:val="28"/>
          <w:szCs w:val="28"/>
        </w:rPr>
        <w:t>Medicine</w:t>
      </w:r>
    </w:p>
    <w:p w14:paraId="567E6688" w14:textId="77777777" w:rsidR="00B531CF" w:rsidRPr="002406E9" w:rsidRDefault="00B531CF" w:rsidP="00B531CF">
      <w:pPr>
        <w:spacing w:line="240" w:lineRule="auto"/>
        <w:ind w:left="1440" w:firstLine="720"/>
        <w:rPr>
          <w:rFonts w:asciiTheme="majorBidi" w:hAnsiTheme="majorBidi" w:cstheme="majorBidi"/>
          <w:color w:val="2D3B45"/>
          <w:sz w:val="28"/>
          <w:szCs w:val="28"/>
        </w:rPr>
      </w:pPr>
      <w:r>
        <w:rPr>
          <w:rFonts w:asciiTheme="majorBidi" w:hAnsiTheme="majorBidi" w:cstheme="majorBidi"/>
          <w:i/>
          <w:iCs/>
          <w:sz w:val="28"/>
          <w:szCs w:val="28"/>
        </w:rPr>
        <w:t>&amp; Western Civilization</w:t>
      </w:r>
      <w:r>
        <w:rPr>
          <w:rFonts w:asciiTheme="majorBidi" w:hAnsiTheme="majorBidi" w:cstheme="majorBidi"/>
          <w:sz w:val="28"/>
          <w:szCs w:val="28"/>
        </w:rPr>
        <w:t>.</w:t>
      </w:r>
    </w:p>
    <w:p w14:paraId="4A3065CB" w14:textId="77777777" w:rsidR="00B531CF" w:rsidRDefault="00B531CF" w:rsidP="00B531CF">
      <w:pPr>
        <w:spacing w:line="240" w:lineRule="auto"/>
        <w:ind w:left="1440"/>
        <w:rPr>
          <w:rFonts w:ascii="Times New Roman" w:hAnsi="Times New Roman" w:cs="Times New Roman"/>
          <w:color w:val="2D3B45"/>
          <w:sz w:val="28"/>
          <w:szCs w:val="28"/>
        </w:rPr>
      </w:pPr>
      <w:r>
        <w:rPr>
          <w:rFonts w:ascii="Times New Roman" w:hAnsi="Times New Roman" w:cs="Times New Roman"/>
          <w:color w:val="2D3B45"/>
          <w:sz w:val="28"/>
          <w:szCs w:val="28"/>
        </w:rPr>
        <w:t>William Harvey, “An Anatomical Study on the Motion of the Heart</w:t>
      </w:r>
    </w:p>
    <w:p w14:paraId="3DBDF649" w14:textId="77777777" w:rsidR="00B531CF" w:rsidRDefault="00B531CF" w:rsidP="00B531CF">
      <w:pPr>
        <w:spacing w:line="240" w:lineRule="auto"/>
        <w:ind w:left="1440" w:firstLine="720"/>
        <w:rPr>
          <w:rFonts w:asciiTheme="majorBidi" w:hAnsiTheme="majorBidi" w:cstheme="majorBidi"/>
          <w:i/>
          <w:iCs/>
          <w:sz w:val="28"/>
          <w:szCs w:val="28"/>
        </w:rPr>
      </w:pPr>
      <w:r>
        <w:rPr>
          <w:rFonts w:ascii="Times New Roman" w:hAnsi="Times New Roman" w:cs="Times New Roman"/>
          <w:color w:val="2D3B45"/>
          <w:sz w:val="28"/>
          <w:szCs w:val="28"/>
        </w:rPr>
        <w:t>and the Blood in Animals</w:t>
      </w:r>
      <w:r>
        <w:rPr>
          <w:rFonts w:asciiTheme="majorBidi" w:hAnsiTheme="majorBidi" w:cstheme="majorBidi"/>
          <w:sz w:val="28"/>
          <w:szCs w:val="28"/>
        </w:rPr>
        <w:t xml:space="preserve">,” pp 68-75 in </w:t>
      </w:r>
      <w:r>
        <w:rPr>
          <w:rFonts w:asciiTheme="majorBidi" w:hAnsiTheme="majorBidi" w:cstheme="majorBidi"/>
          <w:i/>
          <w:iCs/>
          <w:sz w:val="28"/>
          <w:szCs w:val="28"/>
        </w:rPr>
        <w:t>Medicine &amp; Western</w:t>
      </w:r>
    </w:p>
    <w:p w14:paraId="3B9E2AAF" w14:textId="77777777" w:rsidR="00B531CF" w:rsidRPr="00CF39A9" w:rsidRDefault="00B531CF" w:rsidP="00B531CF">
      <w:pPr>
        <w:spacing w:line="240" w:lineRule="auto"/>
        <w:ind w:left="1440" w:firstLine="720"/>
        <w:rPr>
          <w:rFonts w:asciiTheme="majorBidi" w:hAnsiTheme="majorBidi" w:cstheme="majorBidi"/>
          <w:color w:val="2D3B45"/>
          <w:sz w:val="28"/>
          <w:szCs w:val="28"/>
        </w:rPr>
      </w:pPr>
      <w:r>
        <w:rPr>
          <w:rFonts w:asciiTheme="majorBidi" w:hAnsiTheme="majorBidi" w:cstheme="majorBidi"/>
          <w:i/>
          <w:iCs/>
          <w:sz w:val="28"/>
          <w:szCs w:val="28"/>
        </w:rPr>
        <w:t>Civilization</w:t>
      </w:r>
      <w:r>
        <w:rPr>
          <w:rFonts w:asciiTheme="majorBidi" w:hAnsiTheme="majorBidi" w:cstheme="majorBidi"/>
          <w:sz w:val="28"/>
          <w:szCs w:val="28"/>
        </w:rPr>
        <w:t>.</w:t>
      </w:r>
    </w:p>
    <w:p w14:paraId="3DD83F16" w14:textId="77777777" w:rsidR="00B531CF" w:rsidRDefault="00B531CF" w:rsidP="00B531CF">
      <w:pPr>
        <w:spacing w:line="240" w:lineRule="auto"/>
        <w:ind w:left="1440"/>
        <w:rPr>
          <w:rFonts w:ascii="Times New Roman" w:hAnsi="Times New Roman" w:cs="Times New Roman"/>
          <w:color w:val="2D3B45"/>
          <w:sz w:val="28"/>
          <w:szCs w:val="28"/>
        </w:rPr>
      </w:pPr>
      <w:r>
        <w:rPr>
          <w:rFonts w:ascii="Times New Roman" w:hAnsi="Times New Roman" w:cs="Times New Roman"/>
          <w:color w:val="2D3B45"/>
          <w:sz w:val="28"/>
          <w:szCs w:val="28"/>
        </w:rPr>
        <w:t xml:space="preserve">Edward Jenner, An Inquiry into the Causes and Effects of the </w:t>
      </w:r>
      <w:proofErr w:type="spellStart"/>
      <w:r>
        <w:rPr>
          <w:rFonts w:ascii="Times New Roman" w:hAnsi="Times New Roman" w:cs="Times New Roman"/>
          <w:color w:val="2D3B45"/>
          <w:sz w:val="28"/>
          <w:szCs w:val="28"/>
        </w:rPr>
        <w:t>Variolae</w:t>
      </w:r>
      <w:proofErr w:type="spellEnd"/>
    </w:p>
    <w:p w14:paraId="2BF8FBB8" w14:textId="77777777" w:rsidR="00B531CF" w:rsidRDefault="00B531CF" w:rsidP="00B531CF">
      <w:pPr>
        <w:spacing w:line="240" w:lineRule="auto"/>
        <w:ind w:left="1440" w:firstLine="720"/>
        <w:rPr>
          <w:rFonts w:asciiTheme="majorBidi" w:hAnsiTheme="majorBidi" w:cstheme="majorBidi"/>
          <w:i/>
          <w:iCs/>
          <w:sz w:val="28"/>
          <w:szCs w:val="28"/>
        </w:rPr>
      </w:pPr>
      <w:proofErr w:type="spellStart"/>
      <w:r>
        <w:rPr>
          <w:rFonts w:ascii="Times New Roman" w:hAnsi="Times New Roman" w:cs="Times New Roman"/>
          <w:color w:val="2D3B45"/>
          <w:sz w:val="28"/>
          <w:szCs w:val="28"/>
        </w:rPr>
        <w:t>Vaccinae</w:t>
      </w:r>
      <w:proofErr w:type="spellEnd"/>
      <w:r>
        <w:rPr>
          <w:rFonts w:ascii="Times New Roman" w:hAnsi="Times New Roman" w:cs="Times New Roman"/>
          <w:color w:val="2D3B45"/>
          <w:sz w:val="28"/>
          <w:szCs w:val="28"/>
        </w:rPr>
        <w:t>, or Cow-Pox</w:t>
      </w:r>
      <w:r>
        <w:rPr>
          <w:rFonts w:asciiTheme="majorBidi" w:hAnsiTheme="majorBidi" w:cstheme="majorBidi"/>
          <w:sz w:val="28"/>
          <w:szCs w:val="28"/>
        </w:rPr>
        <w:t xml:space="preserve">,” pp 299-309 in </w:t>
      </w:r>
      <w:r>
        <w:rPr>
          <w:rFonts w:asciiTheme="majorBidi" w:hAnsiTheme="majorBidi" w:cstheme="majorBidi"/>
          <w:i/>
          <w:iCs/>
          <w:sz w:val="28"/>
          <w:szCs w:val="28"/>
        </w:rPr>
        <w:t>Medicine &amp; Western</w:t>
      </w:r>
    </w:p>
    <w:p w14:paraId="09DD9BB0" w14:textId="77777777" w:rsidR="00B531CF" w:rsidRDefault="00B531CF" w:rsidP="00B531CF">
      <w:pPr>
        <w:spacing w:line="240" w:lineRule="auto"/>
        <w:ind w:left="1440" w:firstLine="720"/>
        <w:rPr>
          <w:rFonts w:asciiTheme="majorBidi" w:hAnsiTheme="majorBidi" w:cstheme="majorBidi"/>
          <w:sz w:val="28"/>
          <w:szCs w:val="28"/>
        </w:rPr>
      </w:pPr>
      <w:r>
        <w:rPr>
          <w:rFonts w:asciiTheme="majorBidi" w:hAnsiTheme="majorBidi" w:cstheme="majorBidi"/>
          <w:i/>
          <w:iCs/>
          <w:sz w:val="28"/>
          <w:szCs w:val="28"/>
        </w:rPr>
        <w:t>Civilization</w:t>
      </w:r>
      <w:r>
        <w:rPr>
          <w:rFonts w:asciiTheme="majorBidi" w:hAnsiTheme="majorBidi" w:cstheme="majorBidi"/>
          <w:sz w:val="28"/>
          <w:szCs w:val="28"/>
        </w:rPr>
        <w:t>.</w:t>
      </w:r>
    </w:p>
    <w:p w14:paraId="15AA5A40" w14:textId="77777777" w:rsidR="00B531CF" w:rsidRDefault="00B531CF" w:rsidP="00B531CF">
      <w:pPr>
        <w:spacing w:line="240" w:lineRule="auto"/>
        <w:ind w:left="720" w:firstLine="720"/>
        <w:rPr>
          <w:rFonts w:asciiTheme="majorBidi" w:hAnsiTheme="majorBidi" w:cstheme="majorBidi"/>
          <w:sz w:val="28"/>
          <w:szCs w:val="28"/>
        </w:rPr>
      </w:pPr>
      <w:r>
        <w:rPr>
          <w:rFonts w:asciiTheme="majorBidi" w:hAnsiTheme="majorBidi" w:cstheme="majorBidi"/>
          <w:sz w:val="28"/>
          <w:szCs w:val="28"/>
        </w:rPr>
        <w:t>Benjamin Rush, “The Vices and Virtues of Physicians,” pp 278-281 in</w:t>
      </w:r>
    </w:p>
    <w:p w14:paraId="4354FC47" w14:textId="77777777" w:rsidR="00B531CF" w:rsidRPr="00F84AA7" w:rsidRDefault="00B531CF" w:rsidP="00B531CF">
      <w:pPr>
        <w:spacing w:line="240" w:lineRule="auto"/>
        <w:ind w:left="1440" w:firstLine="720"/>
        <w:rPr>
          <w:rFonts w:asciiTheme="majorBidi" w:hAnsiTheme="majorBidi" w:cstheme="majorBidi"/>
          <w:sz w:val="28"/>
          <w:szCs w:val="28"/>
        </w:rPr>
      </w:pPr>
      <w:r>
        <w:rPr>
          <w:rFonts w:asciiTheme="majorBidi" w:hAnsiTheme="majorBidi" w:cstheme="majorBidi"/>
          <w:i/>
          <w:iCs/>
          <w:sz w:val="28"/>
          <w:szCs w:val="28"/>
        </w:rPr>
        <w:t>Medicine &amp; Western Civilization</w:t>
      </w:r>
      <w:r>
        <w:rPr>
          <w:rFonts w:asciiTheme="majorBidi" w:hAnsiTheme="majorBidi" w:cstheme="majorBidi"/>
          <w:sz w:val="28"/>
          <w:szCs w:val="28"/>
        </w:rPr>
        <w:t>.</w:t>
      </w:r>
    </w:p>
    <w:p w14:paraId="2E5EFE05" w14:textId="77777777" w:rsidR="00B531CF" w:rsidRDefault="00B531CF" w:rsidP="00B531CF">
      <w:pPr>
        <w:spacing w:line="240" w:lineRule="auto"/>
        <w:ind w:left="1440"/>
        <w:rPr>
          <w:rFonts w:asciiTheme="majorBidi" w:hAnsiTheme="majorBidi" w:cstheme="majorBidi"/>
          <w:sz w:val="28"/>
          <w:szCs w:val="28"/>
        </w:rPr>
      </w:pPr>
      <w:r>
        <w:rPr>
          <w:rFonts w:ascii="Times New Roman" w:hAnsi="Times New Roman" w:cs="Times New Roman"/>
          <w:color w:val="2D3B45"/>
          <w:sz w:val="28"/>
          <w:szCs w:val="28"/>
        </w:rPr>
        <w:t xml:space="preserve">Philippe </w:t>
      </w:r>
      <w:proofErr w:type="spellStart"/>
      <w:r>
        <w:rPr>
          <w:rFonts w:ascii="Times New Roman" w:hAnsi="Times New Roman" w:cs="Times New Roman"/>
          <w:color w:val="2D3B45"/>
          <w:sz w:val="28"/>
          <w:szCs w:val="28"/>
        </w:rPr>
        <w:t>Pinel</w:t>
      </w:r>
      <w:proofErr w:type="spellEnd"/>
      <w:r>
        <w:rPr>
          <w:rFonts w:ascii="Times New Roman" w:hAnsi="Times New Roman" w:cs="Times New Roman"/>
          <w:color w:val="2D3B45"/>
          <w:sz w:val="28"/>
          <w:szCs w:val="28"/>
        </w:rPr>
        <w:t>, “The Clinical Training of Doctors</w:t>
      </w:r>
      <w:r>
        <w:rPr>
          <w:rFonts w:asciiTheme="majorBidi" w:hAnsiTheme="majorBidi" w:cstheme="majorBidi"/>
          <w:sz w:val="28"/>
          <w:szCs w:val="28"/>
        </w:rPr>
        <w:t>,” pp 343-351 in</w:t>
      </w:r>
    </w:p>
    <w:p w14:paraId="0D43D193" w14:textId="77777777" w:rsidR="00B531CF" w:rsidRDefault="00B531CF" w:rsidP="00B531CF">
      <w:pPr>
        <w:spacing w:line="240" w:lineRule="auto"/>
        <w:ind w:left="1440" w:firstLine="720"/>
        <w:rPr>
          <w:rFonts w:asciiTheme="majorBidi" w:hAnsiTheme="majorBidi" w:cstheme="majorBidi"/>
          <w:sz w:val="28"/>
          <w:szCs w:val="28"/>
        </w:rPr>
      </w:pPr>
      <w:r>
        <w:rPr>
          <w:rFonts w:asciiTheme="majorBidi" w:hAnsiTheme="majorBidi" w:cstheme="majorBidi"/>
          <w:i/>
          <w:iCs/>
          <w:sz w:val="28"/>
          <w:szCs w:val="28"/>
        </w:rPr>
        <w:t>Medicine &amp; Western Civilization</w:t>
      </w:r>
      <w:r>
        <w:rPr>
          <w:rFonts w:asciiTheme="majorBidi" w:hAnsiTheme="majorBidi" w:cstheme="majorBidi"/>
          <w:sz w:val="28"/>
          <w:szCs w:val="28"/>
        </w:rPr>
        <w:t>.</w:t>
      </w:r>
    </w:p>
    <w:p w14:paraId="7DCB9A03" w14:textId="77777777" w:rsidR="00B531CF" w:rsidRDefault="00B531CF" w:rsidP="00B531CF">
      <w:pPr>
        <w:spacing w:line="240" w:lineRule="auto"/>
        <w:ind w:left="720" w:firstLine="720"/>
        <w:rPr>
          <w:rFonts w:asciiTheme="majorBidi" w:hAnsiTheme="majorBidi" w:cstheme="majorBidi"/>
          <w:sz w:val="28"/>
          <w:szCs w:val="28"/>
        </w:rPr>
      </w:pPr>
      <w:r>
        <w:rPr>
          <w:rFonts w:asciiTheme="majorBidi" w:hAnsiTheme="majorBidi" w:cstheme="majorBidi"/>
          <w:sz w:val="28"/>
          <w:szCs w:val="28"/>
        </w:rPr>
        <w:t>Elizabeth Blackwell, “The Influence of Women in the Profession of</w:t>
      </w:r>
    </w:p>
    <w:p w14:paraId="06E06C57" w14:textId="77777777" w:rsidR="00B531CF" w:rsidRPr="00CF39A9" w:rsidRDefault="00B531CF" w:rsidP="00B531CF">
      <w:pPr>
        <w:spacing w:line="240" w:lineRule="auto"/>
        <w:ind w:left="1440" w:firstLine="720"/>
        <w:rPr>
          <w:rFonts w:asciiTheme="majorBidi" w:hAnsiTheme="majorBidi" w:cstheme="majorBidi"/>
          <w:color w:val="2D3B45"/>
          <w:sz w:val="28"/>
          <w:szCs w:val="28"/>
        </w:rPr>
      </w:pPr>
      <w:r>
        <w:rPr>
          <w:rFonts w:asciiTheme="majorBidi" w:hAnsiTheme="majorBidi" w:cstheme="majorBidi"/>
          <w:sz w:val="28"/>
          <w:szCs w:val="28"/>
        </w:rPr>
        <w:t xml:space="preserve">Medicine,” pp 282-287 in </w:t>
      </w:r>
      <w:r>
        <w:rPr>
          <w:rFonts w:asciiTheme="majorBidi" w:hAnsiTheme="majorBidi" w:cstheme="majorBidi"/>
          <w:i/>
          <w:iCs/>
          <w:sz w:val="28"/>
          <w:szCs w:val="28"/>
        </w:rPr>
        <w:t>Medicine &amp; Western Civilization</w:t>
      </w:r>
      <w:r>
        <w:rPr>
          <w:rFonts w:asciiTheme="majorBidi" w:hAnsiTheme="majorBidi" w:cstheme="majorBidi"/>
          <w:sz w:val="28"/>
          <w:szCs w:val="28"/>
        </w:rPr>
        <w:t>.</w:t>
      </w:r>
    </w:p>
    <w:p w14:paraId="6AA8F3D5" w14:textId="77777777" w:rsidR="00B531CF" w:rsidRPr="00ED47D3" w:rsidRDefault="00B531CF" w:rsidP="00B531CF">
      <w:pPr>
        <w:spacing w:line="240" w:lineRule="auto"/>
        <w:ind w:left="720" w:hanging="720"/>
        <w:rPr>
          <w:rFonts w:ascii="Times New Roman" w:hAnsi="Times New Roman" w:cs="Times New Roman"/>
          <w:color w:val="2D3B45"/>
          <w:sz w:val="28"/>
          <w:szCs w:val="28"/>
        </w:rPr>
      </w:pPr>
      <w:r>
        <w:rPr>
          <w:rFonts w:ascii="Times New Roman" w:hAnsi="Times New Roman" w:cs="Times New Roman"/>
          <w:color w:val="2D3B45"/>
          <w:sz w:val="28"/>
          <w:szCs w:val="28"/>
        </w:rPr>
        <w:tab/>
        <w:t>Write and submit academic essay</w:t>
      </w:r>
    </w:p>
    <w:p w14:paraId="6E9F355A" w14:textId="77777777" w:rsidR="00B531CF" w:rsidRPr="00896B00" w:rsidRDefault="00B531CF" w:rsidP="00B531CF">
      <w:pPr>
        <w:spacing w:line="240" w:lineRule="auto"/>
        <w:contextualSpacing/>
        <w:rPr>
          <w:rFonts w:asciiTheme="majorBidi" w:hAnsiTheme="majorBidi" w:cstheme="majorBidi"/>
          <w:sz w:val="28"/>
          <w:szCs w:val="28"/>
        </w:rPr>
      </w:pPr>
      <w:r w:rsidRPr="00896B00">
        <w:rPr>
          <w:rFonts w:asciiTheme="majorBidi" w:hAnsiTheme="majorBidi" w:cstheme="majorBidi"/>
          <w:sz w:val="28"/>
          <w:szCs w:val="28"/>
        </w:rPr>
        <w:tab/>
      </w:r>
    </w:p>
    <w:p w14:paraId="6CCEAB03" w14:textId="556FCAE0" w:rsidR="00B531CF" w:rsidRPr="00B91C5E" w:rsidRDefault="00311D2A" w:rsidP="00B531CF">
      <w:pPr>
        <w:spacing w:line="240" w:lineRule="auto"/>
        <w:ind w:left="720" w:hanging="720"/>
        <w:contextualSpacing/>
        <w:rPr>
          <w:rFonts w:asciiTheme="majorBidi" w:hAnsiTheme="majorBidi" w:cstheme="majorBidi"/>
          <w:caps/>
          <w:sz w:val="28"/>
          <w:szCs w:val="28"/>
        </w:rPr>
      </w:pPr>
      <w:r>
        <w:rPr>
          <w:rFonts w:asciiTheme="majorBidi" w:hAnsiTheme="majorBidi" w:cstheme="majorBidi"/>
          <w:sz w:val="28"/>
          <w:szCs w:val="28"/>
        </w:rPr>
        <w:t>Tuesday, July 5, 2022</w:t>
      </w:r>
      <w:r w:rsidR="00B531CF" w:rsidRPr="00896B00">
        <w:rPr>
          <w:rFonts w:asciiTheme="majorBidi" w:hAnsiTheme="majorBidi" w:cstheme="majorBidi"/>
          <w:sz w:val="28"/>
          <w:szCs w:val="28"/>
        </w:rPr>
        <w:t xml:space="preserve"> </w:t>
      </w:r>
      <w:r w:rsidR="00B531CF">
        <w:rPr>
          <w:rFonts w:asciiTheme="majorBidi" w:hAnsiTheme="majorBidi" w:cstheme="majorBidi"/>
          <w:sz w:val="28"/>
          <w:szCs w:val="28"/>
        </w:rPr>
        <w:t>–</w:t>
      </w:r>
      <w:r w:rsidR="00B531CF" w:rsidRPr="00896B00">
        <w:rPr>
          <w:rFonts w:asciiTheme="majorBidi" w:hAnsiTheme="majorBidi" w:cstheme="majorBidi"/>
          <w:sz w:val="28"/>
          <w:szCs w:val="28"/>
        </w:rPr>
        <w:t xml:space="preserve"> WEEK </w:t>
      </w:r>
      <w:r w:rsidR="004538FF">
        <w:rPr>
          <w:rFonts w:asciiTheme="majorBidi" w:hAnsiTheme="majorBidi" w:cstheme="majorBidi"/>
          <w:sz w:val="28"/>
          <w:szCs w:val="28"/>
        </w:rPr>
        <w:t>SEVEN</w:t>
      </w:r>
      <w:r w:rsidR="00B531CF" w:rsidRPr="00896B00">
        <w:rPr>
          <w:rFonts w:asciiTheme="majorBidi" w:hAnsiTheme="majorBidi" w:cstheme="majorBidi"/>
          <w:sz w:val="28"/>
          <w:szCs w:val="28"/>
        </w:rPr>
        <w:t xml:space="preserve">: </w:t>
      </w:r>
      <w:r w:rsidR="00B531CF" w:rsidRPr="00B91C5E">
        <w:rPr>
          <w:rFonts w:asciiTheme="majorBidi" w:hAnsiTheme="majorBidi" w:cstheme="majorBidi"/>
          <w:caps/>
          <w:sz w:val="28"/>
          <w:szCs w:val="28"/>
        </w:rPr>
        <w:t>The rise of scientific medical research and experimentation</w:t>
      </w:r>
    </w:p>
    <w:p w14:paraId="4F8392E4" w14:textId="77777777" w:rsidR="00B531CF" w:rsidRDefault="00B531CF" w:rsidP="00B531CF">
      <w:pPr>
        <w:spacing w:line="240" w:lineRule="auto"/>
        <w:contextualSpacing/>
        <w:rPr>
          <w:rFonts w:asciiTheme="majorBidi" w:hAnsiTheme="majorBidi" w:cstheme="majorBidi"/>
          <w:caps/>
          <w:sz w:val="28"/>
          <w:szCs w:val="28"/>
        </w:rPr>
      </w:pPr>
    </w:p>
    <w:p w14:paraId="05A717F6" w14:textId="77777777" w:rsidR="00B531CF" w:rsidRDefault="00B531CF" w:rsidP="00B531CF">
      <w:pPr>
        <w:spacing w:line="240" w:lineRule="auto"/>
        <w:ind w:left="720"/>
        <w:rPr>
          <w:rFonts w:asciiTheme="majorBidi" w:hAnsiTheme="majorBidi" w:cstheme="majorBidi"/>
          <w:sz w:val="28"/>
          <w:szCs w:val="28"/>
        </w:rPr>
      </w:pPr>
      <w:r>
        <w:rPr>
          <w:rFonts w:asciiTheme="majorBidi" w:hAnsiTheme="majorBidi" w:cstheme="majorBidi"/>
          <w:sz w:val="28"/>
          <w:szCs w:val="28"/>
        </w:rPr>
        <w:t>Read as preparation for class discussion:</w:t>
      </w:r>
    </w:p>
    <w:p w14:paraId="764EF7C1" w14:textId="77777777" w:rsidR="00B531CF" w:rsidRDefault="00B531CF" w:rsidP="00B531CF">
      <w:pPr>
        <w:spacing w:line="240" w:lineRule="auto"/>
        <w:ind w:left="720" w:hanging="720"/>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t xml:space="preserve">Porter, </w:t>
      </w:r>
      <w:r>
        <w:rPr>
          <w:rFonts w:asciiTheme="majorBidi" w:hAnsiTheme="majorBidi" w:cstheme="majorBidi"/>
          <w:i/>
          <w:iCs/>
          <w:sz w:val="28"/>
          <w:szCs w:val="28"/>
        </w:rPr>
        <w:t>Greatest Benefit</w:t>
      </w:r>
      <w:r>
        <w:rPr>
          <w:rFonts w:asciiTheme="majorBidi" w:hAnsiTheme="majorBidi" w:cstheme="majorBidi"/>
          <w:sz w:val="28"/>
          <w:szCs w:val="28"/>
        </w:rPr>
        <w:t>,</w:t>
      </w:r>
      <w:r>
        <w:rPr>
          <w:rFonts w:asciiTheme="majorBidi" w:hAnsiTheme="majorBidi" w:cstheme="majorBidi"/>
          <w:i/>
          <w:iCs/>
          <w:sz w:val="28"/>
          <w:szCs w:val="28"/>
        </w:rPr>
        <w:t xml:space="preserve">  </w:t>
      </w:r>
      <w:r>
        <w:rPr>
          <w:rFonts w:asciiTheme="majorBidi" w:hAnsiTheme="majorBidi" w:cstheme="majorBidi"/>
          <w:sz w:val="28"/>
          <w:szCs w:val="28"/>
        </w:rPr>
        <w:t>“Scientific Medicine in the Nineteenth</w:t>
      </w:r>
    </w:p>
    <w:p w14:paraId="4E839A94" w14:textId="77777777" w:rsidR="00B531CF" w:rsidRDefault="00B531CF" w:rsidP="00B531CF">
      <w:pPr>
        <w:spacing w:line="240" w:lineRule="auto"/>
        <w:ind w:left="1440" w:firstLine="720"/>
        <w:rPr>
          <w:rFonts w:asciiTheme="majorBidi" w:hAnsiTheme="majorBidi" w:cstheme="majorBidi"/>
          <w:sz w:val="28"/>
          <w:szCs w:val="28"/>
        </w:rPr>
      </w:pPr>
      <w:r>
        <w:rPr>
          <w:rFonts w:asciiTheme="majorBidi" w:hAnsiTheme="majorBidi" w:cstheme="majorBidi"/>
          <w:sz w:val="28"/>
          <w:szCs w:val="28"/>
        </w:rPr>
        <w:t>Century,” pp. 304-346</w:t>
      </w:r>
    </w:p>
    <w:p w14:paraId="29CDF629" w14:textId="77777777" w:rsidR="00B531CF" w:rsidRDefault="00B531CF" w:rsidP="00B531CF">
      <w:pPr>
        <w:spacing w:line="240" w:lineRule="auto"/>
        <w:ind w:left="1440"/>
        <w:rPr>
          <w:rFonts w:asciiTheme="majorBidi" w:hAnsiTheme="majorBidi" w:cstheme="majorBidi"/>
          <w:sz w:val="28"/>
          <w:szCs w:val="28"/>
        </w:rPr>
      </w:pPr>
      <w:r>
        <w:rPr>
          <w:rFonts w:asciiTheme="majorBidi" w:hAnsiTheme="majorBidi" w:cstheme="majorBidi"/>
          <w:sz w:val="28"/>
          <w:szCs w:val="28"/>
        </w:rPr>
        <w:t xml:space="preserve">R.T.H. </w:t>
      </w:r>
      <w:proofErr w:type="spellStart"/>
      <w:r>
        <w:rPr>
          <w:rFonts w:asciiTheme="majorBidi" w:hAnsiTheme="majorBidi" w:cstheme="majorBidi"/>
          <w:sz w:val="28"/>
          <w:szCs w:val="28"/>
        </w:rPr>
        <w:t>Laënnec</w:t>
      </w:r>
      <w:proofErr w:type="spellEnd"/>
      <w:r>
        <w:rPr>
          <w:rFonts w:asciiTheme="majorBidi" w:hAnsiTheme="majorBidi" w:cstheme="majorBidi"/>
          <w:sz w:val="28"/>
          <w:szCs w:val="28"/>
        </w:rPr>
        <w:t>, “A Treatise on the Diseases of the Chest and on</w:t>
      </w:r>
    </w:p>
    <w:p w14:paraId="5D6946EE" w14:textId="77777777" w:rsidR="00B531CF" w:rsidRDefault="00B531CF" w:rsidP="00B531CF">
      <w:pPr>
        <w:spacing w:line="240" w:lineRule="auto"/>
        <w:ind w:left="1440" w:firstLine="720"/>
        <w:rPr>
          <w:rFonts w:asciiTheme="majorBidi" w:hAnsiTheme="majorBidi" w:cstheme="majorBidi"/>
          <w:i/>
          <w:iCs/>
          <w:sz w:val="28"/>
          <w:szCs w:val="28"/>
        </w:rPr>
      </w:pPr>
      <w:r>
        <w:rPr>
          <w:rFonts w:asciiTheme="majorBidi" w:hAnsiTheme="majorBidi" w:cstheme="majorBidi"/>
          <w:sz w:val="28"/>
          <w:szCs w:val="28"/>
        </w:rPr>
        <w:t xml:space="preserve">Mediate Auscultation,” pp 310-313 in </w:t>
      </w:r>
      <w:r>
        <w:rPr>
          <w:rFonts w:asciiTheme="majorBidi" w:hAnsiTheme="majorBidi" w:cstheme="majorBidi"/>
          <w:i/>
          <w:iCs/>
          <w:sz w:val="28"/>
          <w:szCs w:val="28"/>
        </w:rPr>
        <w:t>Medicine &amp; Western</w:t>
      </w:r>
    </w:p>
    <w:p w14:paraId="2AD2EF9B" w14:textId="77777777" w:rsidR="00B531CF" w:rsidRPr="00CF39A9" w:rsidRDefault="00B531CF" w:rsidP="00B531CF">
      <w:pPr>
        <w:spacing w:line="240" w:lineRule="auto"/>
        <w:ind w:left="1440" w:firstLine="720"/>
        <w:rPr>
          <w:rFonts w:asciiTheme="majorBidi" w:hAnsiTheme="majorBidi" w:cstheme="majorBidi"/>
          <w:color w:val="2D3B45"/>
          <w:sz w:val="28"/>
          <w:szCs w:val="28"/>
        </w:rPr>
      </w:pPr>
      <w:r>
        <w:rPr>
          <w:rFonts w:asciiTheme="majorBidi" w:hAnsiTheme="majorBidi" w:cstheme="majorBidi"/>
          <w:i/>
          <w:iCs/>
          <w:sz w:val="28"/>
          <w:szCs w:val="28"/>
        </w:rPr>
        <w:t>Civilization</w:t>
      </w:r>
      <w:r>
        <w:rPr>
          <w:rFonts w:asciiTheme="majorBidi" w:hAnsiTheme="majorBidi" w:cstheme="majorBidi"/>
          <w:sz w:val="28"/>
          <w:szCs w:val="28"/>
        </w:rPr>
        <w:t>.</w:t>
      </w:r>
    </w:p>
    <w:p w14:paraId="793ECA4C" w14:textId="77777777" w:rsidR="00B531CF" w:rsidRDefault="00B531CF" w:rsidP="00B531CF">
      <w:pPr>
        <w:spacing w:line="240" w:lineRule="auto"/>
        <w:ind w:left="1440"/>
        <w:rPr>
          <w:rFonts w:asciiTheme="majorBidi" w:hAnsiTheme="majorBidi" w:cstheme="majorBidi"/>
          <w:sz w:val="28"/>
          <w:szCs w:val="28"/>
        </w:rPr>
      </w:pPr>
      <w:r>
        <w:rPr>
          <w:rFonts w:asciiTheme="majorBidi" w:hAnsiTheme="majorBidi" w:cstheme="majorBidi"/>
          <w:sz w:val="28"/>
          <w:szCs w:val="28"/>
        </w:rPr>
        <w:t>Claude Bernard, “An Introduction to the Study of Experimental</w:t>
      </w:r>
    </w:p>
    <w:p w14:paraId="78E3C044" w14:textId="77777777" w:rsidR="00B531CF" w:rsidRDefault="00B531CF" w:rsidP="00B531CF">
      <w:pPr>
        <w:spacing w:line="240" w:lineRule="auto"/>
        <w:ind w:left="1440" w:firstLine="720"/>
        <w:rPr>
          <w:rFonts w:asciiTheme="majorBidi" w:hAnsiTheme="majorBidi" w:cstheme="majorBidi"/>
          <w:sz w:val="28"/>
          <w:szCs w:val="28"/>
        </w:rPr>
      </w:pPr>
      <w:r>
        <w:rPr>
          <w:rFonts w:asciiTheme="majorBidi" w:hAnsiTheme="majorBidi" w:cstheme="majorBidi"/>
          <w:sz w:val="28"/>
          <w:szCs w:val="28"/>
        </w:rPr>
        <w:lastRenderedPageBreak/>
        <w:t xml:space="preserve">Medicine,” pp 314-318 in </w:t>
      </w:r>
      <w:r>
        <w:rPr>
          <w:rFonts w:asciiTheme="majorBidi" w:hAnsiTheme="majorBidi" w:cstheme="majorBidi"/>
          <w:i/>
          <w:iCs/>
          <w:sz w:val="28"/>
          <w:szCs w:val="28"/>
        </w:rPr>
        <w:t>Medicine &amp; Western Civilization</w:t>
      </w:r>
      <w:r>
        <w:rPr>
          <w:rFonts w:asciiTheme="majorBidi" w:hAnsiTheme="majorBidi" w:cstheme="majorBidi"/>
          <w:sz w:val="28"/>
          <w:szCs w:val="28"/>
        </w:rPr>
        <w:t>.</w:t>
      </w:r>
    </w:p>
    <w:p w14:paraId="5453D7E1" w14:textId="77777777" w:rsidR="00B531CF" w:rsidRPr="00ED47D3" w:rsidRDefault="00B531CF" w:rsidP="00B531CF">
      <w:pPr>
        <w:spacing w:line="240" w:lineRule="auto"/>
        <w:ind w:left="720" w:hanging="720"/>
        <w:rPr>
          <w:rFonts w:ascii="Times New Roman" w:hAnsi="Times New Roman" w:cs="Times New Roman"/>
          <w:color w:val="2D3B45"/>
          <w:sz w:val="28"/>
          <w:szCs w:val="28"/>
        </w:rPr>
      </w:pPr>
      <w:r>
        <w:rPr>
          <w:rFonts w:ascii="Times New Roman" w:hAnsi="Times New Roman" w:cs="Times New Roman"/>
          <w:color w:val="2D3B45"/>
          <w:sz w:val="28"/>
          <w:szCs w:val="28"/>
        </w:rPr>
        <w:tab/>
        <w:t>Write and submit academic essay</w:t>
      </w:r>
    </w:p>
    <w:p w14:paraId="2F8DB139" w14:textId="77777777" w:rsidR="00B531CF" w:rsidRPr="00896B00" w:rsidRDefault="00B531CF" w:rsidP="00B531CF">
      <w:pPr>
        <w:spacing w:line="240" w:lineRule="auto"/>
        <w:contextualSpacing/>
        <w:rPr>
          <w:rFonts w:asciiTheme="majorBidi" w:hAnsiTheme="majorBidi" w:cstheme="majorBidi"/>
          <w:sz w:val="28"/>
          <w:szCs w:val="28"/>
        </w:rPr>
      </w:pPr>
      <w:r w:rsidRPr="00896B00">
        <w:rPr>
          <w:rFonts w:asciiTheme="majorBidi" w:hAnsiTheme="majorBidi" w:cstheme="majorBidi"/>
          <w:sz w:val="28"/>
          <w:szCs w:val="28"/>
        </w:rPr>
        <w:tab/>
      </w:r>
    </w:p>
    <w:p w14:paraId="69D4B36B" w14:textId="6714E11F" w:rsidR="00B531CF" w:rsidRPr="009C5FE5" w:rsidRDefault="004538FF" w:rsidP="00B531CF">
      <w:pPr>
        <w:spacing w:line="240" w:lineRule="auto"/>
        <w:ind w:left="720" w:hanging="720"/>
        <w:contextualSpacing/>
        <w:rPr>
          <w:rFonts w:asciiTheme="majorBidi" w:hAnsiTheme="majorBidi" w:cstheme="majorBidi"/>
          <w:caps/>
          <w:sz w:val="28"/>
          <w:szCs w:val="28"/>
        </w:rPr>
      </w:pPr>
      <w:r>
        <w:rPr>
          <w:rFonts w:asciiTheme="majorBidi" w:hAnsiTheme="majorBidi" w:cstheme="majorBidi"/>
          <w:sz w:val="28"/>
          <w:szCs w:val="28"/>
        </w:rPr>
        <w:t>Tuesday, July 12</w:t>
      </w:r>
      <w:r w:rsidR="00B531CF" w:rsidRPr="00AD2AC4">
        <w:rPr>
          <w:rFonts w:asciiTheme="majorBidi" w:hAnsiTheme="majorBidi" w:cstheme="majorBidi"/>
          <w:sz w:val="28"/>
          <w:szCs w:val="28"/>
        </w:rPr>
        <w:t>, 20</w:t>
      </w:r>
      <w:r w:rsidR="00B531CF">
        <w:rPr>
          <w:rFonts w:asciiTheme="majorBidi" w:hAnsiTheme="majorBidi" w:cstheme="majorBidi"/>
          <w:sz w:val="28"/>
          <w:szCs w:val="28"/>
        </w:rPr>
        <w:t>2</w:t>
      </w:r>
      <w:r>
        <w:rPr>
          <w:rFonts w:asciiTheme="majorBidi" w:hAnsiTheme="majorBidi" w:cstheme="majorBidi"/>
          <w:sz w:val="28"/>
          <w:szCs w:val="28"/>
        </w:rPr>
        <w:t>2</w:t>
      </w:r>
      <w:r w:rsidR="00B531CF" w:rsidRPr="00AD2AC4">
        <w:rPr>
          <w:rFonts w:asciiTheme="majorBidi" w:hAnsiTheme="majorBidi" w:cstheme="majorBidi"/>
          <w:sz w:val="28"/>
          <w:szCs w:val="28"/>
        </w:rPr>
        <w:t xml:space="preserve"> – WEEK </w:t>
      </w:r>
      <w:r>
        <w:rPr>
          <w:rFonts w:asciiTheme="majorBidi" w:hAnsiTheme="majorBidi" w:cstheme="majorBidi"/>
          <w:sz w:val="28"/>
          <w:szCs w:val="28"/>
        </w:rPr>
        <w:t>EIGHT</w:t>
      </w:r>
      <w:r w:rsidR="00B531CF" w:rsidRPr="00AD2AC4">
        <w:rPr>
          <w:rFonts w:asciiTheme="majorBidi" w:hAnsiTheme="majorBidi" w:cstheme="majorBidi"/>
          <w:sz w:val="28"/>
          <w:szCs w:val="28"/>
        </w:rPr>
        <w:t>:</w:t>
      </w:r>
      <w:r w:rsidR="00B531CF">
        <w:rPr>
          <w:rFonts w:asciiTheme="majorBidi" w:hAnsiTheme="majorBidi" w:cstheme="majorBidi"/>
          <w:sz w:val="28"/>
          <w:szCs w:val="28"/>
        </w:rPr>
        <w:t xml:space="preserve"> </w:t>
      </w:r>
      <w:r w:rsidR="00B531CF" w:rsidRPr="009C5FE5">
        <w:rPr>
          <w:rFonts w:asciiTheme="majorBidi" w:hAnsiTheme="majorBidi" w:cstheme="majorBidi"/>
          <w:caps/>
          <w:sz w:val="28"/>
          <w:szCs w:val="28"/>
        </w:rPr>
        <w:t>Anesthesia, Antiseptics, and Specialization in Medical Practice</w:t>
      </w:r>
    </w:p>
    <w:p w14:paraId="1FF3F64D" w14:textId="77777777" w:rsidR="00B531CF" w:rsidRDefault="00B531CF" w:rsidP="00B531CF">
      <w:pPr>
        <w:spacing w:line="240" w:lineRule="auto"/>
        <w:rPr>
          <w:rFonts w:asciiTheme="majorBidi" w:hAnsiTheme="majorBidi" w:cstheme="majorBidi"/>
          <w:sz w:val="28"/>
          <w:szCs w:val="28"/>
        </w:rPr>
      </w:pPr>
    </w:p>
    <w:p w14:paraId="6D3CA70F" w14:textId="77777777" w:rsidR="00B531CF" w:rsidRDefault="00B531CF" w:rsidP="00B531CF">
      <w:pPr>
        <w:spacing w:line="240" w:lineRule="auto"/>
        <w:ind w:left="720"/>
        <w:rPr>
          <w:rFonts w:asciiTheme="majorBidi" w:hAnsiTheme="majorBidi" w:cstheme="majorBidi"/>
          <w:sz w:val="28"/>
          <w:szCs w:val="28"/>
        </w:rPr>
      </w:pPr>
      <w:r>
        <w:rPr>
          <w:rFonts w:asciiTheme="majorBidi" w:hAnsiTheme="majorBidi" w:cstheme="majorBidi"/>
          <w:sz w:val="28"/>
          <w:szCs w:val="28"/>
        </w:rPr>
        <w:t>Read as preparation for class discussion:</w:t>
      </w:r>
    </w:p>
    <w:p w14:paraId="4AE1E867" w14:textId="77777777" w:rsidR="00B531CF" w:rsidRDefault="00B531CF" w:rsidP="00B531CF">
      <w:pPr>
        <w:spacing w:line="240" w:lineRule="auto"/>
        <w:ind w:left="720" w:firstLine="720"/>
        <w:rPr>
          <w:rFonts w:asciiTheme="majorBidi" w:hAnsiTheme="majorBidi" w:cstheme="majorBidi"/>
          <w:sz w:val="28"/>
          <w:szCs w:val="28"/>
        </w:rPr>
      </w:pPr>
      <w:r>
        <w:rPr>
          <w:rFonts w:asciiTheme="majorBidi" w:hAnsiTheme="majorBidi" w:cstheme="majorBidi"/>
          <w:sz w:val="28"/>
          <w:szCs w:val="28"/>
        </w:rPr>
        <w:t>Porter</w:t>
      </w:r>
      <w:r w:rsidRPr="00CF39A9">
        <w:rPr>
          <w:rFonts w:asciiTheme="majorBidi" w:hAnsiTheme="majorBidi" w:cstheme="majorBidi"/>
          <w:sz w:val="28"/>
          <w:szCs w:val="28"/>
        </w:rPr>
        <w:t xml:space="preserve">. </w:t>
      </w:r>
      <w:r w:rsidRPr="00CF39A9">
        <w:rPr>
          <w:rFonts w:asciiTheme="majorBidi" w:hAnsiTheme="majorBidi" w:cstheme="majorBidi"/>
          <w:i/>
          <w:iCs/>
          <w:sz w:val="28"/>
          <w:szCs w:val="28"/>
        </w:rPr>
        <w:t>Greatest Benefit</w:t>
      </w:r>
      <w:r w:rsidRPr="00CF39A9">
        <w:rPr>
          <w:rFonts w:asciiTheme="majorBidi" w:hAnsiTheme="majorBidi" w:cstheme="majorBidi"/>
          <w:sz w:val="28"/>
          <w:szCs w:val="28"/>
        </w:rPr>
        <w:t>.</w:t>
      </w:r>
      <w:r>
        <w:rPr>
          <w:rFonts w:asciiTheme="majorBidi" w:hAnsiTheme="majorBidi" w:cstheme="majorBidi"/>
          <w:sz w:val="28"/>
          <w:szCs w:val="28"/>
        </w:rPr>
        <w:t xml:space="preserve"> Pp.</w:t>
      </w:r>
      <w:r w:rsidRPr="00CF39A9">
        <w:rPr>
          <w:rFonts w:asciiTheme="majorBidi" w:hAnsiTheme="majorBidi" w:cstheme="majorBidi"/>
          <w:sz w:val="28"/>
          <w:szCs w:val="28"/>
        </w:rPr>
        <w:t xml:space="preserve"> </w:t>
      </w:r>
      <w:r w:rsidRPr="009051E8">
        <w:rPr>
          <w:rFonts w:asciiTheme="majorBidi" w:hAnsiTheme="majorBidi" w:cstheme="majorBidi"/>
          <w:sz w:val="28"/>
          <w:szCs w:val="28"/>
        </w:rPr>
        <w:t>348-396. “Nineteenth-Century Medical</w:t>
      </w:r>
    </w:p>
    <w:p w14:paraId="579D9E4B" w14:textId="77777777" w:rsidR="00B531CF" w:rsidRDefault="00B531CF" w:rsidP="00B531CF">
      <w:pPr>
        <w:spacing w:line="240" w:lineRule="auto"/>
        <w:ind w:left="1440" w:firstLine="720"/>
        <w:rPr>
          <w:rFonts w:asciiTheme="majorBidi" w:hAnsiTheme="majorBidi" w:cstheme="majorBidi"/>
          <w:sz w:val="28"/>
          <w:szCs w:val="28"/>
        </w:rPr>
      </w:pPr>
      <w:r w:rsidRPr="009051E8">
        <w:rPr>
          <w:rFonts w:asciiTheme="majorBidi" w:hAnsiTheme="majorBidi" w:cstheme="majorBidi"/>
          <w:sz w:val="28"/>
          <w:szCs w:val="28"/>
        </w:rPr>
        <w:t>Care”</w:t>
      </w:r>
    </w:p>
    <w:p w14:paraId="54CE8C25" w14:textId="77777777" w:rsidR="00B531CF" w:rsidRDefault="00B531CF" w:rsidP="00B531CF">
      <w:pPr>
        <w:spacing w:line="240" w:lineRule="auto"/>
        <w:ind w:left="1440"/>
        <w:rPr>
          <w:rFonts w:asciiTheme="majorBidi" w:hAnsiTheme="majorBidi" w:cstheme="majorBidi"/>
          <w:sz w:val="28"/>
          <w:szCs w:val="28"/>
        </w:rPr>
      </w:pPr>
      <w:r>
        <w:rPr>
          <w:rFonts w:asciiTheme="majorBidi" w:hAnsiTheme="majorBidi" w:cstheme="majorBidi"/>
          <w:sz w:val="28"/>
          <w:szCs w:val="28"/>
        </w:rPr>
        <w:t xml:space="preserve">Frances Burney (Madame </w:t>
      </w:r>
      <w:proofErr w:type="spellStart"/>
      <w:r>
        <w:rPr>
          <w:rFonts w:asciiTheme="majorBidi" w:hAnsiTheme="majorBidi" w:cstheme="majorBidi"/>
          <w:sz w:val="28"/>
          <w:szCs w:val="28"/>
        </w:rPr>
        <w:t>D’Arbay</w:t>
      </w:r>
      <w:proofErr w:type="spellEnd"/>
      <w:r>
        <w:rPr>
          <w:rFonts w:asciiTheme="majorBidi" w:hAnsiTheme="majorBidi" w:cstheme="majorBidi"/>
          <w:sz w:val="28"/>
          <w:szCs w:val="28"/>
        </w:rPr>
        <w:t>), “A Mastectomy,” pp 383-389 in</w:t>
      </w:r>
    </w:p>
    <w:p w14:paraId="12E34CAC" w14:textId="77777777" w:rsidR="00B531CF" w:rsidRPr="00CF39A9" w:rsidRDefault="00B531CF" w:rsidP="00B531CF">
      <w:pPr>
        <w:spacing w:line="240" w:lineRule="auto"/>
        <w:ind w:left="1440" w:firstLine="720"/>
        <w:rPr>
          <w:rFonts w:asciiTheme="majorBidi" w:hAnsiTheme="majorBidi" w:cstheme="majorBidi"/>
          <w:color w:val="2D3B45"/>
          <w:sz w:val="28"/>
          <w:szCs w:val="28"/>
        </w:rPr>
      </w:pPr>
      <w:r>
        <w:rPr>
          <w:rFonts w:asciiTheme="majorBidi" w:hAnsiTheme="majorBidi" w:cstheme="majorBidi"/>
          <w:i/>
          <w:iCs/>
          <w:sz w:val="28"/>
          <w:szCs w:val="28"/>
        </w:rPr>
        <w:t>Medicine &amp; Western Civilization</w:t>
      </w:r>
      <w:r>
        <w:rPr>
          <w:rFonts w:asciiTheme="majorBidi" w:hAnsiTheme="majorBidi" w:cstheme="majorBidi"/>
          <w:sz w:val="28"/>
          <w:szCs w:val="28"/>
        </w:rPr>
        <w:t>.</w:t>
      </w:r>
    </w:p>
    <w:p w14:paraId="3501252C" w14:textId="77777777" w:rsidR="00B531CF" w:rsidRDefault="00B531CF" w:rsidP="00B531CF">
      <w:pPr>
        <w:spacing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t>James Young Simpson, “Answer to the Religious Objections</w:t>
      </w:r>
    </w:p>
    <w:p w14:paraId="07FBD5CA" w14:textId="77777777" w:rsidR="00B531CF" w:rsidRDefault="00B531CF" w:rsidP="00B531CF">
      <w:pPr>
        <w:spacing w:line="240" w:lineRule="auto"/>
        <w:ind w:left="1440" w:firstLine="720"/>
        <w:rPr>
          <w:rFonts w:asciiTheme="majorBidi" w:hAnsiTheme="majorBidi" w:cstheme="majorBidi"/>
          <w:sz w:val="28"/>
          <w:szCs w:val="28"/>
        </w:rPr>
      </w:pPr>
      <w:r>
        <w:rPr>
          <w:rFonts w:asciiTheme="majorBidi" w:hAnsiTheme="majorBidi" w:cstheme="majorBidi"/>
          <w:sz w:val="28"/>
          <w:szCs w:val="28"/>
        </w:rPr>
        <w:t xml:space="preserve">Advanced against the Employment of </w:t>
      </w:r>
      <w:proofErr w:type="spellStart"/>
      <w:r>
        <w:rPr>
          <w:rFonts w:asciiTheme="majorBidi" w:hAnsiTheme="majorBidi" w:cstheme="majorBidi"/>
          <w:sz w:val="28"/>
          <w:szCs w:val="28"/>
        </w:rPr>
        <w:t>Anaesthetic</w:t>
      </w:r>
      <w:proofErr w:type="spellEnd"/>
      <w:r>
        <w:rPr>
          <w:rFonts w:asciiTheme="majorBidi" w:hAnsiTheme="majorBidi" w:cstheme="majorBidi"/>
          <w:sz w:val="28"/>
          <w:szCs w:val="28"/>
        </w:rPr>
        <w:t xml:space="preserve"> Agents in</w:t>
      </w:r>
    </w:p>
    <w:p w14:paraId="634560D3" w14:textId="77777777" w:rsidR="00B531CF" w:rsidRDefault="00B531CF" w:rsidP="00B531CF">
      <w:pPr>
        <w:spacing w:line="240" w:lineRule="auto"/>
        <w:ind w:left="1440" w:firstLine="720"/>
        <w:rPr>
          <w:rFonts w:asciiTheme="majorBidi" w:hAnsiTheme="majorBidi" w:cstheme="majorBidi"/>
          <w:i/>
          <w:iCs/>
          <w:sz w:val="28"/>
          <w:szCs w:val="28"/>
        </w:rPr>
      </w:pPr>
      <w:r>
        <w:rPr>
          <w:rFonts w:asciiTheme="majorBidi" w:hAnsiTheme="majorBidi" w:cstheme="majorBidi"/>
          <w:sz w:val="28"/>
          <w:szCs w:val="28"/>
        </w:rPr>
        <w:t xml:space="preserve">Midwifery and Surgery,” pp 398-401 in </w:t>
      </w:r>
      <w:r>
        <w:rPr>
          <w:rFonts w:asciiTheme="majorBidi" w:hAnsiTheme="majorBidi" w:cstheme="majorBidi"/>
          <w:i/>
          <w:iCs/>
          <w:sz w:val="28"/>
          <w:szCs w:val="28"/>
        </w:rPr>
        <w:t>Medicine &amp; Western</w:t>
      </w:r>
    </w:p>
    <w:p w14:paraId="77A07290" w14:textId="77777777" w:rsidR="00B531CF" w:rsidRPr="00DA196B" w:rsidRDefault="00B531CF" w:rsidP="00B531CF">
      <w:pPr>
        <w:spacing w:line="240" w:lineRule="auto"/>
        <w:ind w:left="1440" w:firstLine="720"/>
        <w:rPr>
          <w:rFonts w:asciiTheme="majorBidi" w:hAnsiTheme="majorBidi" w:cstheme="majorBidi"/>
          <w:color w:val="2D3B45"/>
          <w:sz w:val="28"/>
          <w:szCs w:val="28"/>
        </w:rPr>
      </w:pPr>
      <w:r>
        <w:rPr>
          <w:rFonts w:asciiTheme="majorBidi" w:hAnsiTheme="majorBidi" w:cstheme="majorBidi"/>
          <w:i/>
          <w:iCs/>
          <w:sz w:val="28"/>
          <w:szCs w:val="28"/>
        </w:rPr>
        <w:t>Civilization</w:t>
      </w:r>
      <w:r>
        <w:rPr>
          <w:rFonts w:asciiTheme="majorBidi" w:hAnsiTheme="majorBidi" w:cstheme="majorBidi"/>
          <w:sz w:val="28"/>
          <w:szCs w:val="28"/>
        </w:rPr>
        <w:t>.</w:t>
      </w:r>
    </w:p>
    <w:p w14:paraId="6157FE70" w14:textId="77777777" w:rsidR="00B531CF" w:rsidRDefault="00B531CF" w:rsidP="00B531CF">
      <w:pPr>
        <w:spacing w:line="240" w:lineRule="auto"/>
        <w:ind w:left="720" w:firstLine="720"/>
        <w:rPr>
          <w:rFonts w:asciiTheme="majorBidi" w:hAnsiTheme="majorBidi" w:cstheme="majorBidi"/>
          <w:i/>
          <w:iCs/>
          <w:sz w:val="28"/>
          <w:szCs w:val="28"/>
        </w:rPr>
      </w:pPr>
      <w:r>
        <w:rPr>
          <w:rFonts w:asciiTheme="majorBidi" w:hAnsiTheme="majorBidi" w:cstheme="majorBidi"/>
          <w:sz w:val="28"/>
          <w:szCs w:val="28"/>
        </w:rPr>
        <w:t xml:space="preserve">Florence Nightingale, “Notes on Nursing,” pp 360-364 in </w:t>
      </w:r>
      <w:r>
        <w:rPr>
          <w:rFonts w:asciiTheme="majorBidi" w:hAnsiTheme="majorBidi" w:cstheme="majorBidi"/>
          <w:i/>
          <w:iCs/>
          <w:sz w:val="28"/>
          <w:szCs w:val="28"/>
        </w:rPr>
        <w:t>Medicine &amp;</w:t>
      </w:r>
    </w:p>
    <w:p w14:paraId="07C8FFE8" w14:textId="77777777" w:rsidR="00B531CF" w:rsidRPr="00CF39A9" w:rsidRDefault="00B531CF" w:rsidP="00B531CF">
      <w:pPr>
        <w:spacing w:line="240" w:lineRule="auto"/>
        <w:ind w:left="1440" w:firstLine="720"/>
        <w:rPr>
          <w:rFonts w:asciiTheme="majorBidi" w:hAnsiTheme="majorBidi" w:cstheme="majorBidi"/>
          <w:color w:val="2D3B45"/>
          <w:sz w:val="28"/>
          <w:szCs w:val="28"/>
        </w:rPr>
      </w:pPr>
      <w:r>
        <w:rPr>
          <w:rFonts w:asciiTheme="majorBidi" w:hAnsiTheme="majorBidi" w:cstheme="majorBidi"/>
          <w:i/>
          <w:iCs/>
          <w:sz w:val="28"/>
          <w:szCs w:val="28"/>
        </w:rPr>
        <w:t>Western Civilization</w:t>
      </w:r>
      <w:r>
        <w:rPr>
          <w:rFonts w:asciiTheme="majorBidi" w:hAnsiTheme="majorBidi" w:cstheme="majorBidi"/>
          <w:sz w:val="28"/>
          <w:szCs w:val="28"/>
        </w:rPr>
        <w:t>.</w:t>
      </w:r>
    </w:p>
    <w:p w14:paraId="450E2C5D" w14:textId="77777777" w:rsidR="00B531CF" w:rsidRDefault="00B531CF" w:rsidP="00B531CF">
      <w:pPr>
        <w:spacing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t xml:space="preserve">Massachusetts General Hospital, “Bylaws, </w:t>
      </w:r>
      <w:proofErr w:type="gramStart"/>
      <w:r>
        <w:rPr>
          <w:rFonts w:asciiTheme="majorBidi" w:hAnsiTheme="majorBidi" w:cstheme="majorBidi"/>
          <w:sz w:val="28"/>
          <w:szCs w:val="28"/>
        </w:rPr>
        <w:t>Rules</w:t>
      </w:r>
      <w:proofErr w:type="gramEnd"/>
      <w:r>
        <w:rPr>
          <w:rFonts w:asciiTheme="majorBidi" w:hAnsiTheme="majorBidi" w:cstheme="majorBidi"/>
          <w:sz w:val="28"/>
          <w:szCs w:val="28"/>
        </w:rPr>
        <w:t xml:space="preserve"> and Regulations,</w:t>
      </w:r>
    </w:p>
    <w:p w14:paraId="4BC8D7C2" w14:textId="77777777" w:rsidR="00B531CF" w:rsidRDefault="00B531CF" w:rsidP="00B531CF">
      <w:pPr>
        <w:spacing w:line="240" w:lineRule="auto"/>
        <w:ind w:left="1440" w:firstLine="720"/>
        <w:rPr>
          <w:rFonts w:asciiTheme="majorBidi" w:hAnsiTheme="majorBidi" w:cstheme="majorBidi"/>
          <w:i/>
          <w:iCs/>
          <w:sz w:val="28"/>
          <w:szCs w:val="28"/>
        </w:rPr>
      </w:pPr>
      <w:r>
        <w:rPr>
          <w:rFonts w:asciiTheme="majorBidi" w:hAnsiTheme="majorBidi" w:cstheme="majorBidi"/>
          <w:sz w:val="28"/>
          <w:szCs w:val="28"/>
        </w:rPr>
        <w:t xml:space="preserve">Acts and Resolves,” pp 365-367 in </w:t>
      </w:r>
      <w:r>
        <w:rPr>
          <w:rFonts w:asciiTheme="majorBidi" w:hAnsiTheme="majorBidi" w:cstheme="majorBidi"/>
          <w:i/>
          <w:iCs/>
          <w:sz w:val="28"/>
          <w:szCs w:val="28"/>
        </w:rPr>
        <w:t>Medicine &amp; Western</w:t>
      </w:r>
    </w:p>
    <w:p w14:paraId="7309FD7F" w14:textId="77777777" w:rsidR="00B531CF" w:rsidRPr="00FA6E8A" w:rsidRDefault="00B531CF" w:rsidP="00B531CF">
      <w:pPr>
        <w:spacing w:line="240" w:lineRule="auto"/>
        <w:ind w:left="1440" w:firstLine="720"/>
        <w:rPr>
          <w:rFonts w:asciiTheme="majorBidi" w:hAnsiTheme="majorBidi" w:cstheme="majorBidi"/>
          <w:sz w:val="28"/>
          <w:szCs w:val="28"/>
        </w:rPr>
      </w:pPr>
      <w:r>
        <w:rPr>
          <w:rFonts w:asciiTheme="majorBidi" w:hAnsiTheme="majorBidi" w:cstheme="majorBidi"/>
          <w:i/>
          <w:iCs/>
          <w:sz w:val="28"/>
          <w:szCs w:val="28"/>
        </w:rPr>
        <w:t>Civilization</w:t>
      </w:r>
      <w:r>
        <w:rPr>
          <w:rFonts w:asciiTheme="majorBidi" w:hAnsiTheme="majorBidi" w:cstheme="majorBidi"/>
          <w:sz w:val="28"/>
          <w:szCs w:val="28"/>
        </w:rPr>
        <w:t>.</w:t>
      </w:r>
    </w:p>
    <w:p w14:paraId="614EF10A" w14:textId="77777777" w:rsidR="00B531CF" w:rsidRPr="00ED47D3" w:rsidRDefault="00B531CF" w:rsidP="00B531CF">
      <w:pPr>
        <w:spacing w:line="240" w:lineRule="auto"/>
        <w:ind w:left="720" w:hanging="720"/>
        <w:rPr>
          <w:rFonts w:ascii="Times New Roman" w:hAnsi="Times New Roman" w:cs="Times New Roman"/>
          <w:color w:val="2D3B45"/>
          <w:sz w:val="28"/>
          <w:szCs w:val="28"/>
        </w:rPr>
      </w:pPr>
      <w:r>
        <w:rPr>
          <w:rFonts w:ascii="Times New Roman" w:hAnsi="Times New Roman" w:cs="Times New Roman"/>
          <w:color w:val="2D3B45"/>
          <w:sz w:val="28"/>
          <w:szCs w:val="28"/>
        </w:rPr>
        <w:tab/>
        <w:t>Write and submit academic essay</w:t>
      </w:r>
    </w:p>
    <w:p w14:paraId="2C81E8DF" w14:textId="0AFF27AB" w:rsidR="00B531CF" w:rsidRDefault="00B531CF" w:rsidP="00B531CF">
      <w:pPr>
        <w:spacing w:line="240" w:lineRule="auto"/>
        <w:rPr>
          <w:rFonts w:asciiTheme="majorBidi" w:hAnsiTheme="majorBidi" w:cstheme="majorBidi"/>
          <w:sz w:val="28"/>
          <w:szCs w:val="28"/>
        </w:rPr>
      </w:pPr>
    </w:p>
    <w:p w14:paraId="79A1827D" w14:textId="62214DD2" w:rsidR="00117692" w:rsidRDefault="00117692" w:rsidP="00B531CF">
      <w:pPr>
        <w:spacing w:line="240" w:lineRule="auto"/>
        <w:rPr>
          <w:rFonts w:asciiTheme="majorBidi" w:hAnsiTheme="majorBidi" w:cstheme="majorBidi"/>
          <w:sz w:val="28"/>
          <w:szCs w:val="28"/>
        </w:rPr>
      </w:pPr>
      <w:r>
        <w:rPr>
          <w:rFonts w:asciiTheme="majorBidi" w:hAnsiTheme="majorBidi" w:cstheme="majorBidi"/>
          <w:sz w:val="28"/>
          <w:szCs w:val="28"/>
        </w:rPr>
        <w:t>Saturday, July 15, 2022 – Second paper due on Canvas at 11:59 pm</w:t>
      </w:r>
    </w:p>
    <w:p w14:paraId="678C6A77" w14:textId="77777777" w:rsidR="00117692" w:rsidRPr="00AD2AC4" w:rsidRDefault="00117692" w:rsidP="00B531CF">
      <w:pPr>
        <w:spacing w:line="240" w:lineRule="auto"/>
        <w:rPr>
          <w:rFonts w:asciiTheme="majorBidi" w:hAnsiTheme="majorBidi" w:cstheme="majorBidi"/>
          <w:sz w:val="28"/>
          <w:szCs w:val="28"/>
        </w:rPr>
      </w:pPr>
    </w:p>
    <w:p w14:paraId="0ECF7D7E" w14:textId="7E301229" w:rsidR="00B531CF" w:rsidRPr="009C5FE5" w:rsidRDefault="004538FF" w:rsidP="00B531CF">
      <w:pPr>
        <w:spacing w:line="240" w:lineRule="auto"/>
        <w:ind w:left="720" w:hanging="720"/>
        <w:rPr>
          <w:rFonts w:asciiTheme="majorBidi" w:hAnsiTheme="majorBidi" w:cstheme="majorBidi"/>
          <w:caps/>
          <w:sz w:val="28"/>
          <w:szCs w:val="28"/>
        </w:rPr>
      </w:pPr>
      <w:r>
        <w:rPr>
          <w:rFonts w:asciiTheme="majorBidi" w:hAnsiTheme="majorBidi" w:cstheme="majorBidi"/>
          <w:sz w:val="28"/>
          <w:szCs w:val="28"/>
        </w:rPr>
        <w:t>Tuesday, July 17</w:t>
      </w:r>
      <w:r w:rsidR="00B531CF" w:rsidRPr="00AD2AC4">
        <w:rPr>
          <w:rFonts w:asciiTheme="majorBidi" w:hAnsiTheme="majorBidi" w:cstheme="majorBidi"/>
          <w:sz w:val="28"/>
          <w:szCs w:val="28"/>
        </w:rPr>
        <w:t xml:space="preserve">, 2019 – WEEK </w:t>
      </w:r>
      <w:r>
        <w:rPr>
          <w:rFonts w:asciiTheme="majorBidi" w:hAnsiTheme="majorBidi" w:cstheme="majorBidi"/>
          <w:sz w:val="28"/>
          <w:szCs w:val="28"/>
        </w:rPr>
        <w:t>NINE</w:t>
      </w:r>
      <w:r w:rsidR="00B531CF" w:rsidRPr="00AD2AC4">
        <w:rPr>
          <w:rFonts w:asciiTheme="majorBidi" w:hAnsiTheme="majorBidi" w:cstheme="majorBidi"/>
          <w:sz w:val="28"/>
          <w:szCs w:val="28"/>
        </w:rPr>
        <w:t xml:space="preserve">: </w:t>
      </w:r>
      <w:r w:rsidR="00B531CF" w:rsidRPr="009C5FE5">
        <w:rPr>
          <w:rFonts w:asciiTheme="majorBidi" w:hAnsiTheme="majorBidi" w:cstheme="majorBidi"/>
          <w:caps/>
          <w:sz w:val="28"/>
          <w:szCs w:val="28"/>
        </w:rPr>
        <w:t xml:space="preserve">Public Health </w:t>
      </w:r>
      <w:r w:rsidR="00B531CF">
        <w:rPr>
          <w:rFonts w:asciiTheme="majorBidi" w:hAnsiTheme="majorBidi" w:cstheme="majorBidi"/>
          <w:caps/>
          <w:sz w:val="28"/>
          <w:szCs w:val="28"/>
        </w:rPr>
        <w:t>&amp;</w:t>
      </w:r>
      <w:r w:rsidR="00B531CF" w:rsidRPr="009C5FE5">
        <w:rPr>
          <w:rFonts w:asciiTheme="majorBidi" w:hAnsiTheme="majorBidi" w:cstheme="majorBidi"/>
          <w:caps/>
          <w:sz w:val="28"/>
          <w:szCs w:val="28"/>
        </w:rPr>
        <w:t xml:space="preserve"> the Discovery of Antibiotics</w:t>
      </w:r>
    </w:p>
    <w:p w14:paraId="490E1361" w14:textId="77777777" w:rsidR="00B531CF" w:rsidRDefault="00B531CF" w:rsidP="00B531CF">
      <w:pPr>
        <w:spacing w:line="240" w:lineRule="auto"/>
        <w:rPr>
          <w:rFonts w:asciiTheme="majorBidi" w:hAnsiTheme="majorBidi" w:cstheme="majorBidi"/>
          <w:sz w:val="28"/>
          <w:szCs w:val="28"/>
        </w:rPr>
      </w:pPr>
    </w:p>
    <w:p w14:paraId="3C0A4A74" w14:textId="77777777" w:rsidR="00B531CF" w:rsidRPr="009C5FE5" w:rsidRDefault="00B531CF" w:rsidP="00B531CF">
      <w:pPr>
        <w:spacing w:line="240" w:lineRule="auto"/>
        <w:ind w:left="720"/>
        <w:rPr>
          <w:rFonts w:asciiTheme="majorBidi" w:hAnsiTheme="majorBidi" w:cstheme="majorBidi"/>
          <w:caps/>
          <w:sz w:val="28"/>
          <w:szCs w:val="28"/>
        </w:rPr>
      </w:pPr>
      <w:r>
        <w:rPr>
          <w:rFonts w:asciiTheme="majorBidi" w:hAnsiTheme="majorBidi" w:cstheme="majorBidi"/>
          <w:sz w:val="28"/>
          <w:szCs w:val="28"/>
        </w:rPr>
        <w:t>Read as preparation for class discussion:</w:t>
      </w:r>
    </w:p>
    <w:p w14:paraId="71D7124A" w14:textId="77777777" w:rsidR="00B531CF" w:rsidRDefault="00B531CF" w:rsidP="00B531CF">
      <w:pPr>
        <w:spacing w:line="240" w:lineRule="auto"/>
        <w:ind w:left="720" w:firstLine="720"/>
        <w:rPr>
          <w:rFonts w:asciiTheme="majorBidi" w:hAnsiTheme="majorBidi" w:cstheme="majorBidi"/>
          <w:sz w:val="28"/>
          <w:szCs w:val="28"/>
        </w:rPr>
      </w:pPr>
      <w:r>
        <w:rPr>
          <w:rFonts w:asciiTheme="majorBidi" w:hAnsiTheme="majorBidi" w:cstheme="majorBidi"/>
          <w:sz w:val="28"/>
          <w:szCs w:val="28"/>
        </w:rPr>
        <w:t>Porter</w:t>
      </w:r>
      <w:r w:rsidRPr="00CF39A9">
        <w:rPr>
          <w:rFonts w:asciiTheme="majorBidi" w:hAnsiTheme="majorBidi" w:cstheme="majorBidi"/>
          <w:sz w:val="28"/>
          <w:szCs w:val="28"/>
        </w:rPr>
        <w:t xml:space="preserve">. </w:t>
      </w:r>
      <w:r w:rsidRPr="00CF39A9">
        <w:rPr>
          <w:rFonts w:asciiTheme="majorBidi" w:hAnsiTheme="majorBidi" w:cstheme="majorBidi"/>
          <w:i/>
          <w:iCs/>
          <w:sz w:val="28"/>
          <w:szCs w:val="28"/>
        </w:rPr>
        <w:t>Greatest Benefit</w:t>
      </w:r>
      <w:r w:rsidRPr="00CF39A9">
        <w:rPr>
          <w:rFonts w:asciiTheme="majorBidi" w:hAnsiTheme="majorBidi" w:cstheme="majorBidi"/>
          <w:sz w:val="28"/>
          <w:szCs w:val="28"/>
        </w:rPr>
        <w:t xml:space="preserve">. </w:t>
      </w:r>
      <w:r w:rsidRPr="00FA6E8A">
        <w:rPr>
          <w:rFonts w:asciiTheme="majorBidi" w:hAnsiTheme="majorBidi" w:cstheme="majorBidi"/>
          <w:sz w:val="28"/>
          <w:szCs w:val="28"/>
        </w:rPr>
        <w:t xml:space="preserve">Pp. </w:t>
      </w:r>
      <w:r w:rsidRPr="009051E8">
        <w:rPr>
          <w:rFonts w:asciiTheme="majorBidi" w:hAnsiTheme="majorBidi" w:cstheme="majorBidi"/>
          <w:sz w:val="28"/>
          <w:szCs w:val="28"/>
        </w:rPr>
        <w:t>397-461. “Public Medicine” and “From</w:t>
      </w:r>
    </w:p>
    <w:p w14:paraId="62E58C07" w14:textId="77777777" w:rsidR="00B531CF" w:rsidRDefault="00B531CF" w:rsidP="00B531CF">
      <w:pPr>
        <w:spacing w:line="240" w:lineRule="auto"/>
        <w:ind w:left="1440" w:firstLine="720"/>
        <w:rPr>
          <w:rFonts w:asciiTheme="majorBidi" w:hAnsiTheme="majorBidi" w:cstheme="majorBidi"/>
          <w:sz w:val="28"/>
          <w:szCs w:val="28"/>
        </w:rPr>
      </w:pPr>
      <w:r w:rsidRPr="009051E8">
        <w:rPr>
          <w:rFonts w:asciiTheme="majorBidi" w:hAnsiTheme="majorBidi" w:cstheme="majorBidi"/>
          <w:sz w:val="28"/>
          <w:szCs w:val="28"/>
        </w:rPr>
        <w:t>Pasteur to Penicillin”</w:t>
      </w:r>
    </w:p>
    <w:p w14:paraId="1B39DF28" w14:textId="77777777" w:rsidR="00B531CF" w:rsidRDefault="00B531CF" w:rsidP="00B531CF">
      <w:pPr>
        <w:spacing w:line="240" w:lineRule="auto"/>
        <w:ind w:left="720" w:firstLine="720"/>
        <w:rPr>
          <w:rFonts w:asciiTheme="majorBidi" w:hAnsiTheme="majorBidi" w:cstheme="majorBidi"/>
          <w:sz w:val="28"/>
          <w:szCs w:val="28"/>
        </w:rPr>
      </w:pPr>
      <w:r>
        <w:rPr>
          <w:rFonts w:asciiTheme="majorBidi" w:hAnsiTheme="majorBidi" w:cstheme="majorBidi"/>
          <w:sz w:val="28"/>
          <w:szCs w:val="28"/>
        </w:rPr>
        <w:t>Ignaz Semmelweis, “The Etiology, Concept and Prophylaxis of</w:t>
      </w:r>
    </w:p>
    <w:p w14:paraId="1632C99D" w14:textId="77777777" w:rsidR="00B531CF" w:rsidRDefault="00B531CF" w:rsidP="00B531CF">
      <w:pPr>
        <w:spacing w:line="240" w:lineRule="auto"/>
        <w:ind w:left="1440" w:firstLine="720"/>
        <w:rPr>
          <w:rFonts w:asciiTheme="majorBidi" w:hAnsiTheme="majorBidi" w:cstheme="majorBidi"/>
          <w:i/>
          <w:iCs/>
          <w:sz w:val="28"/>
          <w:szCs w:val="28"/>
        </w:rPr>
      </w:pPr>
      <w:r>
        <w:rPr>
          <w:rFonts w:asciiTheme="majorBidi" w:hAnsiTheme="majorBidi" w:cstheme="majorBidi"/>
          <w:sz w:val="28"/>
          <w:szCs w:val="28"/>
        </w:rPr>
        <w:t xml:space="preserve">Childbed Fever,” pp 240-246 in </w:t>
      </w:r>
      <w:r>
        <w:rPr>
          <w:rFonts w:asciiTheme="majorBidi" w:hAnsiTheme="majorBidi" w:cstheme="majorBidi"/>
          <w:i/>
          <w:iCs/>
          <w:sz w:val="28"/>
          <w:szCs w:val="28"/>
        </w:rPr>
        <w:t>Medicine &amp; Western</w:t>
      </w:r>
    </w:p>
    <w:p w14:paraId="356D5BD6" w14:textId="77777777" w:rsidR="00B531CF" w:rsidRPr="00CF39A9" w:rsidRDefault="00B531CF" w:rsidP="00B531CF">
      <w:pPr>
        <w:spacing w:line="240" w:lineRule="auto"/>
        <w:ind w:left="1440" w:firstLine="720"/>
        <w:rPr>
          <w:rFonts w:asciiTheme="majorBidi" w:hAnsiTheme="majorBidi" w:cstheme="majorBidi"/>
          <w:color w:val="2D3B45"/>
          <w:sz w:val="28"/>
          <w:szCs w:val="28"/>
        </w:rPr>
      </w:pPr>
      <w:r>
        <w:rPr>
          <w:rFonts w:asciiTheme="majorBidi" w:hAnsiTheme="majorBidi" w:cstheme="majorBidi"/>
          <w:i/>
          <w:iCs/>
          <w:sz w:val="28"/>
          <w:szCs w:val="28"/>
        </w:rPr>
        <w:t>Civilization</w:t>
      </w:r>
      <w:r>
        <w:rPr>
          <w:rFonts w:asciiTheme="majorBidi" w:hAnsiTheme="majorBidi" w:cstheme="majorBidi"/>
          <w:sz w:val="28"/>
          <w:szCs w:val="28"/>
        </w:rPr>
        <w:t>.</w:t>
      </w:r>
    </w:p>
    <w:p w14:paraId="3F68E560" w14:textId="77777777" w:rsidR="00B531CF" w:rsidRDefault="00B531CF" w:rsidP="00B531CF">
      <w:pPr>
        <w:spacing w:line="240" w:lineRule="auto"/>
        <w:ind w:left="1440"/>
        <w:rPr>
          <w:rFonts w:asciiTheme="majorBidi" w:hAnsiTheme="majorBidi" w:cstheme="majorBidi"/>
          <w:sz w:val="28"/>
          <w:szCs w:val="28"/>
        </w:rPr>
      </w:pPr>
      <w:r>
        <w:rPr>
          <w:rFonts w:asciiTheme="majorBidi" w:hAnsiTheme="majorBidi" w:cstheme="majorBidi"/>
          <w:sz w:val="28"/>
          <w:szCs w:val="28"/>
        </w:rPr>
        <w:t>Joseph Lister, “On the Antiseptic Principle in the Practice of</w:t>
      </w:r>
    </w:p>
    <w:p w14:paraId="36347C67" w14:textId="77777777" w:rsidR="00B531CF" w:rsidRPr="00CF39A9" w:rsidRDefault="00B531CF" w:rsidP="00B531CF">
      <w:pPr>
        <w:spacing w:line="240" w:lineRule="auto"/>
        <w:ind w:left="1440" w:firstLine="720"/>
        <w:rPr>
          <w:rFonts w:asciiTheme="majorBidi" w:hAnsiTheme="majorBidi" w:cstheme="majorBidi"/>
          <w:color w:val="2D3B45"/>
          <w:sz w:val="28"/>
          <w:szCs w:val="28"/>
        </w:rPr>
      </w:pPr>
      <w:r>
        <w:rPr>
          <w:rFonts w:asciiTheme="majorBidi" w:hAnsiTheme="majorBidi" w:cstheme="majorBidi"/>
          <w:sz w:val="28"/>
          <w:szCs w:val="28"/>
        </w:rPr>
        <w:t xml:space="preserve">Surgery,” pp 247-252 in </w:t>
      </w:r>
      <w:r>
        <w:rPr>
          <w:rFonts w:asciiTheme="majorBidi" w:hAnsiTheme="majorBidi" w:cstheme="majorBidi"/>
          <w:i/>
          <w:iCs/>
          <w:sz w:val="28"/>
          <w:szCs w:val="28"/>
        </w:rPr>
        <w:t>Medicine &amp; Western Civilization</w:t>
      </w:r>
      <w:r>
        <w:rPr>
          <w:rFonts w:asciiTheme="majorBidi" w:hAnsiTheme="majorBidi" w:cstheme="majorBidi"/>
          <w:sz w:val="28"/>
          <w:szCs w:val="28"/>
        </w:rPr>
        <w:t>.</w:t>
      </w:r>
    </w:p>
    <w:p w14:paraId="16953DCF" w14:textId="77777777" w:rsidR="00B531CF" w:rsidRDefault="00B531CF" w:rsidP="00B531CF">
      <w:pPr>
        <w:spacing w:line="240" w:lineRule="auto"/>
        <w:ind w:left="1440"/>
        <w:rPr>
          <w:rFonts w:asciiTheme="majorBidi" w:hAnsiTheme="majorBidi" w:cstheme="majorBidi"/>
          <w:sz w:val="28"/>
          <w:szCs w:val="28"/>
        </w:rPr>
      </w:pPr>
      <w:r>
        <w:rPr>
          <w:rFonts w:asciiTheme="majorBidi" w:hAnsiTheme="majorBidi" w:cstheme="majorBidi"/>
          <w:sz w:val="28"/>
          <w:szCs w:val="28"/>
        </w:rPr>
        <w:t>Louis Pasteur, “On the Extension of the Germ Theory to the Etiology</w:t>
      </w:r>
    </w:p>
    <w:p w14:paraId="7670DF20" w14:textId="77777777" w:rsidR="00B531CF" w:rsidRDefault="00B531CF" w:rsidP="00B531CF">
      <w:pPr>
        <w:spacing w:line="240" w:lineRule="auto"/>
        <w:ind w:left="1440" w:firstLine="720"/>
        <w:rPr>
          <w:rFonts w:asciiTheme="majorBidi" w:hAnsiTheme="majorBidi" w:cstheme="majorBidi"/>
          <w:i/>
          <w:iCs/>
          <w:sz w:val="28"/>
          <w:szCs w:val="28"/>
        </w:rPr>
      </w:pPr>
      <w:r>
        <w:rPr>
          <w:rFonts w:asciiTheme="majorBidi" w:hAnsiTheme="majorBidi" w:cstheme="majorBidi"/>
          <w:sz w:val="28"/>
          <w:szCs w:val="28"/>
        </w:rPr>
        <w:t xml:space="preserve">of Certain Common Diseases,” pp 253-257 in </w:t>
      </w:r>
      <w:r>
        <w:rPr>
          <w:rFonts w:asciiTheme="majorBidi" w:hAnsiTheme="majorBidi" w:cstheme="majorBidi"/>
          <w:i/>
          <w:iCs/>
          <w:sz w:val="28"/>
          <w:szCs w:val="28"/>
        </w:rPr>
        <w:t>Medicine &amp;</w:t>
      </w:r>
    </w:p>
    <w:p w14:paraId="632CBFEA" w14:textId="77777777" w:rsidR="00B531CF" w:rsidRPr="00CF39A9" w:rsidRDefault="00B531CF" w:rsidP="00B531CF">
      <w:pPr>
        <w:spacing w:line="240" w:lineRule="auto"/>
        <w:ind w:left="1440" w:firstLine="720"/>
        <w:rPr>
          <w:rFonts w:asciiTheme="majorBidi" w:hAnsiTheme="majorBidi" w:cstheme="majorBidi"/>
          <w:color w:val="2D3B45"/>
          <w:sz w:val="28"/>
          <w:szCs w:val="28"/>
        </w:rPr>
      </w:pPr>
      <w:r>
        <w:rPr>
          <w:rFonts w:asciiTheme="majorBidi" w:hAnsiTheme="majorBidi" w:cstheme="majorBidi"/>
          <w:i/>
          <w:iCs/>
          <w:sz w:val="28"/>
          <w:szCs w:val="28"/>
        </w:rPr>
        <w:t>Western Civilization</w:t>
      </w:r>
      <w:r>
        <w:rPr>
          <w:rFonts w:asciiTheme="majorBidi" w:hAnsiTheme="majorBidi" w:cstheme="majorBidi"/>
          <w:sz w:val="28"/>
          <w:szCs w:val="28"/>
        </w:rPr>
        <w:t>.</w:t>
      </w:r>
    </w:p>
    <w:p w14:paraId="46CB666C" w14:textId="77777777" w:rsidR="00B531CF" w:rsidRDefault="00B531CF" w:rsidP="00B531CF">
      <w:pPr>
        <w:spacing w:line="240" w:lineRule="auto"/>
        <w:ind w:left="1440"/>
        <w:rPr>
          <w:rFonts w:asciiTheme="majorBidi" w:hAnsiTheme="majorBidi" w:cstheme="majorBidi"/>
          <w:sz w:val="28"/>
          <w:szCs w:val="28"/>
        </w:rPr>
      </w:pPr>
      <w:r>
        <w:rPr>
          <w:rFonts w:asciiTheme="majorBidi" w:hAnsiTheme="majorBidi" w:cstheme="majorBidi"/>
          <w:sz w:val="28"/>
          <w:szCs w:val="28"/>
        </w:rPr>
        <w:t xml:space="preserve">Robert Koch, “The </w:t>
      </w:r>
      <w:proofErr w:type="spellStart"/>
      <w:r>
        <w:rPr>
          <w:rFonts w:asciiTheme="majorBidi" w:hAnsiTheme="majorBidi" w:cstheme="majorBidi"/>
          <w:sz w:val="28"/>
          <w:szCs w:val="28"/>
        </w:rPr>
        <w:t>Aetiology</w:t>
      </w:r>
      <w:proofErr w:type="spellEnd"/>
      <w:r>
        <w:rPr>
          <w:rFonts w:asciiTheme="majorBidi" w:hAnsiTheme="majorBidi" w:cstheme="majorBidi"/>
          <w:sz w:val="28"/>
          <w:szCs w:val="28"/>
        </w:rPr>
        <w:t xml:space="preserve"> of Tuberculosis,” pp 319-329 in</w:t>
      </w:r>
    </w:p>
    <w:p w14:paraId="04252517" w14:textId="77777777" w:rsidR="00B531CF" w:rsidRPr="00CF39A9" w:rsidRDefault="00B531CF" w:rsidP="00B531CF">
      <w:pPr>
        <w:spacing w:line="240" w:lineRule="auto"/>
        <w:ind w:left="1440" w:firstLine="720"/>
        <w:rPr>
          <w:rFonts w:asciiTheme="majorBidi" w:hAnsiTheme="majorBidi" w:cstheme="majorBidi"/>
          <w:color w:val="2D3B45"/>
          <w:sz w:val="28"/>
          <w:szCs w:val="28"/>
        </w:rPr>
      </w:pPr>
      <w:r>
        <w:rPr>
          <w:rFonts w:asciiTheme="majorBidi" w:hAnsiTheme="majorBidi" w:cstheme="majorBidi"/>
          <w:i/>
          <w:iCs/>
          <w:sz w:val="28"/>
          <w:szCs w:val="28"/>
        </w:rPr>
        <w:t>Medicine &amp; Western Civilization</w:t>
      </w:r>
      <w:r>
        <w:rPr>
          <w:rFonts w:asciiTheme="majorBidi" w:hAnsiTheme="majorBidi" w:cstheme="majorBidi"/>
          <w:sz w:val="28"/>
          <w:szCs w:val="28"/>
        </w:rPr>
        <w:t>.</w:t>
      </w:r>
    </w:p>
    <w:p w14:paraId="200C8D64" w14:textId="77777777" w:rsidR="00B531CF" w:rsidRDefault="00B531CF" w:rsidP="00B531CF">
      <w:pPr>
        <w:spacing w:line="240" w:lineRule="auto"/>
        <w:ind w:left="1440"/>
        <w:rPr>
          <w:rFonts w:asciiTheme="majorBidi" w:hAnsiTheme="majorBidi" w:cstheme="majorBidi"/>
          <w:sz w:val="28"/>
          <w:szCs w:val="28"/>
        </w:rPr>
      </w:pPr>
      <w:r>
        <w:rPr>
          <w:rFonts w:asciiTheme="majorBidi" w:hAnsiTheme="majorBidi" w:cstheme="majorBidi"/>
          <w:sz w:val="28"/>
          <w:szCs w:val="28"/>
        </w:rPr>
        <w:lastRenderedPageBreak/>
        <w:t>Paul Monette, “Borrowed Time: An AIDS Memoir,” pp 426-429 in</w:t>
      </w:r>
    </w:p>
    <w:p w14:paraId="1C990B59" w14:textId="77777777" w:rsidR="00B531CF" w:rsidRPr="009051E8" w:rsidRDefault="00B531CF" w:rsidP="00B531CF">
      <w:pPr>
        <w:spacing w:line="240" w:lineRule="auto"/>
        <w:ind w:left="1440" w:firstLine="720"/>
        <w:rPr>
          <w:rFonts w:asciiTheme="majorBidi" w:hAnsiTheme="majorBidi" w:cstheme="majorBidi"/>
          <w:sz w:val="28"/>
          <w:szCs w:val="28"/>
        </w:rPr>
      </w:pPr>
      <w:r>
        <w:rPr>
          <w:rFonts w:asciiTheme="majorBidi" w:hAnsiTheme="majorBidi" w:cstheme="majorBidi"/>
          <w:i/>
          <w:iCs/>
          <w:sz w:val="28"/>
          <w:szCs w:val="28"/>
        </w:rPr>
        <w:t>Medicine &amp; Western Civilization</w:t>
      </w:r>
      <w:r>
        <w:rPr>
          <w:rFonts w:asciiTheme="majorBidi" w:hAnsiTheme="majorBidi" w:cstheme="majorBidi"/>
          <w:sz w:val="28"/>
          <w:szCs w:val="28"/>
        </w:rPr>
        <w:t>.</w:t>
      </w:r>
    </w:p>
    <w:p w14:paraId="36551CE4" w14:textId="77777777" w:rsidR="00B531CF" w:rsidRPr="00ED47D3" w:rsidRDefault="00B531CF" w:rsidP="00B531CF">
      <w:pPr>
        <w:spacing w:line="240" w:lineRule="auto"/>
        <w:ind w:left="720" w:hanging="720"/>
        <w:rPr>
          <w:rFonts w:ascii="Times New Roman" w:hAnsi="Times New Roman" w:cs="Times New Roman"/>
          <w:color w:val="2D3B45"/>
          <w:sz w:val="28"/>
          <w:szCs w:val="28"/>
        </w:rPr>
      </w:pPr>
      <w:r>
        <w:rPr>
          <w:rFonts w:ascii="Times New Roman" w:hAnsi="Times New Roman" w:cs="Times New Roman"/>
          <w:color w:val="2D3B45"/>
          <w:sz w:val="28"/>
          <w:szCs w:val="28"/>
        </w:rPr>
        <w:tab/>
        <w:t>Write and submit academic essay</w:t>
      </w:r>
    </w:p>
    <w:p w14:paraId="7A421C35" w14:textId="77777777" w:rsidR="00B531CF" w:rsidRDefault="00B531CF" w:rsidP="00B531CF">
      <w:pPr>
        <w:spacing w:line="240" w:lineRule="auto"/>
        <w:contextualSpacing/>
        <w:rPr>
          <w:rFonts w:asciiTheme="majorBidi" w:hAnsiTheme="majorBidi" w:cstheme="majorBidi"/>
          <w:sz w:val="28"/>
          <w:szCs w:val="28"/>
        </w:rPr>
      </w:pPr>
    </w:p>
    <w:p w14:paraId="0C101F75" w14:textId="62145CC6" w:rsidR="00B531CF" w:rsidRPr="009C5FE5" w:rsidRDefault="00117692" w:rsidP="00B531CF">
      <w:pPr>
        <w:ind w:left="720" w:hanging="720"/>
        <w:rPr>
          <w:rFonts w:asciiTheme="majorBidi" w:hAnsiTheme="majorBidi" w:cstheme="majorBidi"/>
          <w:caps/>
          <w:sz w:val="28"/>
          <w:szCs w:val="28"/>
        </w:rPr>
      </w:pPr>
      <w:r>
        <w:rPr>
          <w:rFonts w:asciiTheme="majorBidi" w:hAnsiTheme="majorBidi" w:cstheme="majorBidi"/>
          <w:sz w:val="28"/>
          <w:szCs w:val="28"/>
        </w:rPr>
        <w:t xml:space="preserve">Tuesday, July </w:t>
      </w:r>
      <w:r w:rsidR="00C02ADC">
        <w:rPr>
          <w:rFonts w:asciiTheme="majorBidi" w:hAnsiTheme="majorBidi" w:cstheme="majorBidi"/>
          <w:sz w:val="28"/>
          <w:szCs w:val="28"/>
        </w:rPr>
        <w:t>26</w:t>
      </w:r>
      <w:r w:rsidR="00B531CF" w:rsidRPr="00AD2AC4">
        <w:rPr>
          <w:rFonts w:asciiTheme="majorBidi" w:hAnsiTheme="majorBidi" w:cstheme="majorBidi"/>
          <w:sz w:val="28"/>
          <w:szCs w:val="28"/>
        </w:rPr>
        <w:t>, 20</w:t>
      </w:r>
      <w:r w:rsidR="00B531CF">
        <w:rPr>
          <w:rFonts w:asciiTheme="majorBidi" w:hAnsiTheme="majorBidi" w:cstheme="majorBidi"/>
          <w:sz w:val="28"/>
          <w:szCs w:val="28"/>
        </w:rPr>
        <w:t>2</w:t>
      </w:r>
      <w:r w:rsidR="00B531CF" w:rsidRPr="00AD2AC4">
        <w:rPr>
          <w:rFonts w:asciiTheme="majorBidi" w:hAnsiTheme="majorBidi" w:cstheme="majorBidi"/>
          <w:sz w:val="28"/>
          <w:szCs w:val="28"/>
        </w:rPr>
        <w:t xml:space="preserve">1 – WEEK </w:t>
      </w:r>
      <w:r w:rsidR="00C02ADC">
        <w:rPr>
          <w:rFonts w:asciiTheme="majorBidi" w:hAnsiTheme="majorBidi" w:cstheme="majorBidi"/>
          <w:sz w:val="28"/>
          <w:szCs w:val="28"/>
        </w:rPr>
        <w:t>TEN</w:t>
      </w:r>
      <w:r w:rsidR="00B531CF" w:rsidRPr="00AD2AC4">
        <w:rPr>
          <w:rFonts w:asciiTheme="majorBidi" w:hAnsiTheme="majorBidi" w:cstheme="majorBidi"/>
          <w:sz w:val="28"/>
          <w:szCs w:val="28"/>
        </w:rPr>
        <w:t>:</w:t>
      </w:r>
      <w:r w:rsidR="00B531CF">
        <w:rPr>
          <w:rFonts w:asciiTheme="majorBidi" w:hAnsiTheme="majorBidi" w:cstheme="majorBidi"/>
          <w:sz w:val="28"/>
          <w:szCs w:val="28"/>
        </w:rPr>
        <w:t xml:space="preserve"> </w:t>
      </w:r>
      <w:r w:rsidR="00B531CF" w:rsidRPr="009C5FE5">
        <w:rPr>
          <w:rFonts w:asciiTheme="majorBidi" w:hAnsiTheme="majorBidi" w:cstheme="majorBidi"/>
          <w:caps/>
          <w:sz w:val="28"/>
          <w:szCs w:val="28"/>
        </w:rPr>
        <w:t>Colonialism and the third world &amp; Psychology, Psychiatry, and Mental Health</w:t>
      </w:r>
    </w:p>
    <w:p w14:paraId="61939575" w14:textId="77777777" w:rsidR="00B531CF" w:rsidRDefault="00B531CF" w:rsidP="00B531CF">
      <w:pPr>
        <w:spacing w:line="240" w:lineRule="auto"/>
        <w:rPr>
          <w:rFonts w:asciiTheme="majorBidi" w:hAnsiTheme="majorBidi" w:cstheme="majorBidi"/>
          <w:sz w:val="28"/>
          <w:szCs w:val="28"/>
        </w:rPr>
      </w:pPr>
    </w:p>
    <w:p w14:paraId="75D98E0E" w14:textId="77777777" w:rsidR="00B531CF" w:rsidRDefault="00B531CF" w:rsidP="00B531CF">
      <w:pPr>
        <w:spacing w:line="240" w:lineRule="auto"/>
        <w:ind w:left="720"/>
        <w:rPr>
          <w:rFonts w:asciiTheme="majorBidi" w:hAnsiTheme="majorBidi" w:cstheme="majorBidi"/>
          <w:sz w:val="28"/>
          <w:szCs w:val="28"/>
        </w:rPr>
      </w:pPr>
      <w:r>
        <w:rPr>
          <w:rFonts w:asciiTheme="majorBidi" w:hAnsiTheme="majorBidi" w:cstheme="majorBidi"/>
          <w:sz w:val="28"/>
          <w:szCs w:val="28"/>
        </w:rPr>
        <w:t>Read as preparation for class discussion:</w:t>
      </w:r>
    </w:p>
    <w:p w14:paraId="362BA626" w14:textId="77777777" w:rsidR="00B531CF" w:rsidRDefault="00B531CF" w:rsidP="00B531CF">
      <w:pPr>
        <w:spacing w:line="240" w:lineRule="auto"/>
        <w:ind w:left="720" w:firstLine="720"/>
        <w:rPr>
          <w:rFonts w:ascii="Times New Roman" w:hAnsi="Times New Roman" w:cs="Times New Roman"/>
          <w:sz w:val="28"/>
          <w:szCs w:val="28"/>
        </w:rPr>
      </w:pPr>
      <w:r>
        <w:rPr>
          <w:rFonts w:asciiTheme="majorBidi" w:hAnsiTheme="majorBidi" w:cstheme="majorBidi"/>
          <w:sz w:val="28"/>
          <w:szCs w:val="28"/>
        </w:rPr>
        <w:t>Porter</w:t>
      </w:r>
      <w:r w:rsidRPr="00CF39A9">
        <w:rPr>
          <w:rFonts w:asciiTheme="majorBidi" w:hAnsiTheme="majorBidi" w:cstheme="majorBidi"/>
          <w:sz w:val="28"/>
          <w:szCs w:val="28"/>
        </w:rPr>
        <w:t xml:space="preserve">. </w:t>
      </w:r>
      <w:r w:rsidRPr="00CF39A9">
        <w:rPr>
          <w:rFonts w:asciiTheme="majorBidi" w:hAnsiTheme="majorBidi" w:cstheme="majorBidi"/>
          <w:i/>
          <w:iCs/>
          <w:sz w:val="28"/>
          <w:szCs w:val="28"/>
        </w:rPr>
        <w:t>Greatest Benefit</w:t>
      </w:r>
      <w:r w:rsidRPr="00CF39A9">
        <w:rPr>
          <w:rFonts w:asciiTheme="majorBidi" w:hAnsiTheme="majorBidi" w:cstheme="majorBidi"/>
          <w:sz w:val="28"/>
          <w:szCs w:val="28"/>
        </w:rPr>
        <w:t xml:space="preserve">. </w:t>
      </w:r>
      <w:r w:rsidRPr="00FA6E8A">
        <w:rPr>
          <w:rFonts w:asciiTheme="majorBidi" w:hAnsiTheme="majorBidi" w:cstheme="majorBidi"/>
          <w:sz w:val="28"/>
          <w:szCs w:val="28"/>
        </w:rPr>
        <w:t xml:space="preserve">Pp. </w:t>
      </w:r>
      <w:r w:rsidRPr="009C5FE5">
        <w:rPr>
          <w:rFonts w:ascii="Times New Roman" w:hAnsi="Times New Roman" w:cs="Times New Roman"/>
          <w:sz w:val="28"/>
          <w:szCs w:val="28"/>
        </w:rPr>
        <w:t>461-524. “Tropical Medicine” and</w:t>
      </w:r>
    </w:p>
    <w:p w14:paraId="4391CB68" w14:textId="77777777" w:rsidR="00B531CF" w:rsidRDefault="00B531CF" w:rsidP="00B531CF">
      <w:pPr>
        <w:spacing w:line="240" w:lineRule="auto"/>
        <w:ind w:left="1440" w:firstLine="720"/>
        <w:rPr>
          <w:rFonts w:ascii="Times New Roman" w:hAnsi="Times New Roman" w:cs="Times New Roman"/>
          <w:sz w:val="28"/>
          <w:szCs w:val="28"/>
        </w:rPr>
      </w:pPr>
      <w:r w:rsidRPr="009C5FE5">
        <w:rPr>
          <w:rFonts w:ascii="Times New Roman" w:hAnsi="Times New Roman" w:cs="Times New Roman"/>
          <w:sz w:val="28"/>
          <w:szCs w:val="28"/>
        </w:rPr>
        <w:t>“Psychiatry”</w:t>
      </w:r>
    </w:p>
    <w:p w14:paraId="4B35392F" w14:textId="77777777" w:rsidR="00B531CF" w:rsidRDefault="00B531CF" w:rsidP="00B531CF">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David Arnold, “Medicine and Colonialism,” 1385-1405 [Canvas]</w:t>
      </w:r>
    </w:p>
    <w:p w14:paraId="53DFA933" w14:textId="77777777" w:rsidR="00B531CF" w:rsidRDefault="00B531CF" w:rsidP="00B531CF">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Jack D. Pressman, “Concepts of Mental Illness in the West,” 59-84</w:t>
      </w:r>
    </w:p>
    <w:p w14:paraId="466ADD4C" w14:textId="77777777" w:rsidR="00B531CF" w:rsidRPr="00CF39A9" w:rsidRDefault="00B531CF" w:rsidP="00B531CF">
      <w:pPr>
        <w:spacing w:line="240" w:lineRule="auto"/>
        <w:ind w:left="1440" w:firstLine="720"/>
        <w:rPr>
          <w:rFonts w:asciiTheme="majorBidi" w:hAnsiTheme="majorBidi" w:cstheme="majorBidi"/>
          <w:color w:val="2D3B45"/>
          <w:sz w:val="28"/>
          <w:szCs w:val="28"/>
        </w:rPr>
      </w:pPr>
      <w:r>
        <w:rPr>
          <w:rFonts w:ascii="Times New Roman" w:hAnsi="Times New Roman" w:cs="Times New Roman"/>
          <w:sz w:val="28"/>
          <w:szCs w:val="28"/>
        </w:rPr>
        <w:t>[Canvas]</w:t>
      </w:r>
    </w:p>
    <w:p w14:paraId="0CB8894D" w14:textId="77777777" w:rsidR="00B531CF" w:rsidRDefault="00B531CF" w:rsidP="00B531CF">
      <w:pPr>
        <w:spacing w:line="240" w:lineRule="auto"/>
        <w:ind w:left="1440"/>
        <w:rPr>
          <w:rFonts w:asciiTheme="majorBidi" w:hAnsiTheme="majorBidi" w:cstheme="majorBidi"/>
          <w:sz w:val="28"/>
          <w:szCs w:val="28"/>
        </w:rPr>
      </w:pPr>
      <w:r>
        <w:rPr>
          <w:rFonts w:ascii="Times New Roman" w:hAnsi="Times New Roman" w:cs="Times New Roman"/>
          <w:sz w:val="28"/>
          <w:szCs w:val="28"/>
        </w:rPr>
        <w:t>Dorothea L. Dix, “On Behalf of the Insane Poor,</w:t>
      </w:r>
      <w:r>
        <w:rPr>
          <w:rFonts w:asciiTheme="majorBidi" w:hAnsiTheme="majorBidi" w:cstheme="majorBidi"/>
          <w:sz w:val="28"/>
          <w:szCs w:val="28"/>
        </w:rPr>
        <w:t>” pp 352-359 in</w:t>
      </w:r>
    </w:p>
    <w:p w14:paraId="1E77F68A" w14:textId="77777777" w:rsidR="00B531CF" w:rsidRDefault="00B531CF" w:rsidP="00B531CF">
      <w:pPr>
        <w:spacing w:line="240" w:lineRule="auto"/>
        <w:ind w:left="1440" w:firstLine="720"/>
        <w:rPr>
          <w:rFonts w:asciiTheme="majorBidi" w:hAnsiTheme="majorBidi" w:cstheme="majorBidi"/>
          <w:sz w:val="28"/>
          <w:szCs w:val="28"/>
        </w:rPr>
      </w:pPr>
      <w:r>
        <w:rPr>
          <w:rFonts w:asciiTheme="majorBidi" w:hAnsiTheme="majorBidi" w:cstheme="majorBidi"/>
          <w:i/>
          <w:iCs/>
          <w:sz w:val="28"/>
          <w:szCs w:val="28"/>
        </w:rPr>
        <w:t>Medicine &amp; Western Civilization</w:t>
      </w:r>
      <w:r>
        <w:rPr>
          <w:rFonts w:asciiTheme="majorBidi" w:hAnsiTheme="majorBidi" w:cstheme="majorBidi"/>
          <w:sz w:val="28"/>
          <w:szCs w:val="28"/>
        </w:rPr>
        <w:t>.</w:t>
      </w:r>
    </w:p>
    <w:p w14:paraId="7B39BC02" w14:textId="77777777" w:rsidR="00B531CF" w:rsidRDefault="00B531CF" w:rsidP="00B531CF">
      <w:pPr>
        <w:spacing w:line="240" w:lineRule="auto"/>
        <w:ind w:left="720" w:firstLine="720"/>
        <w:rPr>
          <w:rFonts w:asciiTheme="majorBidi" w:hAnsiTheme="majorBidi" w:cstheme="majorBidi"/>
          <w:sz w:val="28"/>
          <w:szCs w:val="28"/>
        </w:rPr>
      </w:pPr>
      <w:r>
        <w:rPr>
          <w:rFonts w:asciiTheme="majorBidi" w:hAnsiTheme="majorBidi" w:cstheme="majorBidi"/>
          <w:sz w:val="28"/>
          <w:szCs w:val="28"/>
        </w:rPr>
        <w:t>Josef Breuer and Sigmund Freud, “Studies on Hysteria” pp 178-197 in</w:t>
      </w:r>
    </w:p>
    <w:p w14:paraId="70EE9B8C" w14:textId="77777777" w:rsidR="00B531CF" w:rsidRPr="00CF39A9" w:rsidRDefault="00B531CF" w:rsidP="00B531CF">
      <w:pPr>
        <w:spacing w:line="240" w:lineRule="auto"/>
        <w:ind w:left="1440" w:firstLine="720"/>
        <w:rPr>
          <w:rFonts w:asciiTheme="majorBidi" w:hAnsiTheme="majorBidi" w:cstheme="majorBidi"/>
          <w:color w:val="2D3B45"/>
          <w:sz w:val="28"/>
          <w:szCs w:val="28"/>
        </w:rPr>
      </w:pPr>
      <w:r>
        <w:rPr>
          <w:rFonts w:asciiTheme="majorBidi" w:hAnsiTheme="majorBidi" w:cstheme="majorBidi"/>
          <w:i/>
          <w:iCs/>
          <w:sz w:val="28"/>
          <w:szCs w:val="28"/>
        </w:rPr>
        <w:t>Medicine &amp; Western Civilization</w:t>
      </w:r>
      <w:r>
        <w:rPr>
          <w:rFonts w:asciiTheme="majorBidi" w:hAnsiTheme="majorBidi" w:cstheme="majorBidi"/>
          <w:sz w:val="28"/>
          <w:szCs w:val="28"/>
        </w:rPr>
        <w:t>.</w:t>
      </w:r>
    </w:p>
    <w:p w14:paraId="0CD24FC2" w14:textId="77777777" w:rsidR="00B531CF" w:rsidRPr="00ED47D3" w:rsidRDefault="00B531CF" w:rsidP="00B531CF">
      <w:pPr>
        <w:spacing w:line="240" w:lineRule="auto"/>
        <w:ind w:left="720" w:hanging="720"/>
        <w:rPr>
          <w:rFonts w:ascii="Times New Roman" w:hAnsi="Times New Roman" w:cs="Times New Roman"/>
          <w:color w:val="2D3B45"/>
          <w:sz w:val="28"/>
          <w:szCs w:val="28"/>
        </w:rPr>
      </w:pPr>
      <w:r>
        <w:rPr>
          <w:rFonts w:ascii="Times New Roman" w:hAnsi="Times New Roman" w:cs="Times New Roman"/>
          <w:color w:val="2D3B45"/>
          <w:sz w:val="28"/>
          <w:szCs w:val="28"/>
        </w:rPr>
        <w:tab/>
        <w:t>Write and submit academic essay</w:t>
      </w:r>
    </w:p>
    <w:p w14:paraId="7B4A8FBA" w14:textId="77777777" w:rsidR="00B531CF" w:rsidRDefault="00B531CF" w:rsidP="00B531CF">
      <w:pPr>
        <w:spacing w:line="240" w:lineRule="auto"/>
        <w:rPr>
          <w:rFonts w:asciiTheme="majorBidi" w:hAnsiTheme="majorBidi" w:cstheme="majorBidi"/>
          <w:sz w:val="28"/>
          <w:szCs w:val="28"/>
        </w:rPr>
      </w:pPr>
    </w:p>
    <w:p w14:paraId="7678D2FF" w14:textId="2E8EA5C9" w:rsidR="00B531CF" w:rsidRDefault="00C02ADC" w:rsidP="00B531CF">
      <w:pPr>
        <w:spacing w:line="240" w:lineRule="auto"/>
        <w:ind w:left="720" w:hanging="720"/>
        <w:rPr>
          <w:rFonts w:asciiTheme="majorBidi" w:hAnsiTheme="majorBidi" w:cstheme="majorBidi"/>
          <w:sz w:val="28"/>
          <w:szCs w:val="28"/>
        </w:rPr>
      </w:pPr>
      <w:r>
        <w:rPr>
          <w:rFonts w:asciiTheme="majorBidi" w:hAnsiTheme="majorBidi" w:cstheme="majorBidi"/>
          <w:sz w:val="28"/>
          <w:szCs w:val="28"/>
        </w:rPr>
        <w:t>Tuesday, August 2</w:t>
      </w:r>
      <w:r w:rsidR="00B531CF">
        <w:rPr>
          <w:rFonts w:asciiTheme="majorBidi" w:hAnsiTheme="majorBidi" w:cstheme="majorBidi"/>
          <w:sz w:val="28"/>
          <w:szCs w:val="28"/>
        </w:rPr>
        <w:t>,</w:t>
      </w:r>
      <w:r w:rsidR="00B531CF" w:rsidRPr="00AD2AC4">
        <w:rPr>
          <w:rFonts w:asciiTheme="majorBidi" w:hAnsiTheme="majorBidi" w:cstheme="majorBidi"/>
          <w:sz w:val="28"/>
          <w:szCs w:val="28"/>
        </w:rPr>
        <w:t xml:space="preserve"> 20</w:t>
      </w:r>
      <w:r w:rsidR="00B531CF">
        <w:rPr>
          <w:rFonts w:asciiTheme="majorBidi" w:hAnsiTheme="majorBidi" w:cstheme="majorBidi"/>
          <w:sz w:val="28"/>
          <w:szCs w:val="28"/>
        </w:rPr>
        <w:t>2</w:t>
      </w:r>
      <w:r>
        <w:rPr>
          <w:rFonts w:asciiTheme="majorBidi" w:hAnsiTheme="majorBidi" w:cstheme="majorBidi"/>
          <w:sz w:val="28"/>
          <w:szCs w:val="28"/>
        </w:rPr>
        <w:t>2</w:t>
      </w:r>
      <w:r w:rsidR="00B531CF" w:rsidRPr="00AD2AC4">
        <w:rPr>
          <w:rFonts w:asciiTheme="majorBidi" w:hAnsiTheme="majorBidi" w:cstheme="majorBidi"/>
          <w:sz w:val="28"/>
          <w:szCs w:val="28"/>
        </w:rPr>
        <w:t xml:space="preserve"> – WEEK </w:t>
      </w:r>
      <w:r>
        <w:rPr>
          <w:rFonts w:asciiTheme="majorBidi" w:hAnsiTheme="majorBidi" w:cstheme="majorBidi"/>
          <w:sz w:val="28"/>
          <w:szCs w:val="28"/>
        </w:rPr>
        <w:t>ELEVEN</w:t>
      </w:r>
      <w:r w:rsidR="00B531CF" w:rsidRPr="00AD2AC4">
        <w:rPr>
          <w:rFonts w:asciiTheme="majorBidi" w:hAnsiTheme="majorBidi" w:cstheme="majorBidi"/>
          <w:sz w:val="28"/>
          <w:szCs w:val="28"/>
        </w:rPr>
        <w:t>:</w:t>
      </w:r>
      <w:r w:rsidR="00B531CF">
        <w:rPr>
          <w:rFonts w:asciiTheme="majorBidi" w:hAnsiTheme="majorBidi" w:cstheme="majorBidi"/>
          <w:sz w:val="28"/>
          <w:szCs w:val="28"/>
        </w:rPr>
        <w:t xml:space="preserve"> </w:t>
      </w:r>
      <w:r w:rsidR="00B531CF" w:rsidRPr="00FA6E8A">
        <w:rPr>
          <w:rFonts w:asciiTheme="majorBidi" w:hAnsiTheme="majorBidi" w:cstheme="majorBidi"/>
          <w:caps/>
          <w:sz w:val="28"/>
          <w:szCs w:val="28"/>
        </w:rPr>
        <w:t>Neurology, Biochemistry, and Nutrition</w:t>
      </w:r>
    </w:p>
    <w:p w14:paraId="1443675E" w14:textId="77777777" w:rsidR="00B531CF" w:rsidRDefault="00B531CF" w:rsidP="00B531CF">
      <w:pPr>
        <w:spacing w:line="240" w:lineRule="auto"/>
        <w:rPr>
          <w:rFonts w:asciiTheme="majorBidi" w:hAnsiTheme="majorBidi" w:cstheme="majorBidi"/>
          <w:sz w:val="28"/>
          <w:szCs w:val="28"/>
        </w:rPr>
      </w:pPr>
    </w:p>
    <w:p w14:paraId="78E135D2" w14:textId="77777777" w:rsidR="00B531CF" w:rsidRDefault="00B531CF" w:rsidP="00B531CF">
      <w:pPr>
        <w:spacing w:line="240" w:lineRule="auto"/>
        <w:ind w:left="720"/>
        <w:rPr>
          <w:rFonts w:asciiTheme="majorBidi" w:hAnsiTheme="majorBidi" w:cstheme="majorBidi"/>
          <w:sz w:val="28"/>
          <w:szCs w:val="28"/>
        </w:rPr>
      </w:pPr>
      <w:r>
        <w:rPr>
          <w:rFonts w:asciiTheme="majorBidi" w:hAnsiTheme="majorBidi" w:cstheme="majorBidi"/>
          <w:sz w:val="28"/>
          <w:szCs w:val="28"/>
        </w:rPr>
        <w:t>Read as preparation for class discussion:</w:t>
      </w:r>
    </w:p>
    <w:p w14:paraId="72DAADBA" w14:textId="77777777" w:rsidR="00B531CF" w:rsidRDefault="00B531CF" w:rsidP="00B531CF">
      <w:pPr>
        <w:spacing w:line="240" w:lineRule="auto"/>
        <w:ind w:left="720" w:firstLine="720"/>
        <w:rPr>
          <w:rFonts w:asciiTheme="majorBidi" w:hAnsiTheme="majorBidi" w:cstheme="majorBidi"/>
          <w:sz w:val="28"/>
          <w:szCs w:val="28"/>
        </w:rPr>
      </w:pPr>
      <w:r>
        <w:rPr>
          <w:rFonts w:asciiTheme="majorBidi" w:hAnsiTheme="majorBidi" w:cstheme="majorBidi"/>
          <w:sz w:val="28"/>
          <w:szCs w:val="28"/>
        </w:rPr>
        <w:t>Porter</w:t>
      </w:r>
      <w:r w:rsidRPr="00CF39A9">
        <w:rPr>
          <w:rFonts w:asciiTheme="majorBidi" w:hAnsiTheme="majorBidi" w:cstheme="majorBidi"/>
          <w:sz w:val="28"/>
          <w:szCs w:val="28"/>
        </w:rPr>
        <w:t xml:space="preserve">. </w:t>
      </w:r>
      <w:r w:rsidRPr="00CF39A9">
        <w:rPr>
          <w:rFonts w:asciiTheme="majorBidi" w:hAnsiTheme="majorBidi" w:cstheme="majorBidi"/>
          <w:i/>
          <w:iCs/>
          <w:sz w:val="28"/>
          <w:szCs w:val="28"/>
        </w:rPr>
        <w:t>Greatest Benefit</w:t>
      </w:r>
      <w:r w:rsidRPr="00CF39A9">
        <w:rPr>
          <w:rFonts w:asciiTheme="majorBidi" w:hAnsiTheme="majorBidi" w:cstheme="majorBidi"/>
          <w:sz w:val="28"/>
          <w:szCs w:val="28"/>
        </w:rPr>
        <w:t xml:space="preserve">. </w:t>
      </w:r>
      <w:r w:rsidRPr="00FA6E8A">
        <w:rPr>
          <w:rFonts w:asciiTheme="majorBidi" w:hAnsiTheme="majorBidi" w:cstheme="majorBidi"/>
          <w:sz w:val="28"/>
          <w:szCs w:val="28"/>
        </w:rPr>
        <w:t>Pp. 525-560. “Medical Research”</w:t>
      </w:r>
    </w:p>
    <w:p w14:paraId="4A479CE6" w14:textId="77777777" w:rsidR="00B531CF" w:rsidRDefault="00B531CF" w:rsidP="00B531CF">
      <w:pPr>
        <w:spacing w:line="240" w:lineRule="auto"/>
        <w:ind w:left="720" w:firstLine="720"/>
        <w:rPr>
          <w:rFonts w:asciiTheme="majorBidi" w:hAnsiTheme="majorBidi" w:cstheme="majorBidi"/>
          <w:sz w:val="28"/>
          <w:szCs w:val="28"/>
        </w:rPr>
      </w:pPr>
      <w:r>
        <w:rPr>
          <w:rFonts w:asciiTheme="majorBidi" w:hAnsiTheme="majorBidi" w:cstheme="majorBidi"/>
          <w:sz w:val="28"/>
          <w:szCs w:val="28"/>
        </w:rPr>
        <w:t>Christopher Booth, “Clinical Research,” pp 205-229 [Canvas]</w:t>
      </w:r>
    </w:p>
    <w:p w14:paraId="385B05C9" w14:textId="77777777" w:rsidR="00B531CF" w:rsidRDefault="00B531CF" w:rsidP="00B531CF">
      <w:pPr>
        <w:spacing w:line="240" w:lineRule="auto"/>
        <w:ind w:left="720" w:firstLine="720"/>
        <w:rPr>
          <w:rFonts w:asciiTheme="majorBidi" w:hAnsiTheme="majorBidi" w:cstheme="majorBidi"/>
          <w:sz w:val="28"/>
          <w:szCs w:val="28"/>
        </w:rPr>
      </w:pPr>
      <w:r>
        <w:rPr>
          <w:rFonts w:asciiTheme="majorBidi" w:hAnsiTheme="majorBidi" w:cstheme="majorBidi"/>
          <w:sz w:val="28"/>
          <w:szCs w:val="28"/>
        </w:rPr>
        <w:t>W.H. Brock, “The Biochemical Tradition,” pp. 153-168 [Canvas]</w:t>
      </w:r>
    </w:p>
    <w:p w14:paraId="16F9CEE2" w14:textId="77777777" w:rsidR="00B531CF" w:rsidRPr="00FA6E8A" w:rsidRDefault="00B531CF" w:rsidP="00B531CF">
      <w:pPr>
        <w:spacing w:line="240" w:lineRule="auto"/>
        <w:ind w:left="720" w:firstLine="720"/>
        <w:rPr>
          <w:rFonts w:asciiTheme="majorBidi" w:hAnsiTheme="majorBidi" w:cstheme="majorBidi"/>
          <w:sz w:val="28"/>
          <w:szCs w:val="28"/>
        </w:rPr>
      </w:pPr>
      <w:r>
        <w:rPr>
          <w:rFonts w:asciiTheme="majorBidi" w:hAnsiTheme="majorBidi" w:cstheme="majorBidi"/>
          <w:sz w:val="28"/>
          <w:szCs w:val="28"/>
        </w:rPr>
        <w:t>K.J. Carpenter, “Nutritional Diseases,” 463-482 [Canvas]</w:t>
      </w:r>
    </w:p>
    <w:p w14:paraId="088265EF" w14:textId="77777777" w:rsidR="00B531CF" w:rsidRPr="00ED47D3" w:rsidRDefault="00B531CF" w:rsidP="00B531CF">
      <w:pPr>
        <w:spacing w:line="240" w:lineRule="auto"/>
        <w:ind w:left="720" w:hanging="720"/>
        <w:rPr>
          <w:rFonts w:ascii="Times New Roman" w:hAnsi="Times New Roman" w:cs="Times New Roman"/>
          <w:color w:val="2D3B45"/>
          <w:sz w:val="28"/>
          <w:szCs w:val="28"/>
        </w:rPr>
      </w:pPr>
      <w:r>
        <w:rPr>
          <w:rFonts w:ascii="Times New Roman" w:hAnsi="Times New Roman" w:cs="Times New Roman"/>
          <w:color w:val="2D3B45"/>
          <w:sz w:val="28"/>
          <w:szCs w:val="28"/>
        </w:rPr>
        <w:tab/>
        <w:t>Write and submit academic essay</w:t>
      </w:r>
    </w:p>
    <w:p w14:paraId="0D8D2D49" w14:textId="77777777" w:rsidR="00B531CF" w:rsidRDefault="00B531CF" w:rsidP="00B531CF">
      <w:pPr>
        <w:spacing w:line="240" w:lineRule="auto"/>
        <w:rPr>
          <w:rFonts w:asciiTheme="majorBidi" w:hAnsiTheme="majorBidi" w:cstheme="majorBidi"/>
          <w:sz w:val="28"/>
          <w:szCs w:val="28"/>
        </w:rPr>
      </w:pPr>
    </w:p>
    <w:p w14:paraId="7C0F0A7B" w14:textId="4937FC29" w:rsidR="00B531CF" w:rsidRDefault="00C02ADC" w:rsidP="00B531CF">
      <w:pPr>
        <w:ind w:left="720" w:hanging="720"/>
        <w:rPr>
          <w:rFonts w:asciiTheme="majorBidi" w:hAnsiTheme="majorBidi" w:cstheme="majorBidi"/>
          <w:caps/>
          <w:sz w:val="28"/>
          <w:szCs w:val="28"/>
        </w:rPr>
      </w:pPr>
      <w:r>
        <w:rPr>
          <w:rFonts w:asciiTheme="majorBidi" w:hAnsiTheme="majorBidi" w:cstheme="majorBidi"/>
          <w:sz w:val="28"/>
          <w:szCs w:val="28"/>
        </w:rPr>
        <w:t>Tuesday, August 9</w:t>
      </w:r>
      <w:r w:rsidR="00B531CF" w:rsidRPr="00AD2AC4">
        <w:rPr>
          <w:rFonts w:asciiTheme="majorBidi" w:hAnsiTheme="majorBidi" w:cstheme="majorBidi"/>
          <w:sz w:val="28"/>
          <w:szCs w:val="28"/>
        </w:rPr>
        <w:t>, 20</w:t>
      </w:r>
      <w:r w:rsidR="00B531CF">
        <w:rPr>
          <w:rFonts w:asciiTheme="majorBidi" w:hAnsiTheme="majorBidi" w:cstheme="majorBidi"/>
          <w:sz w:val="28"/>
          <w:szCs w:val="28"/>
        </w:rPr>
        <w:t>2</w:t>
      </w:r>
      <w:r w:rsidR="00B531CF" w:rsidRPr="00AD2AC4">
        <w:rPr>
          <w:rFonts w:asciiTheme="majorBidi" w:hAnsiTheme="majorBidi" w:cstheme="majorBidi"/>
          <w:sz w:val="28"/>
          <w:szCs w:val="28"/>
        </w:rPr>
        <w:t>1 – WEEK T</w:t>
      </w:r>
      <w:r>
        <w:rPr>
          <w:rFonts w:asciiTheme="majorBidi" w:hAnsiTheme="majorBidi" w:cstheme="majorBidi"/>
          <w:sz w:val="28"/>
          <w:szCs w:val="28"/>
        </w:rPr>
        <w:t>WELVE</w:t>
      </w:r>
      <w:r w:rsidR="00B531CF">
        <w:rPr>
          <w:rFonts w:asciiTheme="majorBidi" w:hAnsiTheme="majorBidi" w:cstheme="majorBidi"/>
          <w:sz w:val="28"/>
          <w:szCs w:val="28"/>
        </w:rPr>
        <w:t xml:space="preserve">: </w:t>
      </w:r>
      <w:r w:rsidR="00B531CF" w:rsidRPr="00601AA7">
        <w:rPr>
          <w:rFonts w:asciiTheme="majorBidi" w:hAnsiTheme="majorBidi" w:cstheme="majorBidi"/>
          <w:caps/>
          <w:sz w:val="28"/>
          <w:szCs w:val="28"/>
        </w:rPr>
        <w:t>The Wisdom of the Body. Cardiology and Immunology.</w:t>
      </w:r>
      <w:r w:rsidR="00B531CF">
        <w:rPr>
          <w:rFonts w:asciiTheme="majorBidi" w:hAnsiTheme="majorBidi" w:cstheme="majorBidi"/>
          <w:caps/>
          <w:sz w:val="28"/>
          <w:szCs w:val="28"/>
        </w:rPr>
        <w:t xml:space="preserve"> </w:t>
      </w:r>
      <w:r w:rsidR="00B531CF" w:rsidRPr="00601AA7">
        <w:rPr>
          <w:rFonts w:asciiTheme="majorBidi" w:hAnsiTheme="majorBidi" w:cstheme="majorBidi"/>
          <w:caps/>
          <w:sz w:val="28"/>
          <w:szCs w:val="28"/>
        </w:rPr>
        <w:t>Invasive surgery and Transplantation</w:t>
      </w:r>
    </w:p>
    <w:p w14:paraId="6811FD07" w14:textId="77777777" w:rsidR="00B531CF" w:rsidRPr="00601AA7" w:rsidRDefault="00B531CF" w:rsidP="00B531CF">
      <w:pPr>
        <w:ind w:left="720" w:hanging="720"/>
        <w:rPr>
          <w:rFonts w:asciiTheme="majorBidi" w:hAnsiTheme="majorBidi" w:cstheme="majorBidi"/>
          <w:caps/>
          <w:sz w:val="28"/>
          <w:szCs w:val="28"/>
        </w:rPr>
      </w:pPr>
    </w:p>
    <w:p w14:paraId="1524E890" w14:textId="77777777" w:rsidR="00B531CF" w:rsidRDefault="00B531CF" w:rsidP="00B531CF">
      <w:pPr>
        <w:spacing w:line="240" w:lineRule="auto"/>
        <w:ind w:left="720"/>
        <w:rPr>
          <w:rFonts w:asciiTheme="majorBidi" w:hAnsiTheme="majorBidi" w:cstheme="majorBidi"/>
          <w:sz w:val="28"/>
          <w:szCs w:val="28"/>
        </w:rPr>
      </w:pPr>
      <w:r>
        <w:rPr>
          <w:rFonts w:asciiTheme="majorBidi" w:hAnsiTheme="majorBidi" w:cstheme="majorBidi"/>
          <w:sz w:val="28"/>
          <w:szCs w:val="28"/>
        </w:rPr>
        <w:t>Read as preparation for class discussion:</w:t>
      </w:r>
    </w:p>
    <w:p w14:paraId="43FA88D2" w14:textId="77777777" w:rsidR="00B531CF" w:rsidRDefault="00B531CF" w:rsidP="00B531CF">
      <w:pPr>
        <w:spacing w:line="240" w:lineRule="auto"/>
        <w:ind w:left="720" w:firstLine="720"/>
        <w:rPr>
          <w:rFonts w:asciiTheme="majorBidi" w:hAnsiTheme="majorBidi" w:cstheme="majorBidi"/>
          <w:sz w:val="28"/>
          <w:szCs w:val="28"/>
        </w:rPr>
      </w:pPr>
      <w:r>
        <w:rPr>
          <w:rFonts w:asciiTheme="majorBidi" w:hAnsiTheme="majorBidi" w:cstheme="majorBidi"/>
          <w:sz w:val="28"/>
          <w:szCs w:val="28"/>
        </w:rPr>
        <w:t>Porter</w:t>
      </w:r>
      <w:r w:rsidRPr="00CF39A9">
        <w:rPr>
          <w:rFonts w:asciiTheme="majorBidi" w:hAnsiTheme="majorBidi" w:cstheme="majorBidi"/>
          <w:sz w:val="28"/>
          <w:szCs w:val="28"/>
        </w:rPr>
        <w:t xml:space="preserve">. </w:t>
      </w:r>
      <w:r w:rsidRPr="00CF39A9">
        <w:rPr>
          <w:rFonts w:asciiTheme="majorBidi" w:hAnsiTheme="majorBidi" w:cstheme="majorBidi"/>
          <w:i/>
          <w:iCs/>
          <w:sz w:val="28"/>
          <w:szCs w:val="28"/>
        </w:rPr>
        <w:t>Greatest Benefit</w:t>
      </w:r>
      <w:r w:rsidRPr="00CF39A9">
        <w:rPr>
          <w:rFonts w:asciiTheme="majorBidi" w:hAnsiTheme="majorBidi" w:cstheme="majorBidi"/>
          <w:sz w:val="28"/>
          <w:szCs w:val="28"/>
        </w:rPr>
        <w:t xml:space="preserve">. </w:t>
      </w:r>
      <w:r w:rsidRPr="008F24B7">
        <w:rPr>
          <w:rFonts w:asciiTheme="majorBidi" w:hAnsiTheme="majorBidi" w:cstheme="majorBidi"/>
          <w:sz w:val="28"/>
          <w:szCs w:val="28"/>
        </w:rPr>
        <w:t>Pp. 561-627. “Clinical Science” and</w:t>
      </w:r>
    </w:p>
    <w:p w14:paraId="7D5FB614" w14:textId="77777777" w:rsidR="00B531CF" w:rsidRDefault="00B531CF" w:rsidP="00B531CF">
      <w:pPr>
        <w:spacing w:line="240" w:lineRule="auto"/>
        <w:ind w:left="1440" w:firstLine="720"/>
        <w:rPr>
          <w:rFonts w:asciiTheme="majorBidi" w:hAnsiTheme="majorBidi" w:cstheme="majorBidi"/>
          <w:sz w:val="28"/>
          <w:szCs w:val="28"/>
        </w:rPr>
      </w:pPr>
      <w:r w:rsidRPr="008F24B7">
        <w:rPr>
          <w:rFonts w:asciiTheme="majorBidi" w:hAnsiTheme="majorBidi" w:cstheme="majorBidi"/>
          <w:sz w:val="28"/>
          <w:szCs w:val="28"/>
        </w:rPr>
        <w:t>“Surgery”</w:t>
      </w:r>
    </w:p>
    <w:p w14:paraId="5BD91CA4" w14:textId="77777777" w:rsidR="00B531CF" w:rsidRDefault="00B531CF" w:rsidP="00B531CF">
      <w:pPr>
        <w:spacing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t>Pauline M.H. Mazumdar, “Immunology” pp.126-139 [Canvas]</w:t>
      </w:r>
    </w:p>
    <w:p w14:paraId="332CB7B0" w14:textId="77777777" w:rsidR="00B531CF" w:rsidRDefault="00B531CF" w:rsidP="00B531CF">
      <w:pPr>
        <w:spacing w:line="240" w:lineRule="auto"/>
        <w:ind w:left="720" w:firstLine="720"/>
        <w:rPr>
          <w:rFonts w:asciiTheme="majorBidi" w:hAnsiTheme="majorBidi" w:cstheme="majorBidi"/>
          <w:sz w:val="28"/>
          <w:szCs w:val="28"/>
        </w:rPr>
      </w:pPr>
      <w:r>
        <w:rPr>
          <w:rFonts w:asciiTheme="majorBidi" w:hAnsiTheme="majorBidi" w:cstheme="majorBidi"/>
          <w:sz w:val="28"/>
          <w:szCs w:val="28"/>
        </w:rPr>
        <w:t xml:space="preserve">P. </w:t>
      </w:r>
      <w:proofErr w:type="spellStart"/>
      <w:r>
        <w:rPr>
          <w:rFonts w:asciiTheme="majorBidi" w:hAnsiTheme="majorBidi" w:cstheme="majorBidi"/>
          <w:sz w:val="28"/>
          <w:szCs w:val="28"/>
        </w:rPr>
        <w:t>Weindling</w:t>
      </w:r>
      <w:proofErr w:type="spellEnd"/>
      <w:r>
        <w:rPr>
          <w:rFonts w:asciiTheme="majorBidi" w:hAnsiTheme="majorBidi" w:cstheme="majorBidi"/>
          <w:sz w:val="28"/>
          <w:szCs w:val="28"/>
        </w:rPr>
        <w:t>, “The Immunological Tradition” pp. 192-204 [Canvas]</w:t>
      </w:r>
    </w:p>
    <w:p w14:paraId="558FBB4B" w14:textId="77777777" w:rsidR="00B531CF" w:rsidRPr="008F24B7" w:rsidRDefault="00B531CF" w:rsidP="00B531CF">
      <w:pPr>
        <w:spacing w:line="240" w:lineRule="auto"/>
        <w:ind w:left="720" w:firstLine="720"/>
        <w:rPr>
          <w:rFonts w:asciiTheme="majorBidi" w:hAnsiTheme="majorBidi" w:cstheme="majorBidi"/>
          <w:sz w:val="28"/>
          <w:szCs w:val="28"/>
        </w:rPr>
      </w:pPr>
      <w:r>
        <w:rPr>
          <w:rFonts w:asciiTheme="majorBidi" w:hAnsiTheme="majorBidi" w:cstheme="majorBidi"/>
          <w:sz w:val="28"/>
          <w:szCs w:val="28"/>
        </w:rPr>
        <w:t xml:space="preserve">Ulrich </w:t>
      </w:r>
      <w:proofErr w:type="spellStart"/>
      <w:r>
        <w:rPr>
          <w:rFonts w:asciiTheme="majorBidi" w:hAnsiTheme="majorBidi" w:cstheme="majorBidi"/>
          <w:sz w:val="28"/>
          <w:szCs w:val="28"/>
        </w:rPr>
        <w:t>Tröhler</w:t>
      </w:r>
      <w:proofErr w:type="spellEnd"/>
      <w:r>
        <w:rPr>
          <w:rFonts w:asciiTheme="majorBidi" w:hAnsiTheme="majorBidi" w:cstheme="majorBidi"/>
          <w:sz w:val="28"/>
          <w:szCs w:val="28"/>
        </w:rPr>
        <w:t>, “Modern Surgery” pp. 980-1023 [Canvas]</w:t>
      </w:r>
      <w:r>
        <w:rPr>
          <w:rFonts w:asciiTheme="majorBidi" w:hAnsiTheme="majorBidi" w:cstheme="majorBidi"/>
          <w:sz w:val="28"/>
          <w:szCs w:val="28"/>
        </w:rPr>
        <w:tab/>
      </w:r>
      <w:r>
        <w:rPr>
          <w:rFonts w:asciiTheme="majorBidi" w:hAnsiTheme="majorBidi" w:cstheme="majorBidi"/>
          <w:sz w:val="28"/>
          <w:szCs w:val="28"/>
        </w:rPr>
        <w:tab/>
      </w:r>
    </w:p>
    <w:p w14:paraId="06111CB8" w14:textId="77777777" w:rsidR="00B531CF" w:rsidRPr="00ED47D3" w:rsidRDefault="00B531CF" w:rsidP="00B531CF">
      <w:pPr>
        <w:spacing w:line="240" w:lineRule="auto"/>
        <w:ind w:left="720" w:hanging="720"/>
        <w:rPr>
          <w:rFonts w:ascii="Times New Roman" w:hAnsi="Times New Roman" w:cs="Times New Roman"/>
          <w:color w:val="2D3B45"/>
          <w:sz w:val="28"/>
          <w:szCs w:val="28"/>
        </w:rPr>
      </w:pPr>
      <w:r>
        <w:rPr>
          <w:rFonts w:ascii="Times New Roman" w:hAnsi="Times New Roman" w:cs="Times New Roman"/>
          <w:color w:val="2D3B45"/>
          <w:sz w:val="28"/>
          <w:szCs w:val="28"/>
        </w:rPr>
        <w:lastRenderedPageBreak/>
        <w:tab/>
        <w:t>Write and submit academic essay</w:t>
      </w:r>
    </w:p>
    <w:p w14:paraId="5987649B" w14:textId="77777777" w:rsidR="00B531CF" w:rsidRDefault="00B531CF" w:rsidP="00B531CF">
      <w:pPr>
        <w:spacing w:line="240" w:lineRule="auto"/>
        <w:rPr>
          <w:rFonts w:asciiTheme="majorBidi" w:hAnsiTheme="majorBidi" w:cstheme="majorBidi"/>
          <w:sz w:val="28"/>
          <w:szCs w:val="28"/>
        </w:rPr>
      </w:pPr>
    </w:p>
    <w:p w14:paraId="3A2B7D21" w14:textId="21FD31BF" w:rsidR="00B531CF" w:rsidRPr="0018372C" w:rsidRDefault="00B531CF" w:rsidP="00B531CF">
      <w:pPr>
        <w:spacing w:line="240" w:lineRule="auto"/>
        <w:ind w:left="720" w:hanging="720"/>
        <w:rPr>
          <w:rFonts w:ascii="Times New Roman" w:hAnsi="Times New Roman" w:cs="Times New Roman"/>
          <w:caps/>
          <w:sz w:val="28"/>
          <w:szCs w:val="28"/>
        </w:rPr>
      </w:pPr>
      <w:r>
        <w:rPr>
          <w:rFonts w:asciiTheme="majorBidi" w:hAnsiTheme="majorBidi" w:cstheme="majorBidi"/>
          <w:sz w:val="28"/>
          <w:szCs w:val="28"/>
        </w:rPr>
        <w:t xml:space="preserve">Wednesday, </w:t>
      </w:r>
      <w:r w:rsidR="00C02ADC">
        <w:rPr>
          <w:rFonts w:asciiTheme="majorBidi" w:hAnsiTheme="majorBidi" w:cstheme="majorBidi"/>
          <w:sz w:val="28"/>
          <w:szCs w:val="28"/>
        </w:rPr>
        <w:t>August 16</w:t>
      </w:r>
      <w:r>
        <w:rPr>
          <w:rFonts w:asciiTheme="majorBidi" w:hAnsiTheme="majorBidi" w:cstheme="majorBidi"/>
          <w:sz w:val="28"/>
          <w:szCs w:val="28"/>
        </w:rPr>
        <w:t>,</w:t>
      </w:r>
      <w:r w:rsidRPr="00AD2AC4">
        <w:rPr>
          <w:rFonts w:asciiTheme="majorBidi" w:hAnsiTheme="majorBidi" w:cstheme="majorBidi"/>
          <w:sz w:val="28"/>
          <w:szCs w:val="28"/>
        </w:rPr>
        <w:t xml:space="preserve"> 20</w:t>
      </w:r>
      <w:r>
        <w:rPr>
          <w:rFonts w:asciiTheme="majorBidi" w:hAnsiTheme="majorBidi" w:cstheme="majorBidi"/>
          <w:sz w:val="28"/>
          <w:szCs w:val="28"/>
        </w:rPr>
        <w:t>2</w:t>
      </w:r>
      <w:r w:rsidR="00C02ADC">
        <w:rPr>
          <w:rFonts w:asciiTheme="majorBidi" w:hAnsiTheme="majorBidi" w:cstheme="majorBidi"/>
          <w:sz w:val="28"/>
          <w:szCs w:val="28"/>
        </w:rPr>
        <w:t>2</w:t>
      </w:r>
      <w:r w:rsidRPr="00AD2AC4">
        <w:rPr>
          <w:rFonts w:asciiTheme="majorBidi" w:hAnsiTheme="majorBidi" w:cstheme="majorBidi"/>
          <w:sz w:val="28"/>
          <w:szCs w:val="28"/>
        </w:rPr>
        <w:t xml:space="preserve"> – WEEK </w:t>
      </w:r>
      <w:r w:rsidR="00C02ADC">
        <w:rPr>
          <w:rFonts w:asciiTheme="majorBidi" w:hAnsiTheme="majorBidi" w:cstheme="majorBidi"/>
          <w:sz w:val="28"/>
          <w:szCs w:val="28"/>
        </w:rPr>
        <w:t>THIRTEEN</w:t>
      </w:r>
      <w:r w:rsidRPr="00AD2AC4">
        <w:rPr>
          <w:rFonts w:asciiTheme="majorBidi" w:hAnsiTheme="majorBidi" w:cstheme="majorBidi"/>
          <w:sz w:val="28"/>
          <w:szCs w:val="28"/>
        </w:rPr>
        <w:t>:</w:t>
      </w:r>
      <w:r>
        <w:rPr>
          <w:rFonts w:asciiTheme="majorBidi" w:hAnsiTheme="majorBidi" w:cstheme="majorBidi"/>
          <w:sz w:val="28"/>
          <w:szCs w:val="28"/>
        </w:rPr>
        <w:t xml:space="preserve"> </w:t>
      </w:r>
      <w:r w:rsidRPr="0018372C">
        <w:rPr>
          <w:rFonts w:ascii="Times New Roman" w:hAnsi="Times New Roman" w:cs="Times New Roman"/>
          <w:caps/>
          <w:sz w:val="28"/>
          <w:szCs w:val="28"/>
        </w:rPr>
        <w:t xml:space="preserve">Medicine, Socialized and not. From Private to Group Practice. Medical Ethics. </w:t>
      </w:r>
    </w:p>
    <w:p w14:paraId="316C2744" w14:textId="77777777" w:rsidR="00B531CF" w:rsidRDefault="00B531CF" w:rsidP="00B531CF">
      <w:pPr>
        <w:spacing w:line="240" w:lineRule="auto"/>
        <w:rPr>
          <w:rFonts w:asciiTheme="majorBidi" w:hAnsiTheme="majorBidi" w:cstheme="majorBidi"/>
          <w:sz w:val="28"/>
          <w:szCs w:val="28"/>
        </w:rPr>
      </w:pPr>
    </w:p>
    <w:p w14:paraId="1D2B3219" w14:textId="77777777" w:rsidR="00B531CF" w:rsidRDefault="00B531CF" w:rsidP="00B531CF">
      <w:pPr>
        <w:spacing w:line="240" w:lineRule="auto"/>
        <w:ind w:left="720"/>
        <w:rPr>
          <w:rFonts w:asciiTheme="majorBidi" w:hAnsiTheme="majorBidi" w:cstheme="majorBidi"/>
          <w:sz w:val="28"/>
          <w:szCs w:val="28"/>
        </w:rPr>
      </w:pPr>
      <w:r>
        <w:rPr>
          <w:rFonts w:asciiTheme="majorBidi" w:hAnsiTheme="majorBidi" w:cstheme="majorBidi"/>
          <w:sz w:val="28"/>
          <w:szCs w:val="28"/>
        </w:rPr>
        <w:t>Read as preparation for class discussion:</w:t>
      </w:r>
    </w:p>
    <w:p w14:paraId="1D2DAD1F" w14:textId="77777777" w:rsidR="00B531CF" w:rsidRDefault="00B531CF" w:rsidP="00B531CF">
      <w:pPr>
        <w:spacing w:line="240" w:lineRule="auto"/>
        <w:ind w:left="720" w:firstLine="720"/>
        <w:rPr>
          <w:rFonts w:asciiTheme="majorBidi" w:hAnsiTheme="majorBidi" w:cstheme="majorBidi"/>
          <w:sz w:val="28"/>
          <w:szCs w:val="28"/>
        </w:rPr>
      </w:pPr>
      <w:r>
        <w:rPr>
          <w:rFonts w:asciiTheme="majorBidi" w:hAnsiTheme="majorBidi" w:cstheme="majorBidi"/>
          <w:sz w:val="28"/>
          <w:szCs w:val="28"/>
        </w:rPr>
        <w:t>Porter</w:t>
      </w:r>
      <w:r w:rsidRPr="00CF39A9">
        <w:rPr>
          <w:rFonts w:asciiTheme="majorBidi" w:hAnsiTheme="majorBidi" w:cstheme="majorBidi"/>
          <w:sz w:val="28"/>
          <w:szCs w:val="28"/>
        </w:rPr>
        <w:t xml:space="preserve">. </w:t>
      </w:r>
      <w:r w:rsidRPr="00CF39A9">
        <w:rPr>
          <w:rFonts w:asciiTheme="majorBidi" w:hAnsiTheme="majorBidi" w:cstheme="majorBidi"/>
          <w:i/>
          <w:iCs/>
          <w:sz w:val="28"/>
          <w:szCs w:val="28"/>
        </w:rPr>
        <w:t>Greatest Benefit</w:t>
      </w:r>
      <w:r w:rsidRPr="00CF39A9">
        <w:rPr>
          <w:rFonts w:asciiTheme="majorBidi" w:hAnsiTheme="majorBidi" w:cstheme="majorBidi"/>
          <w:sz w:val="28"/>
          <w:szCs w:val="28"/>
        </w:rPr>
        <w:t>. Pp. 628-709. “Medicine, State, and Society”</w:t>
      </w:r>
    </w:p>
    <w:p w14:paraId="7C572F09" w14:textId="6ED5801F" w:rsidR="00B531CF" w:rsidRDefault="00B531CF" w:rsidP="00B531CF">
      <w:pPr>
        <w:spacing w:line="240" w:lineRule="auto"/>
        <w:ind w:left="720" w:firstLine="720"/>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sz w:val="28"/>
          <w:szCs w:val="28"/>
        </w:rPr>
        <w:tab/>
      </w:r>
      <w:r w:rsidRPr="00CF39A9">
        <w:rPr>
          <w:rFonts w:asciiTheme="majorBidi" w:hAnsiTheme="majorBidi" w:cstheme="majorBidi"/>
          <w:sz w:val="28"/>
          <w:szCs w:val="28"/>
        </w:rPr>
        <w:t>and “Medicine and the People”</w:t>
      </w:r>
    </w:p>
    <w:p w14:paraId="34D0B06C" w14:textId="77777777" w:rsidR="00C02ADC" w:rsidRDefault="00C02ADC" w:rsidP="00C02ADC">
      <w:pPr>
        <w:spacing w:line="240" w:lineRule="auto"/>
        <w:ind w:left="720" w:firstLine="720"/>
        <w:rPr>
          <w:rFonts w:asciiTheme="majorBidi" w:hAnsiTheme="majorBidi" w:cstheme="majorBidi"/>
          <w:sz w:val="28"/>
          <w:szCs w:val="28"/>
        </w:rPr>
      </w:pPr>
      <w:r w:rsidRPr="00CF39A9">
        <w:rPr>
          <w:rFonts w:asciiTheme="majorBidi" w:hAnsiTheme="majorBidi" w:cstheme="majorBidi"/>
          <w:sz w:val="28"/>
          <w:szCs w:val="28"/>
        </w:rPr>
        <w:t>Porter</w:t>
      </w:r>
      <w:r>
        <w:rPr>
          <w:rFonts w:asciiTheme="majorBidi" w:hAnsiTheme="majorBidi" w:cstheme="majorBidi"/>
          <w:sz w:val="28"/>
          <w:szCs w:val="28"/>
        </w:rPr>
        <w:t>.</w:t>
      </w:r>
      <w:r w:rsidRPr="00CF39A9">
        <w:rPr>
          <w:rFonts w:asciiTheme="majorBidi" w:hAnsiTheme="majorBidi" w:cstheme="majorBidi"/>
          <w:sz w:val="28"/>
          <w:szCs w:val="28"/>
        </w:rPr>
        <w:t xml:space="preserve"> </w:t>
      </w:r>
      <w:r w:rsidRPr="00CF39A9">
        <w:rPr>
          <w:rFonts w:asciiTheme="majorBidi" w:hAnsiTheme="majorBidi" w:cstheme="majorBidi"/>
          <w:i/>
          <w:iCs/>
          <w:sz w:val="28"/>
          <w:szCs w:val="28"/>
        </w:rPr>
        <w:t>Greatest Benefit</w:t>
      </w:r>
      <w:r w:rsidRPr="00CF39A9">
        <w:rPr>
          <w:rFonts w:asciiTheme="majorBidi" w:hAnsiTheme="majorBidi" w:cstheme="majorBidi"/>
          <w:sz w:val="28"/>
          <w:szCs w:val="28"/>
        </w:rPr>
        <w:t>. Pp. 710-718. “The Past, the Present</w:t>
      </w:r>
    </w:p>
    <w:p w14:paraId="450CF999" w14:textId="77777777" w:rsidR="00C02ADC" w:rsidRPr="00CF39A9" w:rsidRDefault="00C02ADC" w:rsidP="00C02ADC">
      <w:pPr>
        <w:spacing w:line="240" w:lineRule="auto"/>
        <w:ind w:left="1440" w:firstLine="720"/>
        <w:rPr>
          <w:rFonts w:asciiTheme="majorBidi" w:hAnsiTheme="majorBidi" w:cstheme="majorBidi"/>
          <w:sz w:val="28"/>
          <w:szCs w:val="28"/>
        </w:rPr>
      </w:pPr>
      <w:r w:rsidRPr="00CF39A9">
        <w:rPr>
          <w:rFonts w:asciiTheme="majorBidi" w:hAnsiTheme="majorBidi" w:cstheme="majorBidi"/>
          <w:sz w:val="28"/>
          <w:szCs w:val="28"/>
        </w:rPr>
        <w:t>and the Future”</w:t>
      </w:r>
      <w:r w:rsidRPr="00CF39A9">
        <w:rPr>
          <w:rFonts w:asciiTheme="majorBidi" w:hAnsiTheme="majorBidi" w:cstheme="majorBidi"/>
          <w:sz w:val="28"/>
          <w:szCs w:val="28"/>
        </w:rPr>
        <w:tab/>
      </w:r>
      <w:r w:rsidRPr="00CF39A9">
        <w:rPr>
          <w:rFonts w:asciiTheme="majorBidi" w:hAnsiTheme="majorBidi" w:cstheme="majorBidi"/>
          <w:sz w:val="28"/>
          <w:szCs w:val="28"/>
        </w:rPr>
        <w:tab/>
      </w:r>
    </w:p>
    <w:p w14:paraId="37B475FD" w14:textId="77777777" w:rsidR="00B531CF" w:rsidRDefault="00B531CF" w:rsidP="00B531CF">
      <w:pPr>
        <w:spacing w:line="240" w:lineRule="auto"/>
        <w:ind w:left="720" w:firstLine="720"/>
        <w:rPr>
          <w:rFonts w:asciiTheme="majorBidi" w:hAnsiTheme="majorBidi" w:cstheme="majorBidi"/>
          <w:sz w:val="28"/>
          <w:szCs w:val="28"/>
        </w:rPr>
      </w:pPr>
      <w:r>
        <w:rPr>
          <w:rFonts w:asciiTheme="majorBidi" w:hAnsiTheme="majorBidi" w:cstheme="majorBidi"/>
          <w:sz w:val="28"/>
          <w:szCs w:val="28"/>
        </w:rPr>
        <w:t>“Hearings before the Senate Subcommittee on Health: Quality of</w:t>
      </w:r>
    </w:p>
    <w:p w14:paraId="211F3F5B" w14:textId="77777777" w:rsidR="00B531CF" w:rsidRDefault="00B531CF" w:rsidP="00B531CF">
      <w:pPr>
        <w:spacing w:line="240" w:lineRule="auto"/>
        <w:ind w:left="1440" w:firstLine="720"/>
        <w:rPr>
          <w:rFonts w:asciiTheme="majorBidi" w:hAnsiTheme="majorBidi" w:cstheme="majorBidi"/>
          <w:sz w:val="28"/>
          <w:szCs w:val="28"/>
        </w:rPr>
      </w:pPr>
      <w:r>
        <w:rPr>
          <w:rFonts w:asciiTheme="majorBidi" w:hAnsiTheme="majorBidi" w:cstheme="majorBidi"/>
          <w:sz w:val="28"/>
          <w:szCs w:val="28"/>
        </w:rPr>
        <w:t>Health Care—Human Experimentation,” pp 330-340 in</w:t>
      </w:r>
    </w:p>
    <w:p w14:paraId="46CE54BC" w14:textId="77777777" w:rsidR="00B531CF" w:rsidRPr="006C50F3" w:rsidRDefault="00B531CF" w:rsidP="00B531CF">
      <w:pPr>
        <w:spacing w:line="240" w:lineRule="auto"/>
        <w:ind w:left="1440" w:firstLine="720"/>
        <w:rPr>
          <w:rFonts w:asciiTheme="majorBidi" w:hAnsiTheme="majorBidi" w:cstheme="majorBidi"/>
          <w:color w:val="2D3B45"/>
          <w:sz w:val="28"/>
          <w:szCs w:val="28"/>
        </w:rPr>
      </w:pPr>
      <w:r>
        <w:rPr>
          <w:rFonts w:asciiTheme="majorBidi" w:hAnsiTheme="majorBidi" w:cstheme="majorBidi"/>
          <w:i/>
          <w:iCs/>
          <w:sz w:val="28"/>
          <w:szCs w:val="28"/>
        </w:rPr>
        <w:t>Medicine &amp; Western Civilization</w:t>
      </w:r>
      <w:r>
        <w:rPr>
          <w:rFonts w:asciiTheme="majorBidi" w:hAnsiTheme="majorBidi" w:cstheme="majorBidi"/>
          <w:sz w:val="28"/>
          <w:szCs w:val="28"/>
        </w:rPr>
        <w:t>.</w:t>
      </w:r>
    </w:p>
    <w:p w14:paraId="74957F7E" w14:textId="77777777" w:rsidR="00B531CF" w:rsidRDefault="00B531CF" w:rsidP="00B531CF">
      <w:pPr>
        <w:spacing w:line="240" w:lineRule="auto"/>
        <w:ind w:left="720" w:firstLine="720"/>
        <w:rPr>
          <w:rFonts w:asciiTheme="majorBidi" w:hAnsiTheme="majorBidi" w:cstheme="majorBidi"/>
          <w:i/>
          <w:iCs/>
          <w:sz w:val="28"/>
          <w:szCs w:val="28"/>
        </w:rPr>
      </w:pPr>
      <w:r>
        <w:rPr>
          <w:rFonts w:asciiTheme="majorBidi" w:hAnsiTheme="majorBidi" w:cstheme="majorBidi"/>
          <w:sz w:val="28"/>
          <w:szCs w:val="28"/>
        </w:rPr>
        <w:t xml:space="preserve">Pius XII. “The Prolongation of Life,” pp 417-420 in </w:t>
      </w:r>
      <w:r>
        <w:rPr>
          <w:rFonts w:asciiTheme="majorBidi" w:hAnsiTheme="majorBidi" w:cstheme="majorBidi"/>
          <w:i/>
          <w:iCs/>
          <w:sz w:val="28"/>
          <w:szCs w:val="28"/>
        </w:rPr>
        <w:t>Medicine</w:t>
      </w:r>
    </w:p>
    <w:p w14:paraId="264904C1" w14:textId="77777777" w:rsidR="00B531CF" w:rsidRPr="00CF39A9" w:rsidRDefault="00B531CF" w:rsidP="00B531CF">
      <w:pPr>
        <w:spacing w:line="240" w:lineRule="auto"/>
        <w:ind w:left="1440" w:firstLine="720"/>
        <w:rPr>
          <w:rFonts w:asciiTheme="majorBidi" w:hAnsiTheme="majorBidi" w:cstheme="majorBidi"/>
          <w:color w:val="2D3B45"/>
          <w:sz w:val="28"/>
          <w:szCs w:val="28"/>
        </w:rPr>
      </w:pPr>
      <w:r>
        <w:rPr>
          <w:rFonts w:asciiTheme="majorBidi" w:hAnsiTheme="majorBidi" w:cstheme="majorBidi"/>
          <w:i/>
          <w:iCs/>
          <w:sz w:val="28"/>
          <w:szCs w:val="28"/>
        </w:rPr>
        <w:t>&amp; Western Civilization</w:t>
      </w:r>
      <w:r>
        <w:rPr>
          <w:rFonts w:asciiTheme="majorBidi" w:hAnsiTheme="majorBidi" w:cstheme="majorBidi"/>
          <w:sz w:val="28"/>
          <w:szCs w:val="28"/>
        </w:rPr>
        <w:t>.</w:t>
      </w:r>
    </w:p>
    <w:p w14:paraId="5A481CE1" w14:textId="77777777" w:rsidR="00B531CF" w:rsidRDefault="00B531CF" w:rsidP="00B531CF">
      <w:pPr>
        <w:spacing w:line="240" w:lineRule="auto"/>
        <w:ind w:left="720" w:firstLine="720"/>
        <w:rPr>
          <w:rFonts w:asciiTheme="majorBidi" w:hAnsiTheme="majorBidi" w:cstheme="majorBidi"/>
          <w:sz w:val="28"/>
          <w:szCs w:val="28"/>
        </w:rPr>
      </w:pPr>
      <w:r>
        <w:rPr>
          <w:rFonts w:asciiTheme="majorBidi" w:hAnsiTheme="majorBidi" w:cstheme="majorBidi"/>
          <w:sz w:val="28"/>
          <w:szCs w:val="28"/>
        </w:rPr>
        <w:t>“A Definition of Irreversible Coma: Report of the Ad Hoc Committee</w:t>
      </w:r>
    </w:p>
    <w:p w14:paraId="1B88C97E" w14:textId="77777777" w:rsidR="00B531CF" w:rsidRDefault="00B531CF" w:rsidP="00B531CF">
      <w:pPr>
        <w:spacing w:line="240" w:lineRule="auto"/>
        <w:ind w:left="1440" w:firstLine="720"/>
        <w:rPr>
          <w:rFonts w:asciiTheme="majorBidi" w:hAnsiTheme="majorBidi" w:cstheme="majorBidi"/>
          <w:sz w:val="28"/>
          <w:szCs w:val="28"/>
        </w:rPr>
      </w:pPr>
      <w:r>
        <w:rPr>
          <w:rFonts w:asciiTheme="majorBidi" w:hAnsiTheme="majorBidi" w:cstheme="majorBidi"/>
          <w:sz w:val="28"/>
          <w:szCs w:val="28"/>
        </w:rPr>
        <w:t>of the Harvard Medical School to Examine the Definition of</w:t>
      </w:r>
    </w:p>
    <w:p w14:paraId="69A6B3DF" w14:textId="77777777" w:rsidR="00B531CF" w:rsidRPr="00CF39A9" w:rsidRDefault="00B531CF" w:rsidP="00B531CF">
      <w:pPr>
        <w:spacing w:line="240" w:lineRule="auto"/>
        <w:ind w:left="1440" w:firstLine="720"/>
        <w:rPr>
          <w:rFonts w:asciiTheme="majorBidi" w:hAnsiTheme="majorBidi" w:cstheme="majorBidi"/>
          <w:color w:val="2D3B45"/>
          <w:sz w:val="28"/>
          <w:szCs w:val="28"/>
        </w:rPr>
      </w:pPr>
      <w:r>
        <w:rPr>
          <w:rFonts w:asciiTheme="majorBidi" w:hAnsiTheme="majorBidi" w:cstheme="majorBidi"/>
          <w:sz w:val="28"/>
          <w:szCs w:val="28"/>
        </w:rPr>
        <w:t xml:space="preserve">Brain Death,” pp 421-426 in </w:t>
      </w:r>
      <w:r>
        <w:rPr>
          <w:rFonts w:asciiTheme="majorBidi" w:hAnsiTheme="majorBidi" w:cstheme="majorBidi"/>
          <w:i/>
          <w:iCs/>
          <w:sz w:val="28"/>
          <w:szCs w:val="28"/>
        </w:rPr>
        <w:t>Medicine &amp; Western Civilization</w:t>
      </w:r>
      <w:r>
        <w:rPr>
          <w:rFonts w:asciiTheme="majorBidi" w:hAnsiTheme="majorBidi" w:cstheme="majorBidi"/>
          <w:sz w:val="28"/>
          <w:szCs w:val="28"/>
        </w:rPr>
        <w:t>.</w:t>
      </w:r>
    </w:p>
    <w:p w14:paraId="3B4F6EB1" w14:textId="77777777" w:rsidR="00B531CF" w:rsidRPr="00ED47D3" w:rsidRDefault="00B531CF" w:rsidP="00B531CF">
      <w:pPr>
        <w:spacing w:line="240" w:lineRule="auto"/>
        <w:ind w:left="720" w:hanging="720"/>
        <w:rPr>
          <w:rFonts w:ascii="Times New Roman" w:hAnsi="Times New Roman" w:cs="Times New Roman"/>
          <w:color w:val="2D3B45"/>
          <w:sz w:val="28"/>
          <w:szCs w:val="28"/>
        </w:rPr>
      </w:pPr>
      <w:r>
        <w:rPr>
          <w:rFonts w:ascii="Times New Roman" w:hAnsi="Times New Roman" w:cs="Times New Roman"/>
          <w:color w:val="2D3B45"/>
          <w:sz w:val="28"/>
          <w:szCs w:val="28"/>
        </w:rPr>
        <w:tab/>
        <w:t>Write and submit academic essay</w:t>
      </w:r>
    </w:p>
    <w:p w14:paraId="71565FBA" w14:textId="77777777" w:rsidR="00B531CF" w:rsidRDefault="00B531CF" w:rsidP="00B531CF">
      <w:pPr>
        <w:spacing w:line="240" w:lineRule="auto"/>
        <w:rPr>
          <w:rFonts w:asciiTheme="majorBidi" w:hAnsiTheme="majorBidi" w:cstheme="majorBidi"/>
          <w:sz w:val="28"/>
          <w:szCs w:val="28"/>
        </w:rPr>
      </w:pPr>
    </w:p>
    <w:p w14:paraId="1F031AB2" w14:textId="1E2E78A3" w:rsidR="00B531CF" w:rsidRPr="0040430D" w:rsidRDefault="00B531CF" w:rsidP="009C295A">
      <w:pPr>
        <w:spacing w:line="240" w:lineRule="auto"/>
        <w:rPr>
          <w:rFonts w:asciiTheme="majorBidi" w:hAnsiTheme="majorBidi" w:cstheme="majorBidi"/>
          <w:sz w:val="28"/>
          <w:szCs w:val="28"/>
        </w:rPr>
      </w:pPr>
      <w:r w:rsidRPr="00AD2AC4">
        <w:rPr>
          <w:rFonts w:asciiTheme="majorBidi" w:hAnsiTheme="majorBidi" w:cstheme="majorBidi"/>
          <w:sz w:val="28"/>
          <w:szCs w:val="28"/>
        </w:rPr>
        <w:t>S</w:t>
      </w:r>
      <w:r w:rsidR="00C02ADC">
        <w:rPr>
          <w:rFonts w:asciiTheme="majorBidi" w:hAnsiTheme="majorBidi" w:cstheme="majorBidi"/>
          <w:sz w:val="28"/>
          <w:szCs w:val="28"/>
        </w:rPr>
        <w:t xml:space="preserve">aturday, </w:t>
      </w:r>
      <w:r w:rsidR="009C295A">
        <w:rPr>
          <w:rFonts w:asciiTheme="majorBidi" w:hAnsiTheme="majorBidi" w:cstheme="majorBidi"/>
          <w:sz w:val="28"/>
          <w:szCs w:val="28"/>
        </w:rPr>
        <w:t xml:space="preserve">August 20, 2022 – </w:t>
      </w:r>
      <w:r w:rsidRPr="00AD2AC4">
        <w:rPr>
          <w:rFonts w:asciiTheme="majorBidi" w:hAnsiTheme="majorBidi" w:cstheme="majorBidi"/>
          <w:sz w:val="28"/>
          <w:szCs w:val="28"/>
        </w:rPr>
        <w:t>Final Paper due on Canvas at midnight</w:t>
      </w:r>
      <w:r>
        <w:rPr>
          <w:rFonts w:asciiTheme="majorBidi" w:hAnsiTheme="majorBidi" w:cstheme="majorBidi"/>
          <w:sz w:val="28"/>
          <w:szCs w:val="28"/>
        </w:rPr>
        <w:t xml:space="preserve"> at 11:59 pm.</w:t>
      </w:r>
    </w:p>
    <w:sectPr w:rsidR="00B531CF" w:rsidRPr="0040430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645D"/>
    <w:multiLevelType w:val="multilevel"/>
    <w:tmpl w:val="1C4E5AD4"/>
    <w:lvl w:ilvl="0">
      <w:start w:val="1"/>
      <w:numFmt w:val="bullet"/>
      <w:lvlText w:val="●"/>
      <w:lvlJc w:val="left"/>
      <w:pPr>
        <w:ind w:left="720" w:hanging="360"/>
      </w:pPr>
      <w:rPr>
        <w:rFonts w:ascii="Verdana" w:eastAsia="Verdana" w:hAnsi="Verdana" w:cs="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FB1C2E"/>
    <w:multiLevelType w:val="multilevel"/>
    <w:tmpl w:val="77660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BB7519"/>
    <w:multiLevelType w:val="multilevel"/>
    <w:tmpl w:val="176CEDBA"/>
    <w:lvl w:ilvl="0">
      <w:start w:val="1"/>
      <w:numFmt w:val="bullet"/>
      <w:lvlText w:val="●"/>
      <w:lvlJc w:val="left"/>
      <w:pPr>
        <w:ind w:left="720" w:hanging="360"/>
      </w:pPr>
      <w:rPr>
        <w:rFonts w:ascii="Verdana" w:eastAsia="Verdana" w:hAnsi="Verdana" w:cs="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826D09"/>
    <w:multiLevelType w:val="multilevel"/>
    <w:tmpl w:val="9EA49F3E"/>
    <w:lvl w:ilvl="0">
      <w:start w:val="1"/>
      <w:numFmt w:val="decimal"/>
      <w:lvlText w:val="%1."/>
      <w:lvlJc w:val="left"/>
      <w:pPr>
        <w:ind w:left="720" w:hanging="360"/>
      </w:pPr>
      <w:rPr>
        <w:rFonts w:ascii="Verdana" w:eastAsia="Verdana" w:hAnsi="Verdana" w:cs="Verdana"/>
        <w:color w:val="2D3B4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2762352"/>
    <w:multiLevelType w:val="hybridMultilevel"/>
    <w:tmpl w:val="48680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31761"/>
    <w:multiLevelType w:val="multilevel"/>
    <w:tmpl w:val="4426C51E"/>
    <w:lvl w:ilvl="0">
      <w:start w:val="1"/>
      <w:numFmt w:val="bullet"/>
      <w:lvlText w:val="●"/>
      <w:lvlJc w:val="left"/>
      <w:pPr>
        <w:ind w:left="720" w:hanging="360"/>
      </w:pPr>
      <w:rPr>
        <w:rFonts w:ascii="Verdana" w:eastAsia="Verdana" w:hAnsi="Verdana" w:cs="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33445C"/>
    <w:multiLevelType w:val="hybridMultilevel"/>
    <w:tmpl w:val="A30CA482"/>
    <w:lvl w:ilvl="0" w:tplc="AFC81878">
      <w:start w:val="1"/>
      <w:numFmt w:val="decimal"/>
      <w:lvlText w:val="%1."/>
      <w:lvlJc w:val="left"/>
      <w:pPr>
        <w:ind w:left="720" w:hanging="360"/>
      </w:pPr>
      <w:rPr>
        <w:rFonts w:asciiTheme="majorBidi" w:eastAsia="Arial"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851458"/>
    <w:multiLevelType w:val="multilevel"/>
    <w:tmpl w:val="34D411B2"/>
    <w:lvl w:ilvl="0">
      <w:start w:val="1"/>
      <w:numFmt w:val="bullet"/>
      <w:lvlText w:val="●"/>
      <w:lvlJc w:val="left"/>
      <w:pPr>
        <w:ind w:left="720" w:hanging="360"/>
      </w:pPr>
      <w:rPr>
        <w:rFonts w:ascii="Verdana" w:eastAsia="Verdana" w:hAnsi="Verdana" w:cs="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997281"/>
    <w:multiLevelType w:val="multilevel"/>
    <w:tmpl w:val="9EA49F3E"/>
    <w:lvl w:ilvl="0">
      <w:start w:val="1"/>
      <w:numFmt w:val="decimal"/>
      <w:lvlText w:val="%1."/>
      <w:lvlJc w:val="left"/>
      <w:pPr>
        <w:ind w:left="720" w:hanging="360"/>
      </w:pPr>
      <w:rPr>
        <w:rFonts w:ascii="Verdana" w:eastAsia="Verdana" w:hAnsi="Verdana" w:cs="Verdana"/>
        <w:color w:val="2D3B4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4E223B45"/>
    <w:multiLevelType w:val="multilevel"/>
    <w:tmpl w:val="FC000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0727A68"/>
    <w:multiLevelType w:val="multilevel"/>
    <w:tmpl w:val="58844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5B96D15"/>
    <w:multiLevelType w:val="multilevel"/>
    <w:tmpl w:val="20D60A72"/>
    <w:lvl w:ilvl="0">
      <w:start w:val="1"/>
      <w:numFmt w:val="bullet"/>
      <w:lvlText w:val="●"/>
      <w:lvlJc w:val="left"/>
      <w:pPr>
        <w:ind w:left="720" w:hanging="360"/>
      </w:pPr>
      <w:rPr>
        <w:rFonts w:ascii="Verdana" w:eastAsia="Verdana" w:hAnsi="Verdana" w:cs="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0B8315E"/>
    <w:multiLevelType w:val="hybridMultilevel"/>
    <w:tmpl w:val="48680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0F40BB"/>
    <w:multiLevelType w:val="multilevel"/>
    <w:tmpl w:val="311413A4"/>
    <w:lvl w:ilvl="0">
      <w:start w:val="1"/>
      <w:numFmt w:val="bullet"/>
      <w:lvlText w:val="●"/>
      <w:lvlJc w:val="left"/>
      <w:pPr>
        <w:ind w:left="720" w:hanging="360"/>
      </w:pPr>
      <w:rPr>
        <w:rFonts w:ascii="Verdana" w:eastAsia="Verdana" w:hAnsi="Verdana" w:cs="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A26483F"/>
    <w:multiLevelType w:val="multilevel"/>
    <w:tmpl w:val="BD086C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7A8B6FBE"/>
    <w:multiLevelType w:val="multilevel"/>
    <w:tmpl w:val="49800D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7E752B9D"/>
    <w:multiLevelType w:val="multilevel"/>
    <w:tmpl w:val="CF268086"/>
    <w:lvl w:ilvl="0">
      <w:start w:val="1"/>
      <w:numFmt w:val="decimal"/>
      <w:lvlText w:val="%1."/>
      <w:lvlJc w:val="left"/>
      <w:pPr>
        <w:ind w:left="720" w:hanging="360"/>
      </w:pPr>
      <w:rPr>
        <w:rFonts w:ascii="Verdana" w:eastAsia="Verdana" w:hAnsi="Verdana" w:cs="Verdana"/>
        <w:color w:val="2D3B4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
  </w:num>
  <w:num w:numId="2">
    <w:abstractNumId w:val="7"/>
  </w:num>
  <w:num w:numId="3">
    <w:abstractNumId w:val="2"/>
  </w:num>
  <w:num w:numId="4">
    <w:abstractNumId w:val="10"/>
  </w:num>
  <w:num w:numId="5">
    <w:abstractNumId w:val="15"/>
  </w:num>
  <w:num w:numId="6">
    <w:abstractNumId w:val="5"/>
  </w:num>
  <w:num w:numId="7">
    <w:abstractNumId w:val="11"/>
  </w:num>
  <w:num w:numId="8">
    <w:abstractNumId w:val="0"/>
  </w:num>
  <w:num w:numId="9">
    <w:abstractNumId w:val="13"/>
  </w:num>
  <w:num w:numId="10">
    <w:abstractNumId w:val="16"/>
  </w:num>
  <w:num w:numId="11">
    <w:abstractNumId w:val="1"/>
  </w:num>
  <w:num w:numId="12">
    <w:abstractNumId w:val="8"/>
  </w:num>
  <w:num w:numId="13">
    <w:abstractNumId w:val="12"/>
  </w:num>
  <w:num w:numId="14">
    <w:abstractNumId w:val="4"/>
  </w:num>
  <w:num w:numId="15">
    <w:abstractNumId w:val="6"/>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6FB"/>
    <w:rsid w:val="00012B99"/>
    <w:rsid w:val="000638E6"/>
    <w:rsid w:val="00075106"/>
    <w:rsid w:val="000D62BC"/>
    <w:rsid w:val="000E4438"/>
    <w:rsid w:val="000E6529"/>
    <w:rsid w:val="000F77EA"/>
    <w:rsid w:val="00117692"/>
    <w:rsid w:val="00117C1A"/>
    <w:rsid w:val="0013160B"/>
    <w:rsid w:val="00132898"/>
    <w:rsid w:val="001609FB"/>
    <w:rsid w:val="00192C8B"/>
    <w:rsid w:val="00193F46"/>
    <w:rsid w:val="001A6462"/>
    <w:rsid w:val="001B3F6D"/>
    <w:rsid w:val="001E0A65"/>
    <w:rsid w:val="001F7D6E"/>
    <w:rsid w:val="00212309"/>
    <w:rsid w:val="00284356"/>
    <w:rsid w:val="00291886"/>
    <w:rsid w:val="002A5234"/>
    <w:rsid w:val="002D31B2"/>
    <w:rsid w:val="002D4E2F"/>
    <w:rsid w:val="002D68DF"/>
    <w:rsid w:val="002E2F0F"/>
    <w:rsid w:val="0030589A"/>
    <w:rsid w:val="00311D2A"/>
    <w:rsid w:val="00343330"/>
    <w:rsid w:val="003473F3"/>
    <w:rsid w:val="00362F85"/>
    <w:rsid w:val="003D2FD6"/>
    <w:rsid w:val="003E069E"/>
    <w:rsid w:val="004160FF"/>
    <w:rsid w:val="00430861"/>
    <w:rsid w:val="00447D25"/>
    <w:rsid w:val="004538FF"/>
    <w:rsid w:val="00475D53"/>
    <w:rsid w:val="00494C5F"/>
    <w:rsid w:val="004A4925"/>
    <w:rsid w:val="004F7BCB"/>
    <w:rsid w:val="00532539"/>
    <w:rsid w:val="0053484E"/>
    <w:rsid w:val="00566047"/>
    <w:rsid w:val="00567EA8"/>
    <w:rsid w:val="005F28DA"/>
    <w:rsid w:val="0061624E"/>
    <w:rsid w:val="00624B37"/>
    <w:rsid w:val="00676F71"/>
    <w:rsid w:val="00694A02"/>
    <w:rsid w:val="006D5535"/>
    <w:rsid w:val="006E35DE"/>
    <w:rsid w:val="00700D35"/>
    <w:rsid w:val="007205CC"/>
    <w:rsid w:val="00722EA9"/>
    <w:rsid w:val="00723309"/>
    <w:rsid w:val="007268F6"/>
    <w:rsid w:val="00730619"/>
    <w:rsid w:val="007403E0"/>
    <w:rsid w:val="007647E0"/>
    <w:rsid w:val="007A360D"/>
    <w:rsid w:val="007B3C58"/>
    <w:rsid w:val="007E0B3B"/>
    <w:rsid w:val="00815855"/>
    <w:rsid w:val="008170A9"/>
    <w:rsid w:val="00824481"/>
    <w:rsid w:val="008505DC"/>
    <w:rsid w:val="00863D24"/>
    <w:rsid w:val="0087385D"/>
    <w:rsid w:val="008D135C"/>
    <w:rsid w:val="00913340"/>
    <w:rsid w:val="00915417"/>
    <w:rsid w:val="00941367"/>
    <w:rsid w:val="00961C6B"/>
    <w:rsid w:val="009652F2"/>
    <w:rsid w:val="00991F13"/>
    <w:rsid w:val="009A127D"/>
    <w:rsid w:val="009B22F8"/>
    <w:rsid w:val="009C295A"/>
    <w:rsid w:val="009C2D01"/>
    <w:rsid w:val="009C5055"/>
    <w:rsid w:val="009E5667"/>
    <w:rsid w:val="009F3BD3"/>
    <w:rsid w:val="00A067F3"/>
    <w:rsid w:val="00A153CA"/>
    <w:rsid w:val="00A40523"/>
    <w:rsid w:val="00A719B8"/>
    <w:rsid w:val="00A93F0F"/>
    <w:rsid w:val="00AA7A5E"/>
    <w:rsid w:val="00AC10A4"/>
    <w:rsid w:val="00AE0F9A"/>
    <w:rsid w:val="00AE35BD"/>
    <w:rsid w:val="00B121DD"/>
    <w:rsid w:val="00B1410C"/>
    <w:rsid w:val="00B531CF"/>
    <w:rsid w:val="00B62B27"/>
    <w:rsid w:val="00BA65E8"/>
    <w:rsid w:val="00BE04E9"/>
    <w:rsid w:val="00C02ADC"/>
    <w:rsid w:val="00C233A8"/>
    <w:rsid w:val="00C276D8"/>
    <w:rsid w:val="00C30E3C"/>
    <w:rsid w:val="00C7133D"/>
    <w:rsid w:val="00C85C9C"/>
    <w:rsid w:val="00D12BFF"/>
    <w:rsid w:val="00D43154"/>
    <w:rsid w:val="00D65816"/>
    <w:rsid w:val="00D70ADD"/>
    <w:rsid w:val="00D97D82"/>
    <w:rsid w:val="00DA7BD5"/>
    <w:rsid w:val="00DF77B8"/>
    <w:rsid w:val="00E1209D"/>
    <w:rsid w:val="00E57971"/>
    <w:rsid w:val="00E726FB"/>
    <w:rsid w:val="00EC774E"/>
    <w:rsid w:val="00ED41CE"/>
    <w:rsid w:val="00ED4C78"/>
    <w:rsid w:val="00ED76AD"/>
    <w:rsid w:val="00F16730"/>
    <w:rsid w:val="00F43A2A"/>
    <w:rsid w:val="00F47CFD"/>
    <w:rsid w:val="00F61E78"/>
    <w:rsid w:val="00F827BB"/>
    <w:rsid w:val="00FE4B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6AC2E3"/>
  <w15:docId w15:val="{38DFA48A-B7C2-485E-8091-9D0CC897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C85C9C"/>
    <w:rPr>
      <w:color w:val="0000FF" w:themeColor="hyperlink"/>
      <w:u w:val="single"/>
    </w:rPr>
  </w:style>
  <w:style w:type="paragraph" w:styleId="NormalWeb">
    <w:name w:val="Normal (Web)"/>
    <w:basedOn w:val="Normal"/>
    <w:uiPriority w:val="99"/>
    <w:semiHidden/>
    <w:unhideWhenUsed/>
    <w:rsid w:val="00362F8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012B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1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94785">
      <w:bodyDiv w:val="1"/>
      <w:marLeft w:val="0"/>
      <w:marRight w:val="0"/>
      <w:marTop w:val="0"/>
      <w:marBottom w:val="0"/>
      <w:divBdr>
        <w:top w:val="none" w:sz="0" w:space="0" w:color="auto"/>
        <w:left w:val="none" w:sz="0" w:space="0" w:color="auto"/>
        <w:bottom w:val="none" w:sz="0" w:space="0" w:color="auto"/>
        <w:right w:val="none" w:sz="0" w:space="0" w:color="auto"/>
      </w:divBdr>
      <w:divsChild>
        <w:div w:id="284240600">
          <w:marLeft w:val="-108"/>
          <w:marRight w:val="0"/>
          <w:marTop w:val="0"/>
          <w:marBottom w:val="0"/>
          <w:divBdr>
            <w:top w:val="none" w:sz="0" w:space="0" w:color="auto"/>
            <w:left w:val="none" w:sz="0" w:space="0" w:color="auto"/>
            <w:bottom w:val="none" w:sz="0" w:space="0" w:color="auto"/>
            <w:right w:val="none" w:sz="0" w:space="0" w:color="auto"/>
          </w:divBdr>
        </w:div>
      </w:divsChild>
    </w:div>
    <w:div w:id="2003309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ln.acrl.org/index.php/crlnews/article/view/9216/10220" TargetMode="External"/><Relationship Id="rId13" Type="http://schemas.openxmlformats.org/officeDocument/2006/relationships/hyperlink" Target="http://guides.library.georgetown.edu/c.php?g=425820&amp;p=3799134" TargetMode="External"/><Relationship Id="rId18" Type="http://schemas.openxmlformats.org/officeDocument/2006/relationships/hyperlink" Target="http://guides.library.georgetown.edu/researchcourseguides" TargetMode="External"/><Relationship Id="rId26" Type="http://schemas.openxmlformats.org/officeDocument/2006/relationships/hyperlink" Target="https://studentconduct.georgetown.edu/" TargetMode="External"/><Relationship Id="rId3" Type="http://schemas.openxmlformats.org/officeDocument/2006/relationships/settings" Target="settings.xml"/><Relationship Id="rId21" Type="http://schemas.openxmlformats.org/officeDocument/2006/relationships/hyperlink" Target="http://guides.library.georgetown.edu/refworks" TargetMode="External"/><Relationship Id="rId34" Type="http://schemas.openxmlformats.org/officeDocument/2006/relationships/hyperlink" Target="https://studenthealth.georgetown.edu/resourceguide" TargetMode="External"/><Relationship Id="rId7" Type="http://schemas.openxmlformats.org/officeDocument/2006/relationships/hyperlink" Target="https://libraryguides.mayo.edu/medicalhistory" TargetMode="External"/><Relationship Id="rId12" Type="http://schemas.openxmlformats.org/officeDocument/2006/relationships/hyperlink" Target="https://bulletin.georgetown.edu/regulation/standards" TargetMode="External"/><Relationship Id="rId17" Type="http://schemas.openxmlformats.org/officeDocument/2006/relationships/hyperlink" Target="http://guides.library.georgetown.edu/scs/online" TargetMode="External"/><Relationship Id="rId25" Type="http://schemas.openxmlformats.org/officeDocument/2006/relationships/hyperlink" Target="https://bulletin.georgetown.edu/Academic%20Policies" TargetMode="External"/><Relationship Id="rId33" Type="http://schemas.openxmlformats.org/officeDocument/2006/relationships/hyperlink" Target="https://studenthealth.georgetown.edu/Hoya-Wellness-wheel" TargetMode="External"/><Relationship Id="rId2" Type="http://schemas.openxmlformats.org/officeDocument/2006/relationships/styles" Target="styles.xml"/><Relationship Id="rId16" Type="http://schemas.openxmlformats.org/officeDocument/2006/relationships/hyperlink" Target="http://library.georgetown.edu/scs" TargetMode="External"/><Relationship Id="rId20" Type="http://schemas.openxmlformats.org/officeDocument/2006/relationships/hyperlink" Target="http://writingcenter.georgetown.edu/" TargetMode="External"/><Relationship Id="rId29" Type="http://schemas.openxmlformats.org/officeDocument/2006/relationships/hyperlink" Target="https://titleix.georgetown.edu/" TargetMode="External"/><Relationship Id="rId1" Type="http://schemas.openxmlformats.org/officeDocument/2006/relationships/numbering" Target="numbering.xml"/><Relationship Id="rId6" Type="http://schemas.openxmlformats.org/officeDocument/2006/relationships/hyperlink" Target="http://guides.instructure.com/m/4212" TargetMode="External"/><Relationship Id="rId11" Type="http://schemas.openxmlformats.org/officeDocument/2006/relationships/hyperlink" Target="http://www.plagiarism.org/" TargetMode="External"/><Relationship Id="rId24" Type="http://schemas.openxmlformats.org/officeDocument/2006/relationships/hyperlink" Target="http://guides.instructure.com/m/4212" TargetMode="External"/><Relationship Id="rId32" Type="http://schemas.openxmlformats.org/officeDocument/2006/relationships/hyperlink" Target="https://studenthealth.georgetown.edu/self-care"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academicsupport.georgetown.edu/disability/" TargetMode="External"/><Relationship Id="rId23" Type="http://schemas.openxmlformats.org/officeDocument/2006/relationships/hyperlink" Target="http://guides.library.georgetown.edu/refworks" TargetMode="External"/><Relationship Id="rId28" Type="http://schemas.openxmlformats.org/officeDocument/2006/relationships/hyperlink" Target="https://security.georgetown.edu/it-policies-procedures/computer-systems-aup" TargetMode="External"/><Relationship Id="rId36" Type="http://schemas.openxmlformats.org/officeDocument/2006/relationships/fontTable" Target="fontTable.xml"/><Relationship Id="rId10" Type="http://schemas.openxmlformats.org/officeDocument/2006/relationships/hyperlink" Target="http://honorcouncil.georgetown.edu/system" TargetMode="External"/><Relationship Id="rId19" Type="http://schemas.openxmlformats.org/officeDocument/2006/relationships/hyperlink" Target="http://scs.georgetown.edu/academic-affairs/resources/" TargetMode="External"/><Relationship Id="rId31" Type="http://schemas.openxmlformats.org/officeDocument/2006/relationships/hyperlink" Target="mailto:sarp@georgetown.edu" TargetMode="External"/><Relationship Id="rId4" Type="http://schemas.openxmlformats.org/officeDocument/2006/relationships/webSettings" Target="webSettings.xml"/><Relationship Id="rId9" Type="http://schemas.openxmlformats.org/officeDocument/2006/relationships/hyperlink" Target="http://scs.georgetown.edu/academic-affairs/honor-code" TargetMode="External"/><Relationship Id="rId14" Type="http://schemas.openxmlformats.org/officeDocument/2006/relationships/hyperlink" Target="http://academicsupport.georgetown.edu/disability" TargetMode="External"/><Relationship Id="rId22" Type="http://schemas.openxmlformats.org/officeDocument/2006/relationships/hyperlink" Target="http://writingcenter.georgetown.edu/" TargetMode="External"/><Relationship Id="rId27" Type="http://schemas.openxmlformats.org/officeDocument/2006/relationships/hyperlink" Target="https://www.library.georgetown.edu/copyright" TargetMode="External"/><Relationship Id="rId30" Type="http://schemas.openxmlformats.org/officeDocument/2006/relationships/hyperlink" Target="https://sexualassault.georgetown.edu/get-help" TargetMode="External"/><Relationship Id="rId35" Type="http://schemas.openxmlformats.org/officeDocument/2006/relationships/hyperlink" Target="https://titleix.georgetown.edu/student-pregn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16</Pages>
  <Words>5095</Words>
  <Characters>29047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City University of Seattle</Company>
  <LinksUpToDate>false</LinksUpToDate>
  <CharactersWithSpaces>34074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Cleveland</dc:creator>
  <cp:lastModifiedBy>14435917174</cp:lastModifiedBy>
  <cp:revision>17</cp:revision>
  <cp:lastPrinted>2018-04-29T15:14:00Z</cp:lastPrinted>
  <dcterms:created xsi:type="dcterms:W3CDTF">2022-03-11T22:21:00Z</dcterms:created>
  <dcterms:modified xsi:type="dcterms:W3CDTF">2022-03-12T16:52:00Z</dcterms:modified>
</cp:coreProperties>
</file>