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EB61" w14:textId="77777777" w:rsidR="00700994" w:rsidRDefault="0056700A">
      <w:pPr>
        <w:spacing w:line="240" w:lineRule="auto"/>
        <w:jc w:val="center"/>
        <w:rPr>
          <w:b/>
          <w:sz w:val="20"/>
          <w:szCs w:val="20"/>
        </w:rPr>
      </w:pPr>
      <w:r>
        <w:rPr>
          <w:rFonts w:ascii="Calibri" w:eastAsia="Calibri" w:hAnsi="Calibri" w:cs="Calibri"/>
          <w:noProof/>
        </w:rPr>
        <w:drawing>
          <wp:inline distT="0" distB="0" distL="0" distR="0" wp14:anchorId="3F79651D" wp14:editId="2F28CD92">
            <wp:extent cx="4102100" cy="1538288"/>
            <wp:effectExtent l="0" t="0" r="0" b="0"/>
            <wp:docPr id="2" name="image1.jpg" descr="https://lh6.googleusercontent.com/jhy-2ocp-XSuqgX7sXbV9DP-x3xPy0MH6ls0A0L9A26c_TJlAVbvVSPLK9LG4TPoD_Qwq4zNS4d-8HVCrHhXVFHc_fM1rwDaZRroScf0oOd9ZjwlVhI2eYxjxn_XlN2Ei4MDN8ssuaKZmdjxGw"/>
            <wp:cNvGraphicFramePr/>
            <a:graphic xmlns:a="http://schemas.openxmlformats.org/drawingml/2006/main">
              <a:graphicData uri="http://schemas.openxmlformats.org/drawingml/2006/picture">
                <pic:pic xmlns:pic="http://schemas.openxmlformats.org/drawingml/2006/picture">
                  <pic:nvPicPr>
                    <pic:cNvPr id="0" name="image1.jpg" descr="https://lh6.googleusercontent.com/jhy-2ocp-XSuqgX7sXbV9DP-x3xPy0MH6ls0A0L9A26c_TJlAVbvVSPLK9LG4TPoD_Qwq4zNS4d-8HVCrHhXVFHc_fM1rwDaZRroScf0oOd9ZjwlVhI2eYxjxn_XlN2Ei4MDN8ssuaKZmdjxGw"/>
                    <pic:cNvPicPr preferRelativeResize="0"/>
                  </pic:nvPicPr>
                  <pic:blipFill>
                    <a:blip r:embed="rId8"/>
                    <a:srcRect/>
                    <a:stretch>
                      <a:fillRect/>
                    </a:stretch>
                  </pic:blipFill>
                  <pic:spPr>
                    <a:xfrm>
                      <a:off x="0" y="0"/>
                      <a:ext cx="4102100" cy="1538288"/>
                    </a:xfrm>
                    <a:prstGeom prst="rect">
                      <a:avLst/>
                    </a:prstGeom>
                    <a:ln/>
                  </pic:spPr>
                </pic:pic>
              </a:graphicData>
            </a:graphic>
          </wp:inline>
        </w:drawing>
      </w:r>
    </w:p>
    <w:p w14:paraId="4438C680" w14:textId="77777777" w:rsidR="00700994" w:rsidRDefault="00700994">
      <w:pPr>
        <w:spacing w:line="240" w:lineRule="auto"/>
        <w:jc w:val="center"/>
        <w:rPr>
          <w:b/>
          <w:sz w:val="20"/>
          <w:szCs w:val="20"/>
        </w:rPr>
      </w:pPr>
    </w:p>
    <w:tbl>
      <w:tblPr>
        <w:tblStyle w:val="ac"/>
        <w:tblW w:w="9360" w:type="dxa"/>
        <w:tblLayout w:type="fixed"/>
        <w:tblLook w:val="0600" w:firstRow="0" w:lastRow="0" w:firstColumn="0" w:lastColumn="0" w:noHBand="1" w:noVBand="1"/>
      </w:tblPr>
      <w:tblGrid>
        <w:gridCol w:w="9360"/>
      </w:tblGrid>
      <w:tr w:rsidR="00700994" w14:paraId="5C526FCC" w14:textId="77777777">
        <w:tc>
          <w:tcPr>
            <w:tcW w:w="9360" w:type="dxa"/>
            <w:shd w:val="clear" w:color="auto" w:fill="3C78D8"/>
            <w:tcMar>
              <w:top w:w="100" w:type="dxa"/>
              <w:left w:w="100" w:type="dxa"/>
              <w:bottom w:w="100" w:type="dxa"/>
              <w:right w:w="100" w:type="dxa"/>
            </w:tcMar>
          </w:tcPr>
          <w:p w14:paraId="5123E34E" w14:textId="77777777" w:rsidR="00700994" w:rsidRDefault="0056700A">
            <w:pPr>
              <w:pStyle w:val="Heading5"/>
              <w:spacing w:line="240" w:lineRule="auto"/>
              <w:jc w:val="center"/>
              <w:rPr>
                <w:b/>
                <w:color w:val="FFFFFF"/>
              </w:rPr>
            </w:pPr>
            <w:bookmarkStart w:id="0" w:name="_heading=h.gjdgxs" w:colFirst="0" w:colLast="0"/>
            <w:bookmarkEnd w:id="0"/>
            <w:r>
              <w:rPr>
                <w:b/>
                <w:color w:val="FFFFFF"/>
              </w:rPr>
              <w:t>Georgetown University, Bachelor of Arts in Liberal Studies</w:t>
            </w:r>
          </w:p>
          <w:p w14:paraId="68D41A20" w14:textId="77777777" w:rsidR="00700994" w:rsidRDefault="0056700A">
            <w:pPr>
              <w:pStyle w:val="Heading2"/>
              <w:spacing w:line="240" w:lineRule="auto"/>
              <w:jc w:val="center"/>
              <w:rPr>
                <w:b/>
                <w:color w:val="FFFFFF"/>
                <w:sz w:val="28"/>
                <w:szCs w:val="28"/>
              </w:rPr>
            </w:pPr>
            <w:bookmarkStart w:id="1" w:name="_heading=h.30j0zll" w:colFirst="0" w:colLast="0"/>
            <w:bookmarkEnd w:id="1"/>
            <w:r>
              <w:rPr>
                <w:b/>
                <w:color w:val="FFFFFF"/>
                <w:sz w:val="28"/>
                <w:szCs w:val="28"/>
              </w:rPr>
              <w:t>Organizational Behavior (BLHS-426-101)</w:t>
            </w:r>
          </w:p>
          <w:p w14:paraId="2BFB21F5" w14:textId="77777777" w:rsidR="00700994" w:rsidRDefault="0056700A">
            <w:pPr>
              <w:pStyle w:val="Heading5"/>
              <w:jc w:val="center"/>
              <w:rPr>
                <w:b/>
                <w:color w:val="FFFFFF"/>
              </w:rPr>
            </w:pPr>
            <w:bookmarkStart w:id="2" w:name="_heading=h.1fob9te" w:colFirst="0" w:colLast="0"/>
            <w:bookmarkEnd w:id="2"/>
            <w:r>
              <w:rPr>
                <w:b/>
                <w:color w:val="FFFFFF"/>
              </w:rPr>
              <w:t>Spring 2022</w:t>
            </w:r>
          </w:p>
        </w:tc>
      </w:tr>
    </w:tbl>
    <w:p w14:paraId="6197BD00" w14:textId="77777777" w:rsidR="00700994" w:rsidRDefault="0056700A">
      <w:pPr>
        <w:rPr>
          <w:sz w:val="20"/>
          <w:szCs w:val="20"/>
        </w:rPr>
      </w:pPr>
      <w:r>
        <w:rPr>
          <w:b/>
          <w:sz w:val="20"/>
          <w:szCs w:val="20"/>
        </w:rPr>
        <w:t xml:space="preserve">Credits: </w:t>
      </w:r>
      <w:r>
        <w:rPr>
          <w:sz w:val="20"/>
          <w:szCs w:val="20"/>
        </w:rPr>
        <w:t>3</w:t>
      </w:r>
    </w:p>
    <w:p w14:paraId="153A8551" w14:textId="77777777" w:rsidR="00700994" w:rsidRDefault="00700994">
      <w:pPr>
        <w:rPr>
          <w:b/>
          <w:sz w:val="20"/>
          <w:szCs w:val="20"/>
        </w:rPr>
      </w:pPr>
    </w:p>
    <w:p w14:paraId="01191F84" w14:textId="77777777" w:rsidR="00700994" w:rsidRDefault="0056700A">
      <w:pPr>
        <w:rPr>
          <w:color w:val="FF0000"/>
          <w:sz w:val="20"/>
          <w:szCs w:val="20"/>
        </w:rPr>
      </w:pPr>
      <w:r>
        <w:rPr>
          <w:b/>
          <w:sz w:val="20"/>
          <w:szCs w:val="20"/>
        </w:rPr>
        <w:t xml:space="preserve">Dates: </w:t>
      </w:r>
      <w:r>
        <w:rPr>
          <w:sz w:val="20"/>
          <w:szCs w:val="20"/>
        </w:rPr>
        <w:t xml:space="preserve">Wednesday, January 12, 2022 to Saturday, May 3, 2022 </w:t>
      </w:r>
    </w:p>
    <w:p w14:paraId="3BDAA913" w14:textId="77777777" w:rsidR="00700994" w:rsidRDefault="00700994">
      <w:pPr>
        <w:rPr>
          <w:color w:val="FF0000"/>
          <w:sz w:val="20"/>
          <w:szCs w:val="20"/>
        </w:rPr>
      </w:pPr>
    </w:p>
    <w:p w14:paraId="4E95187E" w14:textId="77777777" w:rsidR="00700994" w:rsidRDefault="0056700A">
      <w:pPr>
        <w:rPr>
          <w:sz w:val="20"/>
          <w:szCs w:val="20"/>
        </w:rPr>
      </w:pPr>
      <w:r>
        <w:rPr>
          <w:b/>
          <w:sz w:val="20"/>
          <w:szCs w:val="20"/>
        </w:rPr>
        <w:t>Location:</w:t>
      </w:r>
      <w:r>
        <w:rPr>
          <w:sz w:val="20"/>
          <w:szCs w:val="20"/>
        </w:rPr>
        <w:t xml:space="preserve"> Georgetown University School of Continuing Studies (SCS) utilizes the Canvas Learning Management System for the provision of online courses. As an online course, all course content will be provided and exchanged on the Canvas platform.</w:t>
      </w:r>
    </w:p>
    <w:p w14:paraId="48D96FDE" w14:textId="77777777" w:rsidR="00700994" w:rsidRDefault="00700994">
      <w:pPr>
        <w:rPr>
          <w:sz w:val="20"/>
          <w:szCs w:val="20"/>
        </w:rPr>
      </w:pPr>
    </w:p>
    <w:p w14:paraId="58A5662C" w14:textId="77777777" w:rsidR="00700994" w:rsidRDefault="0056700A">
      <w:pPr>
        <w:rPr>
          <w:sz w:val="20"/>
          <w:szCs w:val="20"/>
        </w:rPr>
      </w:pPr>
      <w:r>
        <w:rPr>
          <w:b/>
          <w:sz w:val="20"/>
          <w:szCs w:val="20"/>
        </w:rPr>
        <w:t>Instructor:</w:t>
      </w:r>
      <w:r>
        <w:rPr>
          <w:sz w:val="20"/>
          <w:szCs w:val="20"/>
        </w:rPr>
        <w:t xml:space="preserve"> Patric</w:t>
      </w:r>
      <w:r>
        <w:rPr>
          <w:sz w:val="20"/>
          <w:szCs w:val="20"/>
        </w:rPr>
        <w:t xml:space="preserve">k McCreesh (Patrick.McCreesh@georgetown.edu). </w:t>
      </w:r>
    </w:p>
    <w:p w14:paraId="5C4D8D9C" w14:textId="77777777" w:rsidR="00700994" w:rsidRDefault="00700994">
      <w:pPr>
        <w:rPr>
          <w:sz w:val="20"/>
          <w:szCs w:val="20"/>
        </w:rPr>
      </w:pPr>
    </w:p>
    <w:p w14:paraId="263E7B88" w14:textId="77777777" w:rsidR="00700994" w:rsidRDefault="0056700A">
      <w:pPr>
        <w:rPr>
          <w:sz w:val="20"/>
          <w:szCs w:val="20"/>
        </w:rPr>
      </w:pPr>
      <w:r>
        <w:rPr>
          <w:b/>
          <w:sz w:val="20"/>
          <w:szCs w:val="20"/>
        </w:rPr>
        <w:t>Instructor Contact Information:</w:t>
      </w:r>
      <w:r>
        <w:rPr>
          <w:sz w:val="20"/>
          <w:szCs w:val="20"/>
        </w:rPr>
        <w:t xml:space="preserve"> Please email me through the Canvas Inbox. If you have issues with the Canvas Inbox, please contact me using the above email address. </w:t>
      </w:r>
    </w:p>
    <w:p w14:paraId="4615CC6C" w14:textId="77777777" w:rsidR="00700994" w:rsidRDefault="00700994">
      <w:pPr>
        <w:rPr>
          <w:sz w:val="20"/>
          <w:szCs w:val="20"/>
        </w:rPr>
      </w:pPr>
    </w:p>
    <w:p w14:paraId="4D503808" w14:textId="77777777" w:rsidR="00700994" w:rsidRDefault="0056700A">
      <w:pPr>
        <w:rPr>
          <w:sz w:val="20"/>
          <w:szCs w:val="20"/>
        </w:rPr>
      </w:pPr>
      <w:r>
        <w:rPr>
          <w:b/>
          <w:sz w:val="20"/>
          <w:szCs w:val="20"/>
        </w:rPr>
        <w:t>Virtual Office Hours:</w:t>
      </w:r>
      <w:r>
        <w:rPr>
          <w:sz w:val="20"/>
          <w:szCs w:val="20"/>
        </w:rPr>
        <w:t xml:space="preserve"> Scheduled as needed</w:t>
      </w:r>
      <w:r>
        <w:rPr>
          <w:sz w:val="20"/>
          <w:szCs w:val="20"/>
        </w:rPr>
        <w:t>. These times will be open and informal for student questions. Please notify me in advance if you would like to meet with me during office hours via Zoom.</w:t>
      </w:r>
    </w:p>
    <w:p w14:paraId="19825ADB" w14:textId="77777777" w:rsidR="00700994" w:rsidRDefault="00700994">
      <w:pPr>
        <w:rPr>
          <w:sz w:val="20"/>
          <w:szCs w:val="20"/>
        </w:rPr>
      </w:pPr>
    </w:p>
    <w:tbl>
      <w:tblPr>
        <w:tblStyle w:val="ad"/>
        <w:tblW w:w="9360" w:type="dxa"/>
        <w:tblLayout w:type="fixed"/>
        <w:tblLook w:val="0600" w:firstRow="0" w:lastRow="0" w:firstColumn="0" w:lastColumn="0" w:noHBand="1" w:noVBand="1"/>
      </w:tblPr>
      <w:tblGrid>
        <w:gridCol w:w="9360"/>
      </w:tblGrid>
      <w:tr w:rsidR="00700994" w14:paraId="2AC91046" w14:textId="77777777">
        <w:tc>
          <w:tcPr>
            <w:tcW w:w="9360" w:type="dxa"/>
            <w:shd w:val="clear" w:color="auto" w:fill="A4C2F4"/>
            <w:tcMar>
              <w:top w:w="100" w:type="dxa"/>
              <w:left w:w="100" w:type="dxa"/>
              <w:bottom w:w="100" w:type="dxa"/>
              <w:right w:w="100" w:type="dxa"/>
            </w:tcMar>
          </w:tcPr>
          <w:p w14:paraId="38E45621" w14:textId="77777777" w:rsidR="00700994" w:rsidRDefault="0056700A">
            <w:pPr>
              <w:pStyle w:val="Heading3"/>
              <w:widowControl w:val="0"/>
              <w:spacing w:line="240" w:lineRule="auto"/>
              <w:rPr>
                <w:b/>
                <w:color w:val="000000"/>
              </w:rPr>
            </w:pPr>
            <w:bookmarkStart w:id="3" w:name="_heading=h.3znysh7" w:colFirst="0" w:colLast="0"/>
            <w:bookmarkEnd w:id="3"/>
            <w:r>
              <w:rPr>
                <w:b/>
                <w:color w:val="000000"/>
              </w:rPr>
              <w:t>Course Description</w:t>
            </w:r>
          </w:p>
        </w:tc>
      </w:tr>
    </w:tbl>
    <w:p w14:paraId="7E821090" w14:textId="77777777" w:rsidR="00700994" w:rsidRDefault="00700994">
      <w:pPr>
        <w:rPr>
          <w:color w:val="FF0000"/>
          <w:sz w:val="20"/>
          <w:szCs w:val="20"/>
        </w:rPr>
      </w:pPr>
    </w:p>
    <w:p w14:paraId="5EC25AEC" w14:textId="77777777" w:rsidR="00700994" w:rsidRDefault="0056700A">
      <w:pPr>
        <w:rPr>
          <w:sz w:val="20"/>
          <w:szCs w:val="20"/>
        </w:rPr>
      </w:pPr>
      <w:r>
        <w:rPr>
          <w:sz w:val="20"/>
          <w:szCs w:val="20"/>
        </w:rPr>
        <w:t xml:space="preserve">Effective organizations today demonstrate financial success </w:t>
      </w:r>
      <w:r>
        <w:rPr>
          <w:b/>
          <w:i/>
          <w:sz w:val="20"/>
          <w:szCs w:val="20"/>
        </w:rPr>
        <w:t>and</w:t>
      </w:r>
      <w:r>
        <w:rPr>
          <w:sz w:val="20"/>
          <w:szCs w:val="20"/>
        </w:rPr>
        <w:t xml:space="preserve"> a strong understanding of the people within the organization. Likewise, effective project managers have the right skills to manage scope, schedule, and costs; while also bringing the right ski</w:t>
      </w:r>
      <w:r>
        <w:rPr>
          <w:sz w:val="20"/>
          <w:szCs w:val="20"/>
        </w:rPr>
        <w:t xml:space="preserve">lls to manage the people within the team. The purpose of this course is to explore the human side of management and support skill development to help you become a better team member, team leader, and organizational leader. </w:t>
      </w:r>
    </w:p>
    <w:p w14:paraId="6126FE40" w14:textId="77777777" w:rsidR="00700994" w:rsidRDefault="00700994">
      <w:pPr>
        <w:rPr>
          <w:sz w:val="20"/>
          <w:szCs w:val="20"/>
        </w:rPr>
      </w:pPr>
    </w:p>
    <w:p w14:paraId="2FF4DA62" w14:textId="77777777" w:rsidR="00700994" w:rsidRDefault="0056700A">
      <w:pPr>
        <w:rPr>
          <w:sz w:val="20"/>
          <w:szCs w:val="20"/>
        </w:rPr>
      </w:pPr>
      <w:r>
        <w:rPr>
          <w:sz w:val="20"/>
          <w:szCs w:val="20"/>
        </w:rPr>
        <w:t xml:space="preserve">Through a blend of psychology, </w:t>
      </w:r>
      <w:r>
        <w:rPr>
          <w:sz w:val="20"/>
          <w:szCs w:val="20"/>
        </w:rPr>
        <w:t>economic, and business materials, the course will provide a base understanding of how organizations, and more importantly the people within them, behave. The course will start with an exploration of how individuals behave within organizations to include se</w:t>
      </w:r>
      <w:r>
        <w:rPr>
          <w:sz w:val="20"/>
          <w:szCs w:val="20"/>
        </w:rPr>
        <w:t xml:space="preserve">lf-exploration of how you operate and have operated within your organizations. Next, the course will examine how group dynamics function with an understanding of the role of teams and leadership within organizations, Last, </w:t>
      </w:r>
      <w:r>
        <w:rPr>
          <w:sz w:val="20"/>
          <w:szCs w:val="20"/>
        </w:rPr>
        <w:lastRenderedPageBreak/>
        <w:t>the course will identify how orga</w:t>
      </w:r>
      <w:r>
        <w:rPr>
          <w:sz w:val="20"/>
          <w:szCs w:val="20"/>
        </w:rPr>
        <w:t xml:space="preserve">nizational design and culture impact an organization and the organization’s ability to change with the world. </w:t>
      </w:r>
    </w:p>
    <w:p w14:paraId="5F6AA21D" w14:textId="77777777" w:rsidR="00700994" w:rsidRDefault="00700994">
      <w:pPr>
        <w:rPr>
          <w:sz w:val="20"/>
          <w:szCs w:val="20"/>
        </w:rPr>
      </w:pPr>
    </w:p>
    <w:p w14:paraId="18DA1B70" w14:textId="77777777" w:rsidR="00700994" w:rsidRDefault="0056700A">
      <w:pPr>
        <w:rPr>
          <w:sz w:val="18"/>
          <w:szCs w:val="18"/>
        </w:rPr>
      </w:pPr>
      <w:r>
        <w:rPr>
          <w:sz w:val="20"/>
          <w:szCs w:val="20"/>
        </w:rPr>
        <w:t>The course will blend academic concepts with real-word case studies to create memorable analogies for students. The course will use a blend of r</w:t>
      </w:r>
      <w:r>
        <w:rPr>
          <w:sz w:val="20"/>
          <w:szCs w:val="20"/>
        </w:rPr>
        <w:t>eadings, lectures, videos, exercises, individual assignments, and class discussion. Assessments will focus on the practical application of concepts for you to examine yourself, your own groups, and your own organizations.</w:t>
      </w:r>
    </w:p>
    <w:p w14:paraId="025B568E" w14:textId="77777777" w:rsidR="00700994" w:rsidRDefault="00700994">
      <w:pPr>
        <w:rPr>
          <w:sz w:val="20"/>
          <w:szCs w:val="20"/>
        </w:rPr>
      </w:pPr>
    </w:p>
    <w:tbl>
      <w:tblPr>
        <w:tblStyle w:val="ae"/>
        <w:tblW w:w="9360" w:type="dxa"/>
        <w:tblLayout w:type="fixed"/>
        <w:tblLook w:val="0600" w:firstRow="0" w:lastRow="0" w:firstColumn="0" w:lastColumn="0" w:noHBand="1" w:noVBand="1"/>
      </w:tblPr>
      <w:tblGrid>
        <w:gridCol w:w="9360"/>
      </w:tblGrid>
      <w:tr w:rsidR="00700994" w14:paraId="7625723B" w14:textId="77777777">
        <w:tc>
          <w:tcPr>
            <w:tcW w:w="9360" w:type="dxa"/>
            <w:shd w:val="clear" w:color="auto" w:fill="A4C2F4"/>
            <w:tcMar>
              <w:top w:w="100" w:type="dxa"/>
              <w:left w:w="100" w:type="dxa"/>
              <w:bottom w:w="100" w:type="dxa"/>
              <w:right w:w="100" w:type="dxa"/>
            </w:tcMar>
          </w:tcPr>
          <w:p w14:paraId="05144847" w14:textId="77777777" w:rsidR="00700994" w:rsidRDefault="0056700A">
            <w:pPr>
              <w:pStyle w:val="Heading3"/>
              <w:widowControl w:val="0"/>
              <w:spacing w:line="240" w:lineRule="auto"/>
              <w:rPr>
                <w:b/>
                <w:color w:val="000000"/>
              </w:rPr>
            </w:pPr>
            <w:bookmarkStart w:id="4" w:name="_heading=h.2et92p0" w:colFirst="0" w:colLast="0"/>
            <w:bookmarkEnd w:id="4"/>
            <w:r>
              <w:rPr>
                <w:b/>
                <w:color w:val="000000"/>
              </w:rPr>
              <w:t>Course Learning Objectives</w:t>
            </w:r>
          </w:p>
        </w:tc>
      </w:tr>
    </w:tbl>
    <w:p w14:paraId="159C393D" w14:textId="77777777" w:rsidR="00700994" w:rsidRDefault="0056700A">
      <w:pPr>
        <w:widowControl w:val="0"/>
        <w:rPr>
          <w:sz w:val="20"/>
          <w:szCs w:val="20"/>
        </w:rPr>
      </w:pPr>
      <w:r>
        <w:rPr>
          <w:sz w:val="20"/>
          <w:szCs w:val="20"/>
        </w:rPr>
        <w:br/>
        <w:t xml:space="preserve">Upon successful completion of this course, you will be able to: </w:t>
      </w:r>
    </w:p>
    <w:p w14:paraId="254C8E70" w14:textId="77777777" w:rsidR="00700994" w:rsidRDefault="00700994">
      <w:pPr>
        <w:widowControl w:val="0"/>
        <w:spacing w:line="240" w:lineRule="auto"/>
        <w:rPr>
          <w:sz w:val="20"/>
          <w:szCs w:val="20"/>
        </w:rPr>
      </w:pPr>
    </w:p>
    <w:p w14:paraId="050117C9" w14:textId="77777777" w:rsidR="00700994" w:rsidRDefault="0056700A">
      <w:pPr>
        <w:numPr>
          <w:ilvl w:val="0"/>
          <w:numId w:val="13"/>
        </w:numPr>
        <w:rPr>
          <w:sz w:val="20"/>
          <w:szCs w:val="20"/>
        </w:rPr>
      </w:pPr>
      <w:r>
        <w:rPr>
          <w:b/>
          <w:sz w:val="20"/>
          <w:szCs w:val="20"/>
        </w:rPr>
        <w:t>Discuss</w:t>
      </w:r>
      <w:r>
        <w:rPr>
          <w:sz w:val="20"/>
          <w:szCs w:val="20"/>
        </w:rPr>
        <w:t xml:space="preserve"> how organizations operate at the individual level, the group level, and at the full organizational level.</w:t>
      </w:r>
    </w:p>
    <w:p w14:paraId="15FA3D3C" w14:textId="77777777" w:rsidR="00700994" w:rsidRDefault="0056700A">
      <w:pPr>
        <w:numPr>
          <w:ilvl w:val="0"/>
          <w:numId w:val="13"/>
        </w:numPr>
        <w:spacing w:line="240" w:lineRule="auto"/>
        <w:rPr>
          <w:sz w:val="20"/>
          <w:szCs w:val="20"/>
        </w:rPr>
      </w:pPr>
      <w:r>
        <w:rPr>
          <w:b/>
          <w:sz w:val="20"/>
          <w:szCs w:val="20"/>
          <w:highlight w:val="white"/>
        </w:rPr>
        <w:t>Apply</w:t>
      </w:r>
      <w:r>
        <w:rPr>
          <w:sz w:val="20"/>
          <w:szCs w:val="20"/>
          <w:highlight w:val="white"/>
        </w:rPr>
        <w:t xml:space="preserve"> the psychological underpinnings of individual behavior within organizations including the impact on personalities, motivations, values, and dec</w:t>
      </w:r>
      <w:r>
        <w:rPr>
          <w:sz w:val="20"/>
          <w:szCs w:val="20"/>
          <w:highlight w:val="white"/>
        </w:rPr>
        <w:t>ision-making.</w:t>
      </w:r>
    </w:p>
    <w:p w14:paraId="3C0BD7A7" w14:textId="77777777" w:rsidR="00700994" w:rsidRDefault="0056700A">
      <w:pPr>
        <w:numPr>
          <w:ilvl w:val="0"/>
          <w:numId w:val="13"/>
        </w:numPr>
        <w:spacing w:line="240" w:lineRule="auto"/>
        <w:rPr>
          <w:sz w:val="20"/>
          <w:szCs w:val="20"/>
          <w:highlight w:val="white"/>
        </w:rPr>
      </w:pPr>
      <w:r>
        <w:rPr>
          <w:b/>
          <w:sz w:val="20"/>
          <w:szCs w:val="20"/>
        </w:rPr>
        <w:t>Analyze</w:t>
      </w:r>
      <w:r>
        <w:rPr>
          <w:sz w:val="20"/>
          <w:szCs w:val="20"/>
        </w:rPr>
        <w:t xml:space="preserve"> group behavior within organizations including the role of teams and leadership, as well as group dynamics such as communication, power, and conflict.</w:t>
      </w:r>
    </w:p>
    <w:p w14:paraId="2D5CE5A1" w14:textId="77777777" w:rsidR="00700994" w:rsidRDefault="0056700A">
      <w:pPr>
        <w:numPr>
          <w:ilvl w:val="0"/>
          <w:numId w:val="13"/>
        </w:numPr>
        <w:spacing w:line="240" w:lineRule="auto"/>
        <w:rPr>
          <w:sz w:val="20"/>
          <w:szCs w:val="20"/>
        </w:rPr>
      </w:pPr>
      <w:r>
        <w:rPr>
          <w:b/>
          <w:sz w:val="20"/>
          <w:szCs w:val="20"/>
        </w:rPr>
        <w:t>Examine</w:t>
      </w:r>
      <w:r>
        <w:rPr>
          <w:sz w:val="20"/>
          <w:szCs w:val="20"/>
        </w:rPr>
        <w:t xml:space="preserve"> the role of organizational systems such as organizational purpose, strategy,</w:t>
      </w:r>
      <w:r>
        <w:rPr>
          <w:sz w:val="20"/>
          <w:szCs w:val="20"/>
        </w:rPr>
        <w:t xml:space="preserve"> structure, and culture, influence the organization’s adaptability and evolution.</w:t>
      </w:r>
    </w:p>
    <w:p w14:paraId="5FE221A9" w14:textId="77777777" w:rsidR="00700994" w:rsidRDefault="0056700A">
      <w:pPr>
        <w:numPr>
          <w:ilvl w:val="0"/>
          <w:numId w:val="13"/>
        </w:numPr>
        <w:spacing w:after="90" w:line="240" w:lineRule="auto"/>
        <w:rPr>
          <w:sz w:val="20"/>
          <w:szCs w:val="20"/>
        </w:rPr>
      </w:pPr>
      <w:r>
        <w:rPr>
          <w:b/>
          <w:sz w:val="20"/>
          <w:szCs w:val="20"/>
        </w:rPr>
        <w:t xml:space="preserve">Evaluate </w:t>
      </w:r>
      <w:r>
        <w:rPr>
          <w:sz w:val="20"/>
          <w:szCs w:val="20"/>
        </w:rPr>
        <w:t>the impact of different levels of organizational behavior (individual, group, and organizational) on a new or existing organization.</w:t>
      </w:r>
    </w:p>
    <w:p w14:paraId="013237E0" w14:textId="77777777" w:rsidR="00700994" w:rsidRDefault="00700994">
      <w:pPr>
        <w:rPr>
          <w:sz w:val="20"/>
          <w:szCs w:val="20"/>
        </w:rPr>
      </w:pPr>
    </w:p>
    <w:tbl>
      <w:tblPr>
        <w:tblStyle w:val="af"/>
        <w:tblW w:w="9360" w:type="dxa"/>
        <w:tblLayout w:type="fixed"/>
        <w:tblLook w:val="0600" w:firstRow="0" w:lastRow="0" w:firstColumn="0" w:lastColumn="0" w:noHBand="1" w:noVBand="1"/>
      </w:tblPr>
      <w:tblGrid>
        <w:gridCol w:w="9360"/>
      </w:tblGrid>
      <w:tr w:rsidR="00700994" w14:paraId="64394A15" w14:textId="77777777">
        <w:tc>
          <w:tcPr>
            <w:tcW w:w="9360" w:type="dxa"/>
            <w:shd w:val="clear" w:color="auto" w:fill="A4C2F4"/>
            <w:tcMar>
              <w:top w:w="100" w:type="dxa"/>
              <w:left w:w="100" w:type="dxa"/>
              <w:bottom w:w="100" w:type="dxa"/>
              <w:right w:w="100" w:type="dxa"/>
            </w:tcMar>
          </w:tcPr>
          <w:p w14:paraId="7E9639EE" w14:textId="77777777" w:rsidR="00700994" w:rsidRDefault="0056700A">
            <w:pPr>
              <w:pStyle w:val="Heading3"/>
              <w:widowControl w:val="0"/>
              <w:spacing w:line="240" w:lineRule="auto"/>
              <w:rPr>
                <w:b/>
                <w:color w:val="000000"/>
              </w:rPr>
            </w:pPr>
            <w:bookmarkStart w:id="5" w:name="_heading=h.tyjcwt" w:colFirst="0" w:colLast="0"/>
            <w:bookmarkEnd w:id="5"/>
            <w:r>
              <w:rPr>
                <w:b/>
                <w:color w:val="000000"/>
              </w:rPr>
              <w:t>Required Materials</w:t>
            </w:r>
          </w:p>
        </w:tc>
      </w:tr>
    </w:tbl>
    <w:p w14:paraId="04DBFF4B" w14:textId="77777777" w:rsidR="00700994" w:rsidRDefault="00700994">
      <w:pPr>
        <w:spacing w:line="288" w:lineRule="auto"/>
        <w:ind w:right="180"/>
        <w:rPr>
          <w:sz w:val="20"/>
          <w:szCs w:val="20"/>
        </w:rPr>
      </w:pPr>
    </w:p>
    <w:p w14:paraId="06DD96CC" w14:textId="77777777" w:rsidR="00700994" w:rsidRDefault="0056700A">
      <w:pPr>
        <w:shd w:val="clear" w:color="auto" w:fill="FFFFFF"/>
        <w:spacing w:after="200"/>
        <w:rPr>
          <w:color w:val="2D3B45"/>
          <w:sz w:val="20"/>
          <w:szCs w:val="20"/>
        </w:rPr>
      </w:pPr>
      <w:r>
        <w:rPr>
          <w:color w:val="2D3B45"/>
          <w:sz w:val="20"/>
          <w:szCs w:val="20"/>
        </w:rPr>
        <w:t xml:space="preserve">A Harvard </w:t>
      </w:r>
      <w:r>
        <w:rPr>
          <w:color w:val="2D3B45"/>
          <w:sz w:val="20"/>
          <w:szCs w:val="20"/>
        </w:rPr>
        <w:t xml:space="preserve">Business School Publishing Coursepack has been developed for this course. </w:t>
      </w:r>
    </w:p>
    <w:p w14:paraId="7DEECC93" w14:textId="77777777" w:rsidR="00700994" w:rsidRDefault="0056700A">
      <w:pPr>
        <w:shd w:val="clear" w:color="auto" w:fill="FFFFFF"/>
        <w:spacing w:after="200"/>
        <w:rPr>
          <w:color w:val="2D3B45"/>
          <w:sz w:val="20"/>
          <w:szCs w:val="20"/>
        </w:rPr>
      </w:pPr>
      <w:r>
        <w:rPr>
          <w:color w:val="2D3B45"/>
          <w:sz w:val="20"/>
          <w:szCs w:val="20"/>
        </w:rPr>
        <w:t>Two items in the Coursepack MUST be purchased through the Harvard Business School Publishing website - they are not available anywhere else. The easiest way to purchase them is by u</w:t>
      </w:r>
      <w:r>
        <w:rPr>
          <w:color w:val="2D3B45"/>
          <w:sz w:val="20"/>
          <w:szCs w:val="20"/>
        </w:rPr>
        <w:t xml:space="preserve">sing the </w:t>
      </w:r>
      <w:hyperlink r:id="rId9">
        <w:r>
          <w:rPr>
            <w:b/>
            <w:color w:val="1155CC"/>
            <w:sz w:val="20"/>
            <w:szCs w:val="20"/>
            <w:u w:val="single"/>
          </w:rPr>
          <w:t>Coursepack link</w:t>
        </w:r>
      </w:hyperlink>
      <w:r>
        <w:rPr>
          <w:color w:val="2D3B45"/>
          <w:sz w:val="20"/>
          <w:szCs w:val="20"/>
        </w:rPr>
        <w:t>. These are the required purchases:</w:t>
      </w:r>
    </w:p>
    <w:p w14:paraId="4D2B13A5" w14:textId="77777777" w:rsidR="00700994" w:rsidRDefault="0056700A">
      <w:pPr>
        <w:numPr>
          <w:ilvl w:val="0"/>
          <w:numId w:val="15"/>
        </w:numPr>
        <w:spacing w:after="200"/>
        <w:rPr>
          <w:sz w:val="20"/>
          <w:szCs w:val="20"/>
        </w:rPr>
      </w:pPr>
      <w:r>
        <w:rPr>
          <w:color w:val="2D3B45"/>
          <w:sz w:val="20"/>
          <w:szCs w:val="20"/>
        </w:rPr>
        <w:t>Goleman, D. (2004, January). What Makes a Leader? Harvard Business Review.</w:t>
      </w:r>
    </w:p>
    <w:p w14:paraId="089D7EAE" w14:textId="77777777" w:rsidR="00700994" w:rsidRDefault="0056700A">
      <w:pPr>
        <w:numPr>
          <w:ilvl w:val="0"/>
          <w:numId w:val="15"/>
        </w:numPr>
        <w:spacing w:after="200"/>
        <w:rPr>
          <w:sz w:val="20"/>
          <w:szCs w:val="20"/>
        </w:rPr>
      </w:pPr>
      <w:r>
        <w:rPr>
          <w:color w:val="2D3B45"/>
          <w:sz w:val="20"/>
          <w:szCs w:val="20"/>
        </w:rPr>
        <w:t>Judge, W.Q &amp; Hill L. A. (2020). Change Management Simulation: P</w:t>
      </w:r>
      <w:r>
        <w:rPr>
          <w:color w:val="2D3B45"/>
          <w:sz w:val="20"/>
          <w:szCs w:val="20"/>
        </w:rPr>
        <w:t>ower and Influence V3. Harvard Business Publishing.</w:t>
      </w:r>
    </w:p>
    <w:p w14:paraId="1D11959B" w14:textId="77777777" w:rsidR="00700994" w:rsidRDefault="0056700A">
      <w:pPr>
        <w:numPr>
          <w:ilvl w:val="0"/>
          <w:numId w:val="15"/>
        </w:numPr>
        <w:pBdr>
          <w:top w:val="nil"/>
          <w:left w:val="nil"/>
          <w:bottom w:val="nil"/>
          <w:right w:val="nil"/>
          <w:between w:val="nil"/>
        </w:pBdr>
        <w:spacing w:after="200"/>
        <w:rPr>
          <w:sz w:val="20"/>
          <w:szCs w:val="20"/>
        </w:rPr>
      </w:pPr>
      <w:r>
        <w:rPr>
          <w:color w:val="2D3B45"/>
          <w:sz w:val="20"/>
          <w:szCs w:val="20"/>
        </w:rPr>
        <w:t xml:space="preserve">Kerr, W. R., Jones, B., &amp; Brownell, A. (2016, October 17). Supercell. Case Study. Harvard Business School. </w:t>
      </w:r>
    </w:p>
    <w:p w14:paraId="46A51E38" w14:textId="77777777" w:rsidR="00700994" w:rsidRDefault="0056700A">
      <w:pPr>
        <w:shd w:val="clear" w:color="auto" w:fill="FFFFFF"/>
        <w:spacing w:after="200"/>
        <w:rPr>
          <w:color w:val="2D3B45"/>
          <w:sz w:val="20"/>
          <w:szCs w:val="20"/>
        </w:rPr>
      </w:pPr>
      <w:r>
        <w:rPr>
          <w:color w:val="2D3B45"/>
          <w:sz w:val="20"/>
          <w:szCs w:val="20"/>
        </w:rPr>
        <w:t xml:space="preserve">While all readings in the HBSP Coursepack are </w:t>
      </w:r>
      <w:r>
        <w:rPr>
          <w:b/>
          <w:color w:val="2D3B45"/>
          <w:sz w:val="20"/>
          <w:szCs w:val="20"/>
        </w:rPr>
        <w:t>mandatory</w:t>
      </w:r>
      <w:r>
        <w:rPr>
          <w:color w:val="2D3B45"/>
          <w:sz w:val="20"/>
          <w:szCs w:val="20"/>
        </w:rPr>
        <w:t xml:space="preserve">, some readings will show an "optional" notation. This references an </w:t>
      </w:r>
      <w:r>
        <w:rPr>
          <w:i/>
          <w:color w:val="2D3B45"/>
          <w:sz w:val="20"/>
          <w:szCs w:val="20"/>
        </w:rPr>
        <w:t>optional purchase</w:t>
      </w:r>
      <w:r>
        <w:rPr>
          <w:color w:val="2D3B45"/>
          <w:sz w:val="20"/>
          <w:szCs w:val="20"/>
        </w:rPr>
        <w:t xml:space="preserve"> option, not an optional reading. The optional purchase option allows students to opt-out of purchasing that reading from the Coursepack if they prefer to find the reading by alternative methods or if they already own the item. </w:t>
      </w:r>
    </w:p>
    <w:p w14:paraId="47852C0D" w14:textId="77777777" w:rsidR="00700994" w:rsidRDefault="0056700A">
      <w:pPr>
        <w:shd w:val="clear" w:color="auto" w:fill="FFFFFF"/>
        <w:spacing w:after="200"/>
        <w:rPr>
          <w:color w:val="2D3B45"/>
          <w:sz w:val="20"/>
          <w:szCs w:val="20"/>
        </w:rPr>
      </w:pPr>
      <w:r>
        <w:rPr>
          <w:color w:val="2D3B45"/>
          <w:sz w:val="20"/>
          <w:szCs w:val="20"/>
        </w:rPr>
        <w:lastRenderedPageBreak/>
        <w:t>For your own convenience, y</w:t>
      </w:r>
      <w:r>
        <w:rPr>
          <w:color w:val="2D3B45"/>
          <w:sz w:val="20"/>
          <w:szCs w:val="20"/>
        </w:rPr>
        <w:t>ou can choose to purchase all of the optional purchases in the coursepack. You can, however, choose to purchase some and not others, and you can return to the coursepack throughout the semester if you choose to make a purchase decision at a later time.</w:t>
      </w:r>
    </w:p>
    <w:p w14:paraId="5AF7C32A" w14:textId="77777777" w:rsidR="00700994" w:rsidRDefault="0056700A">
      <w:pPr>
        <w:shd w:val="clear" w:color="auto" w:fill="FFFFFF"/>
        <w:spacing w:after="200"/>
        <w:rPr>
          <w:i/>
          <w:color w:val="2D3B45"/>
          <w:sz w:val="20"/>
          <w:szCs w:val="20"/>
        </w:rPr>
      </w:pPr>
      <w:r>
        <w:rPr>
          <w:i/>
          <w:color w:val="2D3B45"/>
          <w:sz w:val="20"/>
          <w:szCs w:val="20"/>
        </w:rPr>
        <w:t>Ple</w:t>
      </w:r>
      <w:r>
        <w:rPr>
          <w:i/>
          <w:color w:val="2D3B45"/>
          <w:sz w:val="20"/>
          <w:szCs w:val="20"/>
        </w:rPr>
        <w:t>ase note: You can access HBR articles in the GU Library using the following instructions:</w:t>
      </w:r>
    </w:p>
    <w:p w14:paraId="6E07174B" w14:textId="77777777" w:rsidR="00700994" w:rsidRDefault="0056700A">
      <w:pPr>
        <w:shd w:val="clear" w:color="auto" w:fill="FFFFFF"/>
        <w:spacing w:after="200"/>
        <w:rPr>
          <w:i/>
          <w:color w:val="2D3B45"/>
          <w:sz w:val="20"/>
          <w:szCs w:val="20"/>
        </w:rPr>
      </w:pPr>
      <w:r>
        <w:rPr>
          <w:i/>
          <w:color w:val="2D3B45"/>
          <w:sz w:val="20"/>
          <w:szCs w:val="20"/>
        </w:rPr>
        <w:t xml:space="preserve">According to our (GU Library) agreement with EBSCO, we cannot add hyperlinks to any article in Harvard Business Review in Canvas. Please go to the GU Library website </w:t>
      </w:r>
      <w:r>
        <w:rPr>
          <w:i/>
          <w:color w:val="2D3B45"/>
          <w:sz w:val="20"/>
          <w:szCs w:val="20"/>
        </w:rPr>
        <w:t xml:space="preserve">to access and download the Harvard Business Review article. Use your GU NetID and password when prompted for login credentials.  </w:t>
      </w:r>
      <w:hyperlink r:id="rId10">
        <w:r>
          <w:rPr>
            <w:i/>
            <w:color w:val="1155CC"/>
            <w:sz w:val="20"/>
            <w:szCs w:val="20"/>
            <w:u w:val="single"/>
          </w:rPr>
          <w:t>Download Instructions to Access HBR article</w:t>
        </w:r>
      </w:hyperlink>
      <w:hyperlink r:id="rId11">
        <w:r>
          <w:rPr>
            <w:color w:val="0000EE"/>
            <w:u w:val="single"/>
          </w:rPr>
          <w:t>HBRaccess-instructions.docx</w:t>
        </w:r>
      </w:hyperlink>
    </w:p>
    <w:p w14:paraId="21158DD0" w14:textId="77777777" w:rsidR="00700994" w:rsidRDefault="00700994">
      <w:pPr>
        <w:shd w:val="clear" w:color="auto" w:fill="FFFFFF"/>
        <w:spacing w:after="200"/>
        <w:rPr>
          <w:i/>
          <w:color w:val="2D3B45"/>
          <w:sz w:val="20"/>
          <w:szCs w:val="20"/>
        </w:rPr>
      </w:pPr>
    </w:p>
    <w:p w14:paraId="52EE17E3" w14:textId="77777777" w:rsidR="00700994" w:rsidRDefault="0056700A">
      <w:pPr>
        <w:rPr>
          <w:rFonts w:ascii="Times New Roman" w:eastAsia="Times New Roman" w:hAnsi="Times New Roman" w:cs="Times New Roman"/>
          <w:sz w:val="24"/>
          <w:szCs w:val="24"/>
        </w:rPr>
      </w:pPr>
      <w:r>
        <w:rPr>
          <w:b/>
          <w:color w:val="2D3B45"/>
          <w:sz w:val="20"/>
          <w:szCs w:val="20"/>
        </w:rPr>
        <w:t>Harvard B</w:t>
      </w:r>
      <w:r>
        <w:rPr>
          <w:b/>
          <w:color w:val="2D3B45"/>
          <w:sz w:val="20"/>
          <w:szCs w:val="20"/>
        </w:rPr>
        <w:t>usiness School Publishing Coursepack</w:t>
      </w:r>
      <w:r>
        <w:rPr>
          <w:color w:val="2D3B45"/>
          <w:sz w:val="20"/>
          <w:szCs w:val="20"/>
        </w:rPr>
        <w:t xml:space="preserve"> </w:t>
      </w:r>
      <w:r>
        <w:rPr>
          <w:b/>
          <w:color w:val="2D3B45"/>
          <w:sz w:val="20"/>
          <w:szCs w:val="20"/>
        </w:rPr>
        <w:t>link</w:t>
      </w:r>
      <w:r>
        <w:rPr>
          <w:color w:val="2D3B45"/>
          <w:sz w:val="20"/>
          <w:szCs w:val="20"/>
        </w:rPr>
        <w:t xml:space="preserve">: </w:t>
      </w:r>
      <w:hyperlink r:id="rId12">
        <w:r>
          <w:rPr>
            <w:color w:val="0000FF"/>
            <w:sz w:val="20"/>
            <w:szCs w:val="20"/>
            <w:u w:val="single"/>
          </w:rPr>
          <w:t>https://hbsp.harvard.edu/import/868109</w:t>
        </w:r>
      </w:hyperlink>
      <w:r>
        <w:rPr>
          <w:color w:val="000000"/>
          <w:sz w:val="20"/>
          <w:szCs w:val="20"/>
        </w:rPr>
        <w:t xml:space="preserve"> </w:t>
      </w:r>
    </w:p>
    <w:p w14:paraId="13174991" w14:textId="77777777" w:rsidR="00700994" w:rsidRDefault="00700994">
      <w:pPr>
        <w:rPr>
          <w:sz w:val="20"/>
          <w:szCs w:val="20"/>
        </w:rPr>
      </w:pPr>
    </w:p>
    <w:tbl>
      <w:tblPr>
        <w:tblStyle w:val="af0"/>
        <w:tblW w:w="9360" w:type="dxa"/>
        <w:tblLayout w:type="fixed"/>
        <w:tblLook w:val="0600" w:firstRow="0" w:lastRow="0" w:firstColumn="0" w:lastColumn="0" w:noHBand="1" w:noVBand="1"/>
      </w:tblPr>
      <w:tblGrid>
        <w:gridCol w:w="9360"/>
      </w:tblGrid>
      <w:tr w:rsidR="00700994" w14:paraId="3940E364" w14:textId="77777777">
        <w:tc>
          <w:tcPr>
            <w:tcW w:w="9360" w:type="dxa"/>
            <w:shd w:val="clear" w:color="auto" w:fill="A4C2F4"/>
            <w:tcMar>
              <w:top w:w="100" w:type="dxa"/>
              <w:left w:w="100" w:type="dxa"/>
              <w:bottom w:w="100" w:type="dxa"/>
              <w:right w:w="100" w:type="dxa"/>
            </w:tcMar>
          </w:tcPr>
          <w:p w14:paraId="7F6DFAF1" w14:textId="77777777" w:rsidR="00700994" w:rsidRDefault="0056700A">
            <w:pPr>
              <w:pStyle w:val="Heading3"/>
              <w:widowControl w:val="0"/>
              <w:spacing w:line="240" w:lineRule="auto"/>
              <w:rPr>
                <w:b/>
                <w:color w:val="000000"/>
              </w:rPr>
            </w:pPr>
            <w:bookmarkStart w:id="6" w:name="_heading=h.3dy6vkm" w:colFirst="0" w:colLast="0"/>
            <w:bookmarkEnd w:id="6"/>
            <w:r>
              <w:rPr>
                <w:b/>
                <w:color w:val="000000"/>
              </w:rPr>
              <w:t>Overview of Course Structure</w:t>
            </w:r>
          </w:p>
        </w:tc>
      </w:tr>
    </w:tbl>
    <w:p w14:paraId="09604647" w14:textId="77777777" w:rsidR="00700994" w:rsidRDefault="00700994">
      <w:pPr>
        <w:rPr>
          <w:sz w:val="20"/>
          <w:szCs w:val="20"/>
        </w:rPr>
      </w:pPr>
    </w:p>
    <w:p w14:paraId="4D74C831" w14:textId="77777777" w:rsidR="00700994" w:rsidRDefault="0056700A">
      <w:pPr>
        <w:rPr>
          <w:sz w:val="20"/>
          <w:szCs w:val="20"/>
        </w:rPr>
      </w:pPr>
      <w:r>
        <w:rPr>
          <w:sz w:val="20"/>
          <w:szCs w:val="20"/>
        </w:rPr>
        <w:t>This course consists of 15 modules, excluding the orientation module. Each module c</w:t>
      </w:r>
      <w:r>
        <w:rPr>
          <w:sz w:val="20"/>
          <w:szCs w:val="20"/>
        </w:rPr>
        <w:t>orresponds to approximately 1 week of study in this 15-week course. You should complete the orientation module prior to beginning Module 1.</w:t>
      </w:r>
    </w:p>
    <w:p w14:paraId="1430D4B3" w14:textId="77777777" w:rsidR="00700994" w:rsidRDefault="00700994"/>
    <w:p w14:paraId="305C82C9" w14:textId="77777777" w:rsidR="00700994" w:rsidRDefault="0056700A">
      <w:r>
        <w:rPr>
          <w:sz w:val="20"/>
          <w:szCs w:val="20"/>
        </w:rPr>
        <w:t>The later course modules are locked and will open on specific dates as you move through the course so that you can work on them. The modules and activities must be done sequentially and certain activities and assignments must be completed by certain dates.</w:t>
      </w:r>
      <w:r>
        <w:rPr>
          <w:color w:val="FF0000"/>
          <w:sz w:val="20"/>
          <w:szCs w:val="20"/>
        </w:rPr>
        <w:t xml:space="preserve"> </w:t>
      </w:r>
      <w:r>
        <w:rPr>
          <w:sz w:val="20"/>
          <w:szCs w:val="20"/>
        </w:rPr>
        <w:t xml:space="preserve">See the </w:t>
      </w:r>
      <w:hyperlink w:anchor="_heading=h.kgcv8k">
        <w:r>
          <w:rPr>
            <w:color w:val="1155CC"/>
            <w:sz w:val="20"/>
            <w:szCs w:val="20"/>
            <w:u w:val="single"/>
          </w:rPr>
          <w:t>Weekly Schedule</w:t>
        </w:r>
      </w:hyperlink>
      <w:r>
        <w:rPr>
          <w:sz w:val="20"/>
          <w:szCs w:val="20"/>
        </w:rPr>
        <w:t xml:space="preserve"> for details. </w:t>
      </w:r>
    </w:p>
    <w:p w14:paraId="681235DB" w14:textId="77777777" w:rsidR="00700994" w:rsidRDefault="00700994">
      <w:pPr>
        <w:rPr>
          <w:color w:val="FF0000"/>
          <w:sz w:val="20"/>
          <w:szCs w:val="20"/>
        </w:rPr>
      </w:pPr>
    </w:p>
    <w:p w14:paraId="1DA8EE6C" w14:textId="77777777" w:rsidR="00700994" w:rsidRDefault="00700994">
      <w:pPr>
        <w:rPr>
          <w:sz w:val="20"/>
          <w:szCs w:val="20"/>
        </w:rPr>
      </w:pPr>
    </w:p>
    <w:tbl>
      <w:tblPr>
        <w:tblStyle w:val="af1"/>
        <w:tblW w:w="9360" w:type="dxa"/>
        <w:tblLayout w:type="fixed"/>
        <w:tblLook w:val="0600" w:firstRow="0" w:lastRow="0" w:firstColumn="0" w:lastColumn="0" w:noHBand="1" w:noVBand="1"/>
      </w:tblPr>
      <w:tblGrid>
        <w:gridCol w:w="9360"/>
      </w:tblGrid>
      <w:tr w:rsidR="00700994" w14:paraId="5584A202" w14:textId="77777777">
        <w:tc>
          <w:tcPr>
            <w:tcW w:w="9360" w:type="dxa"/>
            <w:shd w:val="clear" w:color="auto" w:fill="A4C2F4"/>
            <w:tcMar>
              <w:top w:w="100" w:type="dxa"/>
              <w:left w:w="100" w:type="dxa"/>
              <w:bottom w:w="100" w:type="dxa"/>
              <w:right w:w="100" w:type="dxa"/>
            </w:tcMar>
          </w:tcPr>
          <w:p w14:paraId="74CF733B" w14:textId="77777777" w:rsidR="00700994" w:rsidRDefault="0056700A">
            <w:pPr>
              <w:pStyle w:val="Heading3"/>
              <w:widowControl w:val="0"/>
              <w:spacing w:line="240" w:lineRule="auto"/>
              <w:rPr>
                <w:b/>
                <w:color w:val="000000"/>
              </w:rPr>
            </w:pPr>
            <w:bookmarkStart w:id="7" w:name="_heading=h.1t3h5sf" w:colFirst="0" w:colLast="0"/>
            <w:bookmarkEnd w:id="7"/>
            <w:r>
              <w:rPr>
                <w:b/>
                <w:color w:val="000000"/>
              </w:rPr>
              <w:t>Elements of This Course</w:t>
            </w:r>
          </w:p>
        </w:tc>
      </w:tr>
    </w:tbl>
    <w:p w14:paraId="5C47FF11" w14:textId="77777777" w:rsidR="00700994" w:rsidRDefault="0056700A">
      <w:pPr>
        <w:rPr>
          <w:sz w:val="20"/>
          <w:szCs w:val="20"/>
        </w:rPr>
      </w:pPr>
      <w:r>
        <w:rPr>
          <w:sz w:val="20"/>
          <w:szCs w:val="20"/>
        </w:rPr>
        <w:t xml:space="preserve">Your course grade will be based on your completion of course activities and assignments. You will read full details about each of them in the Canvas course. </w:t>
      </w:r>
    </w:p>
    <w:p w14:paraId="51110EEF" w14:textId="77777777" w:rsidR="00700994" w:rsidRDefault="00700994">
      <w:pPr>
        <w:rPr>
          <w:sz w:val="20"/>
          <w:szCs w:val="20"/>
        </w:rPr>
      </w:pP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25"/>
        <w:gridCol w:w="1635"/>
      </w:tblGrid>
      <w:tr w:rsidR="00700994" w14:paraId="5D6648B2" w14:textId="77777777">
        <w:tc>
          <w:tcPr>
            <w:tcW w:w="7725" w:type="dxa"/>
            <w:shd w:val="clear" w:color="auto" w:fill="D9D9D9"/>
            <w:tcMar>
              <w:top w:w="100" w:type="dxa"/>
              <w:left w:w="100" w:type="dxa"/>
              <w:bottom w:w="100" w:type="dxa"/>
              <w:right w:w="100" w:type="dxa"/>
            </w:tcMar>
          </w:tcPr>
          <w:p w14:paraId="1676C5E9" w14:textId="77777777" w:rsidR="00700994" w:rsidRDefault="0056700A">
            <w:pPr>
              <w:pStyle w:val="Heading5"/>
              <w:rPr>
                <w:b/>
                <w:color w:val="000000"/>
                <w:sz w:val="24"/>
                <w:szCs w:val="24"/>
              </w:rPr>
            </w:pPr>
            <w:bookmarkStart w:id="8" w:name="_heading=h.4d34og8" w:colFirst="0" w:colLast="0"/>
            <w:bookmarkEnd w:id="8"/>
            <w:r>
              <w:rPr>
                <w:b/>
                <w:color w:val="000000"/>
                <w:sz w:val="24"/>
                <w:szCs w:val="24"/>
              </w:rPr>
              <w:lastRenderedPageBreak/>
              <w:t>Activities</w:t>
            </w:r>
          </w:p>
        </w:tc>
        <w:tc>
          <w:tcPr>
            <w:tcW w:w="1635" w:type="dxa"/>
            <w:shd w:val="clear" w:color="auto" w:fill="D9D9D9"/>
            <w:tcMar>
              <w:top w:w="100" w:type="dxa"/>
              <w:left w:w="100" w:type="dxa"/>
              <w:bottom w:w="100" w:type="dxa"/>
              <w:right w:w="100" w:type="dxa"/>
            </w:tcMar>
          </w:tcPr>
          <w:p w14:paraId="65934260" w14:textId="77777777" w:rsidR="00700994" w:rsidRDefault="0056700A">
            <w:pPr>
              <w:pStyle w:val="Heading5"/>
              <w:rPr>
                <w:b/>
                <w:color w:val="000000"/>
                <w:sz w:val="24"/>
                <w:szCs w:val="24"/>
              </w:rPr>
            </w:pPr>
            <w:r>
              <w:rPr>
                <w:b/>
                <w:color w:val="000000"/>
                <w:sz w:val="24"/>
                <w:szCs w:val="24"/>
              </w:rPr>
              <w:t>% of Grade</w:t>
            </w:r>
          </w:p>
        </w:tc>
      </w:tr>
      <w:tr w:rsidR="00700994" w14:paraId="11F483AA" w14:textId="77777777">
        <w:tc>
          <w:tcPr>
            <w:tcW w:w="7725" w:type="dxa"/>
            <w:shd w:val="clear" w:color="auto" w:fill="auto"/>
            <w:tcMar>
              <w:top w:w="100" w:type="dxa"/>
              <w:left w:w="100" w:type="dxa"/>
              <w:bottom w:w="100" w:type="dxa"/>
              <w:right w:w="100" w:type="dxa"/>
            </w:tcMar>
          </w:tcPr>
          <w:p w14:paraId="37FFBD1D" w14:textId="77777777" w:rsidR="00700994" w:rsidRDefault="0056700A">
            <w:pPr>
              <w:pStyle w:val="Heading5"/>
              <w:rPr>
                <w:b/>
                <w:color w:val="000000"/>
              </w:rPr>
            </w:pPr>
            <w:bookmarkStart w:id="9" w:name="_heading=h.2s8eyo1" w:colFirst="0" w:colLast="0"/>
            <w:bookmarkEnd w:id="9"/>
            <w:r>
              <w:rPr>
                <w:b/>
                <w:color w:val="000000"/>
              </w:rPr>
              <w:t>Materials: Readings and Videos</w:t>
            </w:r>
          </w:p>
          <w:p w14:paraId="6906E350" w14:textId="77777777" w:rsidR="00700994" w:rsidRDefault="0056700A">
            <w:pPr>
              <w:spacing w:line="240" w:lineRule="auto"/>
              <w:rPr>
                <w:sz w:val="20"/>
                <w:szCs w:val="20"/>
              </w:rPr>
            </w:pPr>
            <w:r>
              <w:rPr>
                <w:sz w:val="20"/>
                <w:szCs w:val="20"/>
              </w:rPr>
              <w:t>There are module-specific readings, which a</w:t>
            </w:r>
            <w:r>
              <w:rPr>
                <w:sz w:val="20"/>
                <w:szCs w:val="20"/>
              </w:rPr>
              <w:t xml:space="preserve">re found on the Module Learning page. </w:t>
            </w:r>
          </w:p>
        </w:tc>
        <w:tc>
          <w:tcPr>
            <w:tcW w:w="1635" w:type="dxa"/>
            <w:shd w:val="clear" w:color="auto" w:fill="auto"/>
            <w:tcMar>
              <w:top w:w="100" w:type="dxa"/>
              <w:left w:w="100" w:type="dxa"/>
              <w:bottom w:w="100" w:type="dxa"/>
              <w:right w:w="100" w:type="dxa"/>
            </w:tcMar>
          </w:tcPr>
          <w:p w14:paraId="484B75D7" w14:textId="77777777" w:rsidR="00700994" w:rsidRDefault="0056700A">
            <w:pPr>
              <w:pStyle w:val="Heading5"/>
              <w:rPr>
                <w:b/>
                <w:color w:val="000000"/>
              </w:rPr>
            </w:pPr>
            <w:r>
              <w:rPr>
                <w:b/>
                <w:color w:val="000000"/>
              </w:rPr>
              <w:t>NA</w:t>
            </w:r>
          </w:p>
        </w:tc>
      </w:tr>
      <w:tr w:rsidR="00700994" w14:paraId="6F36E4F0" w14:textId="77777777">
        <w:tc>
          <w:tcPr>
            <w:tcW w:w="7725" w:type="dxa"/>
            <w:shd w:val="clear" w:color="auto" w:fill="auto"/>
            <w:tcMar>
              <w:top w:w="100" w:type="dxa"/>
              <w:left w:w="100" w:type="dxa"/>
              <w:bottom w:w="100" w:type="dxa"/>
              <w:right w:w="100" w:type="dxa"/>
            </w:tcMar>
          </w:tcPr>
          <w:p w14:paraId="6C6BB9F7" w14:textId="77777777" w:rsidR="00700994" w:rsidRDefault="0056700A">
            <w:pPr>
              <w:pStyle w:val="Heading5"/>
              <w:rPr>
                <w:b/>
                <w:color w:val="000000"/>
              </w:rPr>
            </w:pPr>
            <w:bookmarkStart w:id="10" w:name="_heading=h.17dp8vu" w:colFirst="0" w:colLast="0"/>
            <w:bookmarkEnd w:id="10"/>
            <w:r>
              <w:rPr>
                <w:b/>
                <w:color w:val="000000"/>
              </w:rPr>
              <w:t>Synchronous Meeting</w:t>
            </w:r>
          </w:p>
          <w:p w14:paraId="7BCA352F" w14:textId="77777777" w:rsidR="00700994" w:rsidRDefault="0056700A">
            <w:pPr>
              <w:spacing w:line="240" w:lineRule="auto"/>
              <w:rPr>
                <w:sz w:val="20"/>
                <w:szCs w:val="20"/>
              </w:rPr>
            </w:pPr>
            <w:r>
              <w:rPr>
                <w:sz w:val="20"/>
                <w:szCs w:val="20"/>
              </w:rPr>
              <w:t>There will be four</w:t>
            </w:r>
            <w:r>
              <w:rPr>
                <w:sz w:val="20"/>
                <w:szCs w:val="20"/>
              </w:rPr>
              <w:t xml:space="preserve"> sessions offered for the group to gather and ask questions of the course. Each session will correspond to the completion of one of the major sections of the course - the individual, the group, or the organization. </w:t>
            </w:r>
          </w:p>
        </w:tc>
        <w:tc>
          <w:tcPr>
            <w:tcW w:w="1635" w:type="dxa"/>
            <w:shd w:val="clear" w:color="auto" w:fill="auto"/>
            <w:tcMar>
              <w:top w:w="100" w:type="dxa"/>
              <w:left w:w="100" w:type="dxa"/>
              <w:bottom w:w="100" w:type="dxa"/>
              <w:right w:w="100" w:type="dxa"/>
            </w:tcMar>
          </w:tcPr>
          <w:p w14:paraId="1767410A" w14:textId="77777777" w:rsidR="00700994" w:rsidRDefault="0056700A">
            <w:pPr>
              <w:pStyle w:val="Heading5"/>
              <w:rPr>
                <w:b/>
                <w:color w:val="000000"/>
              </w:rPr>
            </w:pPr>
            <w:bookmarkStart w:id="11" w:name="_heading=h.3rdcrjn" w:colFirst="0" w:colLast="0"/>
            <w:bookmarkEnd w:id="11"/>
            <w:r>
              <w:rPr>
                <w:b/>
                <w:color w:val="000000"/>
              </w:rPr>
              <w:t>NA</w:t>
            </w:r>
          </w:p>
        </w:tc>
      </w:tr>
      <w:tr w:rsidR="00700994" w14:paraId="5DF95A23" w14:textId="77777777">
        <w:tc>
          <w:tcPr>
            <w:tcW w:w="7725" w:type="dxa"/>
            <w:shd w:val="clear" w:color="auto" w:fill="auto"/>
            <w:tcMar>
              <w:top w:w="100" w:type="dxa"/>
              <w:left w:w="100" w:type="dxa"/>
              <w:bottom w:w="100" w:type="dxa"/>
              <w:right w:w="100" w:type="dxa"/>
            </w:tcMar>
          </w:tcPr>
          <w:p w14:paraId="27F9AFE5" w14:textId="77777777" w:rsidR="00700994" w:rsidRDefault="0056700A">
            <w:pPr>
              <w:pStyle w:val="Heading5"/>
              <w:rPr>
                <w:b/>
                <w:color w:val="000000"/>
              </w:rPr>
            </w:pPr>
            <w:bookmarkStart w:id="12" w:name="_heading=h.26in1rg" w:colFirst="0" w:colLast="0"/>
            <w:bookmarkEnd w:id="12"/>
            <w:r>
              <w:rPr>
                <w:b/>
                <w:color w:val="000000"/>
              </w:rPr>
              <w:t>Pre-Course Survey</w:t>
            </w:r>
          </w:p>
          <w:p w14:paraId="30DD9C77" w14:textId="77777777" w:rsidR="00700994" w:rsidRDefault="0056700A">
            <w:pPr>
              <w:rPr>
                <w:sz w:val="20"/>
                <w:szCs w:val="20"/>
              </w:rPr>
            </w:pPr>
            <w:r>
              <w:rPr>
                <w:sz w:val="20"/>
                <w:szCs w:val="20"/>
              </w:rPr>
              <w:t>This exercise will</w:t>
            </w:r>
            <w:r>
              <w:rPr>
                <w:sz w:val="20"/>
                <w:szCs w:val="20"/>
              </w:rPr>
              <w:t xml:space="preserve"> help you to consider where you are in your understanding of Negotiations before you begin the class. It will also give you a chance to look back on your own learning over the course of this semester upon completion of the course. </w:t>
            </w:r>
          </w:p>
        </w:tc>
        <w:tc>
          <w:tcPr>
            <w:tcW w:w="1635" w:type="dxa"/>
            <w:shd w:val="clear" w:color="auto" w:fill="auto"/>
            <w:tcMar>
              <w:top w:w="100" w:type="dxa"/>
              <w:left w:w="100" w:type="dxa"/>
              <w:bottom w:w="100" w:type="dxa"/>
              <w:right w:w="100" w:type="dxa"/>
            </w:tcMar>
          </w:tcPr>
          <w:p w14:paraId="40C84484" w14:textId="77777777" w:rsidR="00700994" w:rsidRDefault="0056700A">
            <w:pPr>
              <w:spacing w:line="240" w:lineRule="auto"/>
              <w:rPr>
                <w:b/>
              </w:rPr>
            </w:pPr>
            <w:r>
              <w:rPr>
                <w:b/>
              </w:rPr>
              <w:t>NA</w:t>
            </w:r>
          </w:p>
        </w:tc>
      </w:tr>
      <w:tr w:rsidR="00700994" w14:paraId="51B8D1D4" w14:textId="77777777">
        <w:tc>
          <w:tcPr>
            <w:tcW w:w="7725" w:type="dxa"/>
            <w:shd w:val="clear" w:color="auto" w:fill="auto"/>
            <w:tcMar>
              <w:top w:w="100" w:type="dxa"/>
              <w:left w:w="100" w:type="dxa"/>
              <w:bottom w:w="100" w:type="dxa"/>
              <w:right w:w="100" w:type="dxa"/>
            </w:tcMar>
          </w:tcPr>
          <w:p w14:paraId="4203D6EB" w14:textId="77777777" w:rsidR="00700994" w:rsidRDefault="0056700A">
            <w:pPr>
              <w:pStyle w:val="Heading5"/>
              <w:rPr>
                <w:b/>
                <w:color w:val="000000"/>
              </w:rPr>
            </w:pPr>
            <w:bookmarkStart w:id="13" w:name="_heading=h.lnxbz9" w:colFirst="0" w:colLast="0"/>
            <w:bookmarkEnd w:id="13"/>
            <w:r>
              <w:rPr>
                <w:b/>
                <w:color w:val="000000"/>
              </w:rPr>
              <w:t xml:space="preserve">Academic Integrity: </w:t>
            </w:r>
            <w:r>
              <w:rPr>
                <w:b/>
                <w:color w:val="000000"/>
              </w:rPr>
              <w:t>GU Honor Pledge (Required)</w:t>
            </w:r>
          </w:p>
          <w:p w14:paraId="2858C5EC" w14:textId="77777777" w:rsidR="00700994" w:rsidRDefault="0056700A">
            <w:pPr>
              <w:spacing w:line="240" w:lineRule="auto"/>
              <w:rPr>
                <w:sz w:val="20"/>
                <w:szCs w:val="20"/>
              </w:rPr>
            </w:pPr>
            <w:r>
              <w:rPr>
                <w:sz w:val="20"/>
                <w:szCs w:val="20"/>
              </w:rPr>
              <w:t>This is an important exercise for establishing a culture of honesty in our course learning environment.</w:t>
            </w:r>
          </w:p>
        </w:tc>
        <w:tc>
          <w:tcPr>
            <w:tcW w:w="1635" w:type="dxa"/>
            <w:shd w:val="clear" w:color="auto" w:fill="auto"/>
            <w:tcMar>
              <w:top w:w="100" w:type="dxa"/>
              <w:left w:w="100" w:type="dxa"/>
              <w:bottom w:w="100" w:type="dxa"/>
              <w:right w:w="100" w:type="dxa"/>
            </w:tcMar>
          </w:tcPr>
          <w:p w14:paraId="70ADAC53" w14:textId="77777777" w:rsidR="00700994" w:rsidRDefault="0056700A">
            <w:pPr>
              <w:spacing w:line="240" w:lineRule="auto"/>
              <w:rPr>
                <w:b/>
              </w:rPr>
            </w:pPr>
            <w:r>
              <w:rPr>
                <w:b/>
              </w:rPr>
              <w:t>Complete / Incomplete</w:t>
            </w:r>
          </w:p>
        </w:tc>
      </w:tr>
      <w:tr w:rsidR="00700994" w14:paraId="5931737D" w14:textId="77777777">
        <w:tc>
          <w:tcPr>
            <w:tcW w:w="7725" w:type="dxa"/>
            <w:shd w:val="clear" w:color="auto" w:fill="D9D9D9"/>
            <w:tcMar>
              <w:top w:w="100" w:type="dxa"/>
              <w:left w:w="100" w:type="dxa"/>
              <w:bottom w:w="100" w:type="dxa"/>
              <w:right w:w="100" w:type="dxa"/>
            </w:tcMar>
          </w:tcPr>
          <w:p w14:paraId="3A569E96" w14:textId="77777777" w:rsidR="00700994" w:rsidRDefault="0056700A">
            <w:pPr>
              <w:pStyle w:val="Heading5"/>
              <w:rPr>
                <w:b/>
                <w:color w:val="000000"/>
              </w:rPr>
            </w:pPr>
            <w:bookmarkStart w:id="14" w:name="_heading=h.35nkun2" w:colFirst="0" w:colLast="0"/>
            <w:bookmarkEnd w:id="14"/>
            <w:r>
              <w:rPr>
                <w:b/>
                <w:color w:val="000000"/>
              </w:rPr>
              <w:t>Assignments</w:t>
            </w:r>
          </w:p>
        </w:tc>
        <w:tc>
          <w:tcPr>
            <w:tcW w:w="1635" w:type="dxa"/>
            <w:shd w:val="clear" w:color="auto" w:fill="D9D9D9"/>
            <w:tcMar>
              <w:top w:w="100" w:type="dxa"/>
              <w:left w:w="100" w:type="dxa"/>
              <w:bottom w:w="100" w:type="dxa"/>
              <w:right w:w="100" w:type="dxa"/>
            </w:tcMar>
          </w:tcPr>
          <w:p w14:paraId="280EC1E7" w14:textId="77777777" w:rsidR="00700994" w:rsidRDefault="00700994">
            <w:pPr>
              <w:spacing w:line="240" w:lineRule="auto"/>
              <w:rPr>
                <w:b/>
              </w:rPr>
            </w:pPr>
          </w:p>
        </w:tc>
      </w:tr>
      <w:tr w:rsidR="00700994" w14:paraId="0EF34740" w14:textId="77777777">
        <w:tc>
          <w:tcPr>
            <w:tcW w:w="7725" w:type="dxa"/>
            <w:shd w:val="clear" w:color="auto" w:fill="auto"/>
            <w:tcMar>
              <w:top w:w="100" w:type="dxa"/>
              <w:left w:w="100" w:type="dxa"/>
              <w:bottom w:w="100" w:type="dxa"/>
              <w:right w:w="100" w:type="dxa"/>
            </w:tcMar>
          </w:tcPr>
          <w:p w14:paraId="59286191" w14:textId="77777777" w:rsidR="00700994" w:rsidRDefault="0056700A">
            <w:pPr>
              <w:pStyle w:val="Heading5"/>
              <w:rPr>
                <w:b/>
                <w:color w:val="000000"/>
              </w:rPr>
            </w:pPr>
            <w:bookmarkStart w:id="15" w:name="_heading=h.1ksv4uv" w:colFirst="0" w:colLast="0"/>
            <w:bookmarkEnd w:id="15"/>
            <w:r>
              <w:rPr>
                <w:b/>
                <w:color w:val="000000"/>
              </w:rPr>
              <w:t>Self-Introduction (Required Video Introduction)</w:t>
            </w:r>
          </w:p>
          <w:p w14:paraId="7D33EBBC" w14:textId="77777777" w:rsidR="00700994" w:rsidRDefault="0056700A">
            <w:pPr>
              <w:spacing w:line="240" w:lineRule="auto"/>
              <w:rPr>
                <w:sz w:val="20"/>
                <w:szCs w:val="20"/>
              </w:rPr>
            </w:pPr>
            <w:r>
              <w:rPr>
                <w:sz w:val="20"/>
                <w:szCs w:val="20"/>
              </w:rPr>
              <w:t xml:space="preserve">This video self-introduction builds community and provides us with an opportunity to verify student identity. </w:t>
            </w:r>
          </w:p>
        </w:tc>
        <w:tc>
          <w:tcPr>
            <w:tcW w:w="1635" w:type="dxa"/>
            <w:shd w:val="clear" w:color="auto" w:fill="auto"/>
            <w:tcMar>
              <w:top w:w="100" w:type="dxa"/>
              <w:left w:w="100" w:type="dxa"/>
              <w:bottom w:w="100" w:type="dxa"/>
              <w:right w:w="100" w:type="dxa"/>
            </w:tcMar>
          </w:tcPr>
          <w:p w14:paraId="4BE7995C" w14:textId="77777777" w:rsidR="00700994" w:rsidRDefault="0056700A">
            <w:pPr>
              <w:spacing w:line="240" w:lineRule="auto"/>
              <w:rPr>
                <w:b/>
              </w:rPr>
            </w:pPr>
            <w:r>
              <w:rPr>
                <w:b/>
              </w:rPr>
              <w:t>Complete / Incomplete</w:t>
            </w:r>
          </w:p>
        </w:tc>
      </w:tr>
      <w:tr w:rsidR="00700994" w14:paraId="22468452" w14:textId="77777777">
        <w:tc>
          <w:tcPr>
            <w:tcW w:w="7725" w:type="dxa"/>
            <w:shd w:val="clear" w:color="auto" w:fill="auto"/>
            <w:tcMar>
              <w:top w:w="100" w:type="dxa"/>
              <w:left w:w="100" w:type="dxa"/>
              <w:bottom w:w="100" w:type="dxa"/>
              <w:right w:w="100" w:type="dxa"/>
            </w:tcMar>
          </w:tcPr>
          <w:p w14:paraId="26011A26" w14:textId="77777777" w:rsidR="00700994" w:rsidRDefault="0056700A">
            <w:pPr>
              <w:pStyle w:val="Heading5"/>
              <w:rPr>
                <w:b/>
                <w:color w:val="000000"/>
                <w:highlight w:val="yellow"/>
              </w:rPr>
            </w:pPr>
            <w:bookmarkStart w:id="16" w:name="_heading=h.44sinio" w:colFirst="0" w:colLast="0"/>
            <w:bookmarkEnd w:id="16"/>
            <w:r>
              <w:rPr>
                <w:b/>
                <w:color w:val="000000"/>
              </w:rPr>
              <w:t>Knowledge Checks</w:t>
            </w:r>
          </w:p>
          <w:p w14:paraId="1354EA9D" w14:textId="77777777" w:rsidR="00700994" w:rsidRDefault="0056700A">
            <w:pPr>
              <w:spacing w:line="240" w:lineRule="auto"/>
              <w:rPr>
                <w:sz w:val="20"/>
                <w:szCs w:val="20"/>
              </w:rPr>
            </w:pPr>
            <w:r>
              <w:rPr>
                <w:color w:val="222222"/>
                <w:sz w:val="20"/>
                <w:szCs w:val="20"/>
                <w:highlight w:val="white"/>
              </w:rPr>
              <w:t xml:space="preserve">Many are short auto-graded quizzes which provide you with opportunities to assess how well you are grasping the content. </w:t>
            </w:r>
          </w:p>
        </w:tc>
        <w:tc>
          <w:tcPr>
            <w:tcW w:w="1635" w:type="dxa"/>
            <w:shd w:val="clear" w:color="auto" w:fill="auto"/>
            <w:tcMar>
              <w:top w:w="100" w:type="dxa"/>
              <w:left w:w="100" w:type="dxa"/>
              <w:bottom w:w="100" w:type="dxa"/>
              <w:right w:w="100" w:type="dxa"/>
            </w:tcMar>
          </w:tcPr>
          <w:p w14:paraId="3BB95576" w14:textId="77777777" w:rsidR="00700994" w:rsidRDefault="0056700A">
            <w:pPr>
              <w:pStyle w:val="Heading5"/>
              <w:spacing w:after="0"/>
              <w:rPr>
                <w:b/>
                <w:color w:val="000000"/>
              </w:rPr>
            </w:pPr>
            <w:bookmarkStart w:id="17" w:name="_heading=h.2jxsxqh" w:colFirst="0" w:colLast="0"/>
            <w:bookmarkEnd w:id="17"/>
            <w:r>
              <w:rPr>
                <w:b/>
                <w:color w:val="000000"/>
              </w:rPr>
              <w:t xml:space="preserve">10% </w:t>
            </w:r>
          </w:p>
          <w:p w14:paraId="50107432" w14:textId="77777777" w:rsidR="00700994" w:rsidRDefault="00700994">
            <w:pPr>
              <w:pStyle w:val="Heading5"/>
              <w:spacing w:before="0"/>
              <w:rPr>
                <w:b/>
              </w:rPr>
            </w:pPr>
            <w:bookmarkStart w:id="18" w:name="_heading=h.z337ya" w:colFirst="0" w:colLast="0"/>
            <w:bookmarkEnd w:id="18"/>
          </w:p>
        </w:tc>
      </w:tr>
      <w:tr w:rsidR="00700994" w14:paraId="70215478" w14:textId="77777777">
        <w:tc>
          <w:tcPr>
            <w:tcW w:w="7725" w:type="dxa"/>
            <w:shd w:val="clear" w:color="auto" w:fill="auto"/>
            <w:tcMar>
              <w:top w:w="100" w:type="dxa"/>
              <w:left w:w="100" w:type="dxa"/>
              <w:bottom w:w="100" w:type="dxa"/>
              <w:right w:w="100" w:type="dxa"/>
            </w:tcMar>
          </w:tcPr>
          <w:p w14:paraId="064F15AF" w14:textId="77777777" w:rsidR="00700994" w:rsidRDefault="0056700A">
            <w:pPr>
              <w:pStyle w:val="Heading5"/>
              <w:rPr>
                <w:b/>
                <w:color w:val="000000"/>
              </w:rPr>
            </w:pPr>
            <w:bookmarkStart w:id="19" w:name="_heading=h.3j2qqm3" w:colFirst="0" w:colLast="0"/>
            <w:bookmarkEnd w:id="19"/>
            <w:r>
              <w:rPr>
                <w:b/>
                <w:color w:val="000000"/>
              </w:rPr>
              <w:t>Discussions</w:t>
            </w:r>
          </w:p>
          <w:p w14:paraId="22FF9086" w14:textId="77777777" w:rsidR="00700994" w:rsidRDefault="0056700A">
            <w:pPr>
              <w:rPr>
                <w:sz w:val="20"/>
                <w:szCs w:val="20"/>
              </w:rPr>
            </w:pPr>
            <w:r>
              <w:rPr>
                <w:sz w:val="20"/>
                <w:szCs w:val="20"/>
              </w:rPr>
              <w:t xml:space="preserve">Discussion forums provide you with a means to have conversations with your fellow learners and are reflective by nature. They allow you to read others’ perspectives </w:t>
            </w:r>
            <w:r>
              <w:rPr>
                <w:color w:val="2D3B45"/>
                <w:sz w:val="20"/>
                <w:szCs w:val="20"/>
                <w:highlight w:val="white"/>
              </w:rPr>
              <w:t xml:space="preserve">about the concepts you are learning </w:t>
            </w:r>
            <w:r>
              <w:rPr>
                <w:sz w:val="20"/>
                <w:szCs w:val="20"/>
              </w:rPr>
              <w:t>and carefully consider a response, thus supporting crit</w:t>
            </w:r>
            <w:r>
              <w:rPr>
                <w:sz w:val="20"/>
                <w:szCs w:val="20"/>
              </w:rPr>
              <w:t>ical thinking.</w:t>
            </w:r>
          </w:p>
        </w:tc>
        <w:tc>
          <w:tcPr>
            <w:tcW w:w="1635" w:type="dxa"/>
            <w:shd w:val="clear" w:color="auto" w:fill="auto"/>
            <w:tcMar>
              <w:top w:w="100" w:type="dxa"/>
              <w:left w:w="100" w:type="dxa"/>
              <w:bottom w:w="100" w:type="dxa"/>
              <w:right w:w="100" w:type="dxa"/>
            </w:tcMar>
          </w:tcPr>
          <w:p w14:paraId="41583621" w14:textId="77777777" w:rsidR="00700994" w:rsidRDefault="0056700A">
            <w:pPr>
              <w:pStyle w:val="Heading5"/>
              <w:rPr>
                <w:b/>
                <w:color w:val="000000"/>
              </w:rPr>
            </w:pPr>
            <w:r>
              <w:rPr>
                <w:b/>
                <w:color w:val="000000"/>
              </w:rPr>
              <w:t>20%</w:t>
            </w:r>
          </w:p>
        </w:tc>
      </w:tr>
      <w:tr w:rsidR="00700994" w14:paraId="2EE6A681" w14:textId="77777777">
        <w:trPr>
          <w:trHeight w:val="1395"/>
        </w:trPr>
        <w:tc>
          <w:tcPr>
            <w:tcW w:w="7725" w:type="dxa"/>
            <w:shd w:val="clear" w:color="auto" w:fill="auto"/>
            <w:tcMar>
              <w:top w:w="100" w:type="dxa"/>
              <w:left w:w="100" w:type="dxa"/>
              <w:bottom w:w="100" w:type="dxa"/>
              <w:right w:w="100" w:type="dxa"/>
            </w:tcMar>
          </w:tcPr>
          <w:p w14:paraId="49B2808C" w14:textId="77777777" w:rsidR="00700994" w:rsidRDefault="0056700A">
            <w:pPr>
              <w:pStyle w:val="Heading5"/>
              <w:widowControl w:val="0"/>
              <w:spacing w:line="240" w:lineRule="auto"/>
              <w:rPr>
                <w:b/>
                <w:color w:val="000000"/>
              </w:rPr>
            </w:pPr>
            <w:bookmarkStart w:id="20" w:name="_heading=h.1y810tw" w:colFirst="0" w:colLast="0"/>
            <w:bookmarkEnd w:id="20"/>
            <w:r>
              <w:rPr>
                <w:b/>
                <w:color w:val="000000"/>
              </w:rPr>
              <w:lastRenderedPageBreak/>
              <w:t>Change Simulation (including Reflections)</w:t>
            </w:r>
          </w:p>
          <w:p w14:paraId="5FFA4590" w14:textId="77777777" w:rsidR="00700994" w:rsidRDefault="0056700A">
            <w:pPr>
              <w:spacing w:line="240" w:lineRule="auto"/>
              <w:rPr>
                <w:sz w:val="20"/>
                <w:szCs w:val="20"/>
              </w:rPr>
            </w:pPr>
            <w:r>
              <w:rPr>
                <w:sz w:val="20"/>
                <w:szCs w:val="20"/>
              </w:rPr>
              <w:t xml:space="preserve">A Harvard Business online simulation that you must complete in Module 14. </w:t>
            </w:r>
          </w:p>
        </w:tc>
        <w:tc>
          <w:tcPr>
            <w:tcW w:w="1635" w:type="dxa"/>
            <w:shd w:val="clear" w:color="auto" w:fill="auto"/>
            <w:tcMar>
              <w:top w:w="100" w:type="dxa"/>
              <w:left w:w="100" w:type="dxa"/>
              <w:bottom w:w="100" w:type="dxa"/>
              <w:right w:w="100" w:type="dxa"/>
            </w:tcMar>
          </w:tcPr>
          <w:p w14:paraId="1F4B82D3" w14:textId="77777777" w:rsidR="00700994" w:rsidRDefault="0056700A">
            <w:pPr>
              <w:pStyle w:val="Heading5"/>
              <w:rPr>
                <w:b/>
                <w:color w:val="000000"/>
              </w:rPr>
            </w:pPr>
            <w:r>
              <w:rPr>
                <w:b/>
                <w:color w:val="000000"/>
              </w:rPr>
              <w:t>5%</w:t>
            </w:r>
          </w:p>
        </w:tc>
      </w:tr>
      <w:tr w:rsidR="00700994" w14:paraId="76B61E86" w14:textId="77777777">
        <w:tc>
          <w:tcPr>
            <w:tcW w:w="7725" w:type="dxa"/>
            <w:shd w:val="clear" w:color="auto" w:fill="auto"/>
            <w:tcMar>
              <w:top w:w="100" w:type="dxa"/>
              <w:left w:w="100" w:type="dxa"/>
              <w:bottom w:w="100" w:type="dxa"/>
              <w:right w:w="100" w:type="dxa"/>
            </w:tcMar>
          </w:tcPr>
          <w:p w14:paraId="618E7223" w14:textId="77777777" w:rsidR="00700994" w:rsidRDefault="0056700A">
            <w:pPr>
              <w:pStyle w:val="Heading5"/>
              <w:widowControl w:val="0"/>
              <w:spacing w:line="240" w:lineRule="auto"/>
              <w:rPr>
                <w:b/>
                <w:color w:val="000000"/>
              </w:rPr>
            </w:pPr>
            <w:bookmarkStart w:id="21" w:name="_heading=h.4i7ojhp" w:colFirst="0" w:colLast="0"/>
            <w:bookmarkEnd w:id="21"/>
            <w:r>
              <w:rPr>
                <w:b/>
                <w:color w:val="000000"/>
              </w:rPr>
              <w:t>Self-Reflection Exercise (Individual)</w:t>
            </w:r>
          </w:p>
          <w:p w14:paraId="30BD894C" w14:textId="77777777" w:rsidR="00700994" w:rsidRDefault="0056700A">
            <w:pPr>
              <w:spacing w:after="160" w:line="259" w:lineRule="auto"/>
              <w:rPr>
                <w:sz w:val="16"/>
                <w:szCs w:val="16"/>
                <w:highlight w:val="yellow"/>
              </w:rPr>
            </w:pPr>
            <w:r>
              <w:rPr>
                <w:sz w:val="20"/>
                <w:szCs w:val="20"/>
              </w:rPr>
              <w:t>This is an individual assignment based on data and evidence to help you critically analyze yourself using the concepts in the course. In order to successfully complete this assignment, you will need to do three things well: 1) collect and organize data abo</w:t>
            </w:r>
            <w:r>
              <w:rPr>
                <w:sz w:val="20"/>
                <w:szCs w:val="20"/>
              </w:rPr>
              <w:t xml:space="preserve">ut you, 2) analyze the data into themes about you, and 3) connect these learnings to the lessons from the first four modules of the course on the individual. </w:t>
            </w:r>
          </w:p>
        </w:tc>
        <w:tc>
          <w:tcPr>
            <w:tcW w:w="1635" w:type="dxa"/>
            <w:shd w:val="clear" w:color="auto" w:fill="auto"/>
            <w:tcMar>
              <w:top w:w="100" w:type="dxa"/>
              <w:left w:w="100" w:type="dxa"/>
              <w:bottom w:w="100" w:type="dxa"/>
              <w:right w:w="100" w:type="dxa"/>
            </w:tcMar>
          </w:tcPr>
          <w:p w14:paraId="7249079E" w14:textId="77777777" w:rsidR="00700994" w:rsidRDefault="0056700A">
            <w:pPr>
              <w:spacing w:line="240" w:lineRule="auto"/>
            </w:pPr>
            <w:r>
              <w:rPr>
                <w:b/>
              </w:rPr>
              <w:t>20%</w:t>
            </w:r>
          </w:p>
        </w:tc>
      </w:tr>
      <w:tr w:rsidR="00700994" w14:paraId="1B0C701C" w14:textId="77777777">
        <w:tc>
          <w:tcPr>
            <w:tcW w:w="7725" w:type="dxa"/>
            <w:shd w:val="clear" w:color="auto" w:fill="auto"/>
            <w:tcMar>
              <w:top w:w="100" w:type="dxa"/>
              <w:left w:w="100" w:type="dxa"/>
              <w:bottom w:w="100" w:type="dxa"/>
              <w:right w:w="100" w:type="dxa"/>
            </w:tcMar>
          </w:tcPr>
          <w:p w14:paraId="43BDEAB3" w14:textId="77777777" w:rsidR="00700994" w:rsidRDefault="0056700A">
            <w:pPr>
              <w:pStyle w:val="Heading5"/>
              <w:spacing w:line="240" w:lineRule="auto"/>
              <w:rPr>
                <w:b/>
                <w:color w:val="000000"/>
              </w:rPr>
            </w:pPr>
            <w:r>
              <w:rPr>
                <w:b/>
                <w:color w:val="000000"/>
              </w:rPr>
              <w:t>Teams Case (Individual)</w:t>
            </w:r>
          </w:p>
          <w:p w14:paraId="67E19DC8" w14:textId="77777777" w:rsidR="00700994" w:rsidRDefault="0056700A">
            <w:pPr>
              <w:spacing w:after="160" w:line="259" w:lineRule="auto"/>
              <w:rPr>
                <w:color w:val="000000"/>
                <w:sz w:val="16"/>
                <w:szCs w:val="16"/>
                <w:shd w:val="clear" w:color="auto" w:fill="FFF2CC"/>
              </w:rPr>
            </w:pPr>
            <w:r>
              <w:rPr>
                <w:sz w:val="20"/>
                <w:szCs w:val="20"/>
              </w:rPr>
              <w:t xml:space="preserve">This individual assignment requires a detailed understanding and analysis of the “Supercell” case by William R. Kerr, Benjamin Jones, Alexis Brownell included in the Harvard Business Course Packet. </w:t>
            </w:r>
          </w:p>
        </w:tc>
        <w:tc>
          <w:tcPr>
            <w:tcW w:w="1635" w:type="dxa"/>
            <w:shd w:val="clear" w:color="auto" w:fill="auto"/>
            <w:tcMar>
              <w:top w:w="100" w:type="dxa"/>
              <w:left w:w="100" w:type="dxa"/>
              <w:bottom w:w="100" w:type="dxa"/>
              <w:right w:w="100" w:type="dxa"/>
            </w:tcMar>
          </w:tcPr>
          <w:p w14:paraId="556EE9CE" w14:textId="77777777" w:rsidR="00700994" w:rsidRDefault="0056700A">
            <w:pPr>
              <w:pStyle w:val="Heading5"/>
              <w:rPr>
                <w:b/>
                <w:color w:val="000000"/>
              </w:rPr>
            </w:pPr>
            <w:r>
              <w:rPr>
                <w:b/>
                <w:color w:val="000000"/>
              </w:rPr>
              <w:t>20%</w:t>
            </w:r>
          </w:p>
        </w:tc>
      </w:tr>
      <w:tr w:rsidR="00700994" w14:paraId="51CC58DC" w14:textId="77777777">
        <w:tc>
          <w:tcPr>
            <w:tcW w:w="7725" w:type="dxa"/>
            <w:shd w:val="clear" w:color="auto" w:fill="auto"/>
            <w:tcMar>
              <w:top w:w="100" w:type="dxa"/>
              <w:left w:w="100" w:type="dxa"/>
              <w:bottom w:w="100" w:type="dxa"/>
              <w:right w:w="100" w:type="dxa"/>
            </w:tcMar>
          </w:tcPr>
          <w:p w14:paraId="4735A7B5" w14:textId="77777777" w:rsidR="00700994" w:rsidRDefault="0056700A">
            <w:pPr>
              <w:pStyle w:val="Heading5"/>
              <w:spacing w:line="240" w:lineRule="auto"/>
              <w:rPr>
                <w:b/>
                <w:color w:val="000000"/>
              </w:rPr>
            </w:pPr>
            <w:bookmarkStart w:id="22" w:name="_heading=h.2xcytpi" w:colFirst="0" w:colLast="0"/>
            <w:bookmarkEnd w:id="22"/>
            <w:r>
              <w:rPr>
                <w:b/>
                <w:color w:val="000000"/>
              </w:rPr>
              <w:t>Organization Presentation (Group Assignment)</w:t>
            </w:r>
          </w:p>
          <w:p w14:paraId="706F93CE" w14:textId="77777777" w:rsidR="00700994" w:rsidRDefault="0056700A">
            <w:pPr>
              <w:spacing w:after="160" w:line="259" w:lineRule="auto"/>
              <w:rPr>
                <w:sz w:val="18"/>
                <w:szCs w:val="18"/>
              </w:rPr>
            </w:pPr>
            <w:r>
              <w:rPr>
                <w:sz w:val="20"/>
                <w:szCs w:val="20"/>
              </w:rPr>
              <w:t>The pur</w:t>
            </w:r>
            <w:r>
              <w:rPr>
                <w:sz w:val="20"/>
                <w:szCs w:val="20"/>
              </w:rPr>
              <w:t>pose of this assignment is to analyze an organization and apply concepts from the entire course to your analysis. For this group assignment, your team will decide what organization you want to analyze and research the organization to a level that you can c</w:t>
            </w:r>
            <w:r>
              <w:rPr>
                <w:sz w:val="20"/>
                <w:szCs w:val="20"/>
              </w:rPr>
              <w:t xml:space="preserve">redibly apply the concepts from </w:t>
            </w:r>
            <w:r>
              <w:rPr>
                <w:i/>
                <w:sz w:val="20"/>
                <w:szCs w:val="20"/>
              </w:rPr>
              <w:t>the entire course</w:t>
            </w:r>
            <w:r>
              <w:rPr>
                <w:sz w:val="20"/>
                <w:szCs w:val="20"/>
              </w:rPr>
              <w:t xml:space="preserve">. </w:t>
            </w:r>
          </w:p>
        </w:tc>
        <w:tc>
          <w:tcPr>
            <w:tcW w:w="1635" w:type="dxa"/>
            <w:shd w:val="clear" w:color="auto" w:fill="auto"/>
            <w:tcMar>
              <w:top w:w="100" w:type="dxa"/>
              <w:left w:w="100" w:type="dxa"/>
              <w:bottom w:w="100" w:type="dxa"/>
              <w:right w:w="100" w:type="dxa"/>
            </w:tcMar>
          </w:tcPr>
          <w:p w14:paraId="038649DD" w14:textId="77777777" w:rsidR="00700994" w:rsidRDefault="0056700A">
            <w:pPr>
              <w:pStyle w:val="Heading5"/>
              <w:rPr>
                <w:b/>
                <w:color w:val="000000"/>
              </w:rPr>
            </w:pPr>
            <w:bookmarkStart w:id="23" w:name="_heading=h.1ci93xb" w:colFirst="0" w:colLast="0"/>
            <w:bookmarkEnd w:id="23"/>
            <w:r>
              <w:rPr>
                <w:b/>
                <w:color w:val="000000"/>
              </w:rPr>
              <w:t>25%</w:t>
            </w:r>
          </w:p>
        </w:tc>
      </w:tr>
      <w:tr w:rsidR="00700994" w14:paraId="16050B17" w14:textId="77777777">
        <w:tc>
          <w:tcPr>
            <w:tcW w:w="7725" w:type="dxa"/>
            <w:shd w:val="clear" w:color="auto" w:fill="auto"/>
            <w:tcMar>
              <w:top w:w="100" w:type="dxa"/>
              <w:left w:w="100" w:type="dxa"/>
              <w:bottom w:w="100" w:type="dxa"/>
              <w:right w:w="100" w:type="dxa"/>
            </w:tcMar>
          </w:tcPr>
          <w:p w14:paraId="2779C4E4" w14:textId="77777777" w:rsidR="00700994" w:rsidRDefault="0056700A">
            <w:pPr>
              <w:pStyle w:val="Heading5"/>
              <w:ind w:left="720"/>
              <w:jc w:val="right"/>
              <w:rPr>
                <w:b/>
                <w:color w:val="000000"/>
              </w:rPr>
            </w:pPr>
            <w:bookmarkStart w:id="24" w:name="_heading=h.3whwml4" w:colFirst="0" w:colLast="0"/>
            <w:bookmarkEnd w:id="24"/>
            <w:r>
              <w:rPr>
                <w:b/>
                <w:color w:val="000000"/>
              </w:rPr>
              <w:t>TOTAL</w:t>
            </w:r>
          </w:p>
        </w:tc>
        <w:tc>
          <w:tcPr>
            <w:tcW w:w="1635" w:type="dxa"/>
            <w:shd w:val="clear" w:color="auto" w:fill="auto"/>
            <w:tcMar>
              <w:top w:w="100" w:type="dxa"/>
              <w:left w:w="100" w:type="dxa"/>
              <w:bottom w:w="100" w:type="dxa"/>
              <w:right w:w="100" w:type="dxa"/>
            </w:tcMar>
          </w:tcPr>
          <w:p w14:paraId="058337EC" w14:textId="77777777" w:rsidR="00700994" w:rsidRDefault="0056700A">
            <w:pPr>
              <w:pStyle w:val="Heading5"/>
              <w:widowControl w:val="0"/>
              <w:spacing w:line="240" w:lineRule="auto"/>
              <w:ind w:left="90"/>
              <w:rPr>
                <w:b/>
                <w:color w:val="000000"/>
              </w:rPr>
            </w:pPr>
            <w:bookmarkStart w:id="25" w:name="_heading=h.2bn6wsx" w:colFirst="0" w:colLast="0"/>
            <w:bookmarkEnd w:id="25"/>
            <w:r>
              <w:rPr>
                <w:b/>
                <w:color w:val="000000"/>
              </w:rPr>
              <w:t>100%</w:t>
            </w:r>
          </w:p>
        </w:tc>
      </w:tr>
    </w:tbl>
    <w:p w14:paraId="5A87273A" w14:textId="77777777" w:rsidR="00700994" w:rsidRDefault="00700994">
      <w:pPr>
        <w:rPr>
          <w:sz w:val="20"/>
          <w:szCs w:val="20"/>
        </w:rPr>
      </w:pPr>
    </w:p>
    <w:p w14:paraId="0DF8CCEA" w14:textId="77777777" w:rsidR="00700994" w:rsidRDefault="0056700A">
      <w:pPr>
        <w:rPr>
          <w:sz w:val="20"/>
          <w:szCs w:val="20"/>
        </w:rPr>
      </w:pPr>
      <w:r>
        <w:rPr>
          <w:sz w:val="20"/>
          <w:szCs w:val="20"/>
        </w:rPr>
        <w:t>Refer to Course Deliverables and Grading for the submission schedule and assessment percentage weighting</w:t>
      </w:r>
    </w:p>
    <w:p w14:paraId="1CD9F59E" w14:textId="77777777" w:rsidR="00700994" w:rsidRDefault="00700994">
      <w:pPr>
        <w:rPr>
          <w:sz w:val="20"/>
          <w:szCs w:val="20"/>
        </w:rPr>
      </w:pPr>
    </w:p>
    <w:tbl>
      <w:tblPr>
        <w:tblStyle w:val="af3"/>
        <w:tblW w:w="9360" w:type="dxa"/>
        <w:tblLayout w:type="fixed"/>
        <w:tblLook w:val="0600" w:firstRow="0" w:lastRow="0" w:firstColumn="0" w:lastColumn="0" w:noHBand="1" w:noVBand="1"/>
      </w:tblPr>
      <w:tblGrid>
        <w:gridCol w:w="9360"/>
      </w:tblGrid>
      <w:tr w:rsidR="00700994" w14:paraId="39B5FF67" w14:textId="77777777">
        <w:tc>
          <w:tcPr>
            <w:tcW w:w="9360" w:type="dxa"/>
            <w:shd w:val="clear" w:color="auto" w:fill="A4C2F4"/>
            <w:tcMar>
              <w:top w:w="100" w:type="dxa"/>
              <w:left w:w="100" w:type="dxa"/>
              <w:bottom w:w="100" w:type="dxa"/>
              <w:right w:w="100" w:type="dxa"/>
            </w:tcMar>
          </w:tcPr>
          <w:p w14:paraId="70B0623F" w14:textId="77777777" w:rsidR="00700994" w:rsidRDefault="0056700A">
            <w:pPr>
              <w:pStyle w:val="Heading3"/>
              <w:widowControl w:val="0"/>
              <w:spacing w:line="240" w:lineRule="auto"/>
              <w:rPr>
                <w:b/>
                <w:color w:val="000000"/>
              </w:rPr>
            </w:pPr>
            <w:bookmarkStart w:id="26" w:name="_heading=h.qsh70q" w:colFirst="0" w:colLast="0"/>
            <w:bookmarkEnd w:id="26"/>
            <w:r>
              <w:rPr>
                <w:b/>
                <w:color w:val="000000"/>
              </w:rPr>
              <w:t>Grading</w:t>
            </w:r>
          </w:p>
        </w:tc>
      </w:tr>
    </w:tbl>
    <w:p w14:paraId="1613D748" w14:textId="77777777" w:rsidR="00700994" w:rsidRDefault="00700994">
      <w:pPr>
        <w:rPr>
          <w:sz w:val="20"/>
          <w:szCs w:val="20"/>
        </w:rPr>
      </w:pPr>
    </w:p>
    <w:p w14:paraId="123695DD" w14:textId="77777777" w:rsidR="00700994" w:rsidRDefault="0056700A">
      <w:pPr>
        <w:shd w:val="clear" w:color="auto" w:fill="FFFFFF"/>
        <w:rPr>
          <w:sz w:val="20"/>
          <w:szCs w:val="20"/>
        </w:rPr>
      </w:pPr>
      <w:r>
        <w:rPr>
          <w:sz w:val="20"/>
          <w:szCs w:val="20"/>
        </w:rPr>
        <w:t>A: 93% to 100%</w:t>
      </w:r>
    </w:p>
    <w:p w14:paraId="531FF54F" w14:textId="77777777" w:rsidR="00700994" w:rsidRDefault="0056700A">
      <w:pPr>
        <w:shd w:val="clear" w:color="auto" w:fill="FFFFFF"/>
        <w:rPr>
          <w:sz w:val="20"/>
          <w:szCs w:val="20"/>
        </w:rPr>
      </w:pPr>
      <w:r>
        <w:rPr>
          <w:sz w:val="20"/>
          <w:szCs w:val="20"/>
        </w:rPr>
        <w:t>A-: 90% to 92%</w:t>
      </w:r>
    </w:p>
    <w:p w14:paraId="0C12B01E" w14:textId="77777777" w:rsidR="00700994" w:rsidRDefault="0056700A">
      <w:pPr>
        <w:shd w:val="clear" w:color="auto" w:fill="FFFFFF"/>
        <w:rPr>
          <w:sz w:val="20"/>
          <w:szCs w:val="20"/>
        </w:rPr>
      </w:pPr>
      <w:r>
        <w:rPr>
          <w:sz w:val="20"/>
          <w:szCs w:val="20"/>
        </w:rPr>
        <w:t>B+: 87% to 89%</w:t>
      </w:r>
    </w:p>
    <w:p w14:paraId="43FB2F43" w14:textId="77777777" w:rsidR="00700994" w:rsidRDefault="0056700A">
      <w:pPr>
        <w:shd w:val="clear" w:color="auto" w:fill="FFFFFF"/>
        <w:rPr>
          <w:sz w:val="20"/>
          <w:szCs w:val="20"/>
        </w:rPr>
      </w:pPr>
      <w:r>
        <w:rPr>
          <w:sz w:val="20"/>
          <w:szCs w:val="20"/>
        </w:rPr>
        <w:t>B: 83% to 86%</w:t>
      </w:r>
    </w:p>
    <w:p w14:paraId="1650F84E" w14:textId="77777777" w:rsidR="00700994" w:rsidRDefault="0056700A">
      <w:pPr>
        <w:shd w:val="clear" w:color="auto" w:fill="FFFFFF"/>
        <w:rPr>
          <w:sz w:val="20"/>
          <w:szCs w:val="20"/>
        </w:rPr>
      </w:pPr>
      <w:r>
        <w:rPr>
          <w:sz w:val="20"/>
          <w:szCs w:val="20"/>
        </w:rPr>
        <w:t>B-: 80% to 82%</w:t>
      </w:r>
    </w:p>
    <w:p w14:paraId="3B528F72" w14:textId="77777777" w:rsidR="00700994" w:rsidRDefault="0056700A">
      <w:pPr>
        <w:shd w:val="clear" w:color="auto" w:fill="FFFFFF"/>
        <w:rPr>
          <w:sz w:val="20"/>
          <w:szCs w:val="20"/>
        </w:rPr>
      </w:pPr>
      <w:r>
        <w:rPr>
          <w:sz w:val="20"/>
          <w:szCs w:val="20"/>
        </w:rPr>
        <w:t>C+: 77% to 79%</w:t>
      </w:r>
    </w:p>
    <w:p w14:paraId="6955CA59" w14:textId="77777777" w:rsidR="00700994" w:rsidRDefault="0056700A">
      <w:pPr>
        <w:shd w:val="clear" w:color="auto" w:fill="FFFFFF"/>
        <w:rPr>
          <w:sz w:val="20"/>
          <w:szCs w:val="20"/>
        </w:rPr>
      </w:pPr>
      <w:r>
        <w:rPr>
          <w:sz w:val="20"/>
          <w:szCs w:val="20"/>
        </w:rPr>
        <w:t>C: 73% to 76%</w:t>
      </w:r>
    </w:p>
    <w:p w14:paraId="1B40B28B" w14:textId="77777777" w:rsidR="00700994" w:rsidRDefault="0056700A">
      <w:pPr>
        <w:shd w:val="clear" w:color="auto" w:fill="FFFFFF"/>
        <w:rPr>
          <w:sz w:val="20"/>
          <w:szCs w:val="20"/>
        </w:rPr>
      </w:pPr>
      <w:r>
        <w:rPr>
          <w:sz w:val="20"/>
          <w:szCs w:val="20"/>
        </w:rPr>
        <w:t>C-: 70% to 72%</w:t>
      </w:r>
    </w:p>
    <w:p w14:paraId="1C0E3BCA" w14:textId="77777777" w:rsidR="00700994" w:rsidRDefault="0056700A">
      <w:pPr>
        <w:shd w:val="clear" w:color="auto" w:fill="FFFFFF"/>
        <w:rPr>
          <w:sz w:val="20"/>
          <w:szCs w:val="20"/>
        </w:rPr>
      </w:pPr>
      <w:r>
        <w:rPr>
          <w:sz w:val="20"/>
          <w:szCs w:val="20"/>
        </w:rPr>
        <w:t>D+: 67% to 69%</w:t>
      </w:r>
    </w:p>
    <w:p w14:paraId="69187E2F" w14:textId="77777777" w:rsidR="00700994" w:rsidRDefault="0056700A">
      <w:pPr>
        <w:shd w:val="clear" w:color="auto" w:fill="FFFFFF"/>
        <w:rPr>
          <w:sz w:val="20"/>
          <w:szCs w:val="20"/>
        </w:rPr>
      </w:pPr>
      <w:r>
        <w:rPr>
          <w:sz w:val="20"/>
          <w:szCs w:val="20"/>
        </w:rPr>
        <w:lastRenderedPageBreak/>
        <w:t>D: 63% to 66%</w:t>
      </w:r>
    </w:p>
    <w:p w14:paraId="6BADCE0D" w14:textId="77777777" w:rsidR="00700994" w:rsidRDefault="0056700A">
      <w:pPr>
        <w:shd w:val="clear" w:color="auto" w:fill="FFFFFF"/>
        <w:rPr>
          <w:sz w:val="20"/>
          <w:szCs w:val="20"/>
        </w:rPr>
      </w:pPr>
      <w:r>
        <w:rPr>
          <w:sz w:val="20"/>
          <w:szCs w:val="20"/>
        </w:rPr>
        <w:t>F: 62% and below</w:t>
      </w:r>
    </w:p>
    <w:p w14:paraId="05C6C808" w14:textId="77777777" w:rsidR="00700994" w:rsidRDefault="00700994">
      <w:pPr>
        <w:rPr>
          <w:sz w:val="20"/>
          <w:szCs w:val="20"/>
        </w:rPr>
      </w:pPr>
    </w:p>
    <w:tbl>
      <w:tblPr>
        <w:tblStyle w:val="af4"/>
        <w:tblW w:w="9360" w:type="dxa"/>
        <w:tblLayout w:type="fixed"/>
        <w:tblLook w:val="0600" w:firstRow="0" w:lastRow="0" w:firstColumn="0" w:lastColumn="0" w:noHBand="1" w:noVBand="1"/>
      </w:tblPr>
      <w:tblGrid>
        <w:gridCol w:w="9360"/>
      </w:tblGrid>
      <w:tr w:rsidR="00700994" w14:paraId="7FC83123" w14:textId="77777777">
        <w:tc>
          <w:tcPr>
            <w:tcW w:w="9360" w:type="dxa"/>
            <w:shd w:val="clear" w:color="auto" w:fill="A4C2F4"/>
            <w:tcMar>
              <w:top w:w="100" w:type="dxa"/>
              <w:left w:w="100" w:type="dxa"/>
              <w:bottom w:w="100" w:type="dxa"/>
              <w:right w:w="100" w:type="dxa"/>
            </w:tcMar>
          </w:tcPr>
          <w:p w14:paraId="35F47F66" w14:textId="77777777" w:rsidR="00700994" w:rsidRDefault="0056700A">
            <w:pPr>
              <w:pStyle w:val="Heading3"/>
              <w:widowControl w:val="0"/>
              <w:spacing w:line="240" w:lineRule="auto"/>
              <w:rPr>
                <w:b/>
                <w:color w:val="000000"/>
              </w:rPr>
            </w:pPr>
            <w:bookmarkStart w:id="27" w:name="_heading=h.3as4poj" w:colFirst="0" w:colLast="0"/>
            <w:bookmarkEnd w:id="27"/>
            <w:r>
              <w:rPr>
                <w:b/>
                <w:color w:val="000000"/>
              </w:rPr>
              <w:t>Course Policies</w:t>
            </w:r>
          </w:p>
        </w:tc>
      </w:tr>
    </w:tbl>
    <w:p w14:paraId="3E11F7B0" w14:textId="77777777" w:rsidR="00700994" w:rsidRDefault="0056700A">
      <w:pPr>
        <w:pStyle w:val="Heading4"/>
        <w:rPr>
          <w:b/>
          <w:color w:val="000000"/>
        </w:rPr>
      </w:pPr>
      <w:bookmarkStart w:id="28" w:name="_heading=h.1pxezwc" w:colFirst="0" w:colLast="0"/>
      <w:bookmarkEnd w:id="28"/>
      <w:r>
        <w:rPr>
          <w:b/>
          <w:color w:val="000000"/>
        </w:rPr>
        <w:t>Attendance Policy</w:t>
      </w:r>
    </w:p>
    <w:p w14:paraId="5257EB09" w14:textId="77777777" w:rsidR="00700994" w:rsidRDefault="0056700A">
      <w:pPr>
        <w:rPr>
          <w:sz w:val="20"/>
          <w:szCs w:val="20"/>
        </w:rPr>
      </w:pPr>
      <w:r>
        <w:rPr>
          <w:sz w:val="20"/>
          <w:szCs w:val="20"/>
        </w:rPr>
        <w:t>Since this is an online course, you do not need to “attend” a Canvas “class” at specific times. There are optional Live Session events which occur at specific times. Also, be</w:t>
      </w:r>
      <w:r>
        <w:rPr>
          <w:sz w:val="20"/>
          <w:szCs w:val="20"/>
        </w:rPr>
        <w:t xml:space="preserve"> aware that there are assignment deadlines at the end of every week (every Sunday at 11:59 p.m. EST). In order to be successful in this course, we recommend that you login to Canvas at least three times per week, if not daily. This will ensure that you com</w:t>
      </w:r>
      <w:r>
        <w:rPr>
          <w:sz w:val="20"/>
          <w:szCs w:val="20"/>
        </w:rPr>
        <w:t xml:space="preserve">mit sufficient time to reading and watching course material, engaging in class discussions, and completing assignments. </w:t>
      </w:r>
    </w:p>
    <w:p w14:paraId="11E098C8" w14:textId="77777777" w:rsidR="00700994" w:rsidRDefault="0056700A">
      <w:pPr>
        <w:pStyle w:val="Heading4"/>
        <w:rPr>
          <w:b/>
          <w:color w:val="000000"/>
        </w:rPr>
      </w:pPr>
      <w:bookmarkStart w:id="29" w:name="_heading=h.49x2ik5" w:colFirst="0" w:colLast="0"/>
      <w:bookmarkEnd w:id="29"/>
      <w:r>
        <w:rPr>
          <w:b/>
          <w:color w:val="000000"/>
        </w:rPr>
        <w:t>Time Commitment</w:t>
      </w:r>
    </w:p>
    <w:p w14:paraId="7051E255" w14:textId="77777777" w:rsidR="00700994" w:rsidRDefault="0056700A">
      <w:pPr>
        <w:rPr>
          <w:sz w:val="20"/>
          <w:szCs w:val="20"/>
        </w:rPr>
      </w:pPr>
      <w:r>
        <w:rPr>
          <w:sz w:val="20"/>
          <w:szCs w:val="20"/>
        </w:rPr>
        <w:t>Online courses meet the same academic standards as on campus courses. Each module is equal to the same level of partici</w:t>
      </w:r>
      <w:r>
        <w:rPr>
          <w:sz w:val="20"/>
          <w:szCs w:val="20"/>
        </w:rPr>
        <w:t xml:space="preserve">pation, commitment, and academic rigor as a face-to-face class. For a 15-week, 3-credit course, you should allocate </w:t>
      </w:r>
      <w:r>
        <w:rPr>
          <w:i/>
          <w:sz w:val="20"/>
          <w:szCs w:val="20"/>
        </w:rPr>
        <w:t>7-10 hours per week</w:t>
      </w:r>
      <w:r>
        <w:rPr>
          <w:sz w:val="20"/>
          <w:szCs w:val="20"/>
        </w:rPr>
        <w:t xml:space="preserve"> for each online module.</w:t>
      </w:r>
    </w:p>
    <w:p w14:paraId="1064C121" w14:textId="77777777" w:rsidR="00700994" w:rsidRDefault="0056700A">
      <w:pPr>
        <w:pStyle w:val="Heading4"/>
        <w:rPr>
          <w:b/>
          <w:color w:val="000000"/>
        </w:rPr>
      </w:pPr>
      <w:bookmarkStart w:id="30" w:name="_heading=h.2p2csry" w:colFirst="0" w:colLast="0"/>
      <w:bookmarkEnd w:id="30"/>
      <w:r>
        <w:rPr>
          <w:b/>
          <w:color w:val="000000"/>
        </w:rPr>
        <w:t>Submission Policy</w:t>
      </w:r>
    </w:p>
    <w:p w14:paraId="0451D859" w14:textId="77777777" w:rsidR="00700994" w:rsidRDefault="0056700A">
      <w:pPr>
        <w:rPr>
          <w:sz w:val="20"/>
          <w:szCs w:val="20"/>
        </w:rPr>
      </w:pPr>
      <w:r>
        <w:rPr>
          <w:sz w:val="20"/>
          <w:szCs w:val="20"/>
        </w:rPr>
        <w:t>Submit all assignments to the Canvas course website. Assignments submitted thr</w:t>
      </w:r>
      <w:r>
        <w:rPr>
          <w:sz w:val="20"/>
          <w:szCs w:val="20"/>
        </w:rPr>
        <w:t xml:space="preserve">ough email are not acceptable and will be considered missing/and or late. </w:t>
      </w:r>
    </w:p>
    <w:p w14:paraId="52E57B23" w14:textId="77777777" w:rsidR="00700994" w:rsidRDefault="0056700A">
      <w:pPr>
        <w:pStyle w:val="Heading4"/>
        <w:rPr>
          <w:b/>
          <w:color w:val="000000"/>
        </w:rPr>
      </w:pPr>
      <w:bookmarkStart w:id="31" w:name="_heading=h.147n2zr" w:colFirst="0" w:colLast="0"/>
      <w:bookmarkEnd w:id="31"/>
      <w:r>
        <w:rPr>
          <w:b/>
          <w:color w:val="000000"/>
        </w:rPr>
        <w:t>Late Work Policy</w:t>
      </w:r>
    </w:p>
    <w:p w14:paraId="48B1DF61" w14:textId="77777777" w:rsidR="00700994" w:rsidRDefault="0056700A">
      <w:pPr>
        <w:rPr>
          <w:sz w:val="20"/>
          <w:szCs w:val="20"/>
        </w:rPr>
      </w:pPr>
      <w:r>
        <w:rPr>
          <w:sz w:val="20"/>
          <w:szCs w:val="20"/>
        </w:rPr>
        <w:t>No late submissions or extensions are permitted.</w:t>
      </w:r>
    </w:p>
    <w:p w14:paraId="6AD37B21" w14:textId="77777777" w:rsidR="00700994" w:rsidRDefault="0056700A">
      <w:pPr>
        <w:pStyle w:val="Heading4"/>
        <w:rPr>
          <w:b/>
          <w:color w:val="000000"/>
        </w:rPr>
      </w:pPr>
      <w:bookmarkStart w:id="32" w:name="_heading=h.3o7alnk" w:colFirst="0" w:colLast="0"/>
      <w:bookmarkEnd w:id="32"/>
      <w:r>
        <w:rPr>
          <w:b/>
          <w:color w:val="000000"/>
        </w:rPr>
        <w:t>Citation Policy</w:t>
      </w:r>
    </w:p>
    <w:p w14:paraId="4E279A99" w14:textId="77777777" w:rsidR="00700994" w:rsidRDefault="0056700A">
      <w:pPr>
        <w:rPr>
          <w:sz w:val="20"/>
          <w:szCs w:val="20"/>
        </w:rPr>
      </w:pPr>
      <w:r>
        <w:rPr>
          <w:sz w:val="20"/>
          <w:szCs w:val="20"/>
        </w:rPr>
        <w:t>Students must use a style guide for all coursework. APA Style (APA Publication Manual 6th Edition),</w:t>
      </w:r>
      <w:r>
        <w:rPr>
          <w:sz w:val="20"/>
          <w:szCs w:val="20"/>
        </w:rPr>
        <w:t xml:space="preserve"> used in all SCS courses, is the preferred style. The SCS library has prepared an APA Citation video to guide citation formatting that you can find here: </w:t>
      </w:r>
      <w:hyperlink r:id="rId13">
        <w:r>
          <w:rPr>
            <w:color w:val="1155CC"/>
            <w:sz w:val="20"/>
            <w:szCs w:val="20"/>
            <w:u w:val="single"/>
          </w:rPr>
          <w:t>School of Continuing Studies L</w:t>
        </w:r>
        <w:r>
          <w:rPr>
            <w:color w:val="1155CC"/>
            <w:sz w:val="20"/>
            <w:szCs w:val="20"/>
            <w:u w:val="single"/>
          </w:rPr>
          <w:t>ibrary: APA 7th Edition</w:t>
        </w:r>
      </w:hyperlink>
      <w:r>
        <w:rPr>
          <w:sz w:val="20"/>
          <w:szCs w:val="20"/>
        </w:rPr>
        <w:t xml:space="preserve">. </w:t>
      </w:r>
    </w:p>
    <w:p w14:paraId="6062B1ED" w14:textId="77777777" w:rsidR="00700994" w:rsidRDefault="0056700A">
      <w:pPr>
        <w:pStyle w:val="Heading4"/>
        <w:rPr>
          <w:b/>
          <w:color w:val="000000"/>
        </w:rPr>
      </w:pPr>
      <w:bookmarkStart w:id="33" w:name="_heading=h.23ckvvd" w:colFirst="0" w:colLast="0"/>
      <w:bookmarkEnd w:id="33"/>
      <w:r>
        <w:rPr>
          <w:b/>
          <w:color w:val="000000"/>
        </w:rPr>
        <w:t>Turnitin.com</w:t>
      </w:r>
    </w:p>
    <w:p w14:paraId="4550C2D7" w14:textId="77777777" w:rsidR="00700994" w:rsidRDefault="0056700A">
      <w:pPr>
        <w:rPr>
          <w:sz w:val="20"/>
          <w:szCs w:val="20"/>
        </w:rPr>
      </w:pPr>
      <w:r>
        <w:rPr>
          <w:sz w:val="20"/>
          <w:szCs w:val="20"/>
        </w:rPr>
        <w:t xml:space="preserve">Students agree that by taking this course all required papers will be subject to submission to Turnitin.com for text matching algorithms to detect plagiarism. All submitted papers will be added as source documents in </w:t>
      </w:r>
      <w:r>
        <w:rPr>
          <w:sz w:val="20"/>
          <w:szCs w:val="20"/>
        </w:rPr>
        <w:t xml:space="preserve">the Turnitin.com reference database solely for the purpose of detecting plagiarism of such papers in the future. For technical support, go to </w:t>
      </w:r>
      <w:hyperlink r:id="rId14">
        <w:r>
          <w:rPr>
            <w:color w:val="1155CC"/>
            <w:sz w:val="20"/>
            <w:szCs w:val="20"/>
            <w:u w:val="single"/>
          </w:rPr>
          <w:t>Turnitin Support Services</w:t>
        </w:r>
      </w:hyperlink>
      <w:r>
        <w:rPr>
          <w:sz w:val="20"/>
          <w:szCs w:val="20"/>
        </w:rPr>
        <w:t xml:space="preserve">. </w:t>
      </w:r>
    </w:p>
    <w:p w14:paraId="464F819B" w14:textId="77777777" w:rsidR="00700994" w:rsidRDefault="0056700A">
      <w:pPr>
        <w:pStyle w:val="Heading4"/>
        <w:rPr>
          <w:b/>
          <w:color w:val="000000"/>
        </w:rPr>
      </w:pPr>
      <w:bookmarkStart w:id="34" w:name="_heading=h.ihv636" w:colFirst="0" w:colLast="0"/>
      <w:bookmarkEnd w:id="34"/>
      <w:r>
        <w:rPr>
          <w:b/>
          <w:color w:val="000000"/>
        </w:rPr>
        <w:t>Communication Policies</w:t>
      </w:r>
    </w:p>
    <w:p w14:paraId="732BE66E" w14:textId="77777777" w:rsidR="00700994" w:rsidRDefault="0056700A">
      <w:pPr>
        <w:pStyle w:val="Heading5"/>
        <w:ind w:left="720"/>
        <w:rPr>
          <w:b/>
          <w:color w:val="000000"/>
        </w:rPr>
      </w:pPr>
      <w:bookmarkStart w:id="35" w:name="_heading=h.32hioqz" w:colFirst="0" w:colLast="0"/>
      <w:bookmarkEnd w:id="35"/>
      <w:r>
        <w:rPr>
          <w:b/>
          <w:color w:val="000000"/>
        </w:rPr>
        <w:t>Communication with Instructor</w:t>
      </w:r>
    </w:p>
    <w:p w14:paraId="763402F8" w14:textId="77777777" w:rsidR="00700994" w:rsidRDefault="0056700A">
      <w:pPr>
        <w:ind w:left="720"/>
        <w:rPr>
          <w:sz w:val="20"/>
          <w:szCs w:val="20"/>
        </w:rPr>
      </w:pPr>
      <w:r>
        <w:rPr>
          <w:sz w:val="20"/>
          <w:szCs w:val="20"/>
        </w:rPr>
        <w:t xml:space="preserve">During the course we will check conversations and monitor the discussion boards frequently. I encourage you to post questions relevant to the whole class to the </w:t>
      </w:r>
      <w:r>
        <w:rPr>
          <w:i/>
          <w:sz w:val="20"/>
          <w:szCs w:val="20"/>
        </w:rPr>
        <w:t xml:space="preserve">Course Q &amp; A discussion </w:t>
      </w:r>
      <w:r>
        <w:rPr>
          <w:i/>
          <w:sz w:val="20"/>
          <w:szCs w:val="20"/>
        </w:rPr>
        <w:lastRenderedPageBreak/>
        <w:t>board</w:t>
      </w:r>
      <w:r>
        <w:rPr>
          <w:sz w:val="20"/>
          <w:szCs w:val="20"/>
        </w:rPr>
        <w:t xml:space="preserve">. If you have a private concern, please send me an email. You can </w:t>
      </w:r>
      <w:r>
        <w:rPr>
          <w:sz w:val="20"/>
          <w:szCs w:val="20"/>
        </w:rPr>
        <w:t>expect a response within two days. We can hold virtual office hours by appointment.</w:t>
      </w:r>
    </w:p>
    <w:p w14:paraId="4462CB6C" w14:textId="77777777" w:rsidR="00700994" w:rsidRDefault="0056700A">
      <w:pPr>
        <w:pStyle w:val="Heading5"/>
        <w:ind w:left="720"/>
        <w:rPr>
          <w:b/>
          <w:color w:val="000000"/>
        </w:rPr>
      </w:pPr>
      <w:bookmarkStart w:id="36" w:name="_heading=h.1hmsyys" w:colFirst="0" w:colLast="0"/>
      <w:bookmarkEnd w:id="36"/>
      <w:r>
        <w:rPr>
          <w:b/>
          <w:color w:val="000000"/>
        </w:rPr>
        <w:t>Communication with Peers</w:t>
      </w:r>
    </w:p>
    <w:p w14:paraId="1D22B44B" w14:textId="77777777" w:rsidR="00700994" w:rsidRDefault="0056700A">
      <w:pPr>
        <w:ind w:left="720"/>
        <w:rPr>
          <w:sz w:val="20"/>
          <w:szCs w:val="20"/>
        </w:rPr>
      </w:pPr>
      <w:r>
        <w:rPr>
          <w:sz w:val="20"/>
          <w:szCs w:val="20"/>
        </w:rPr>
        <w:t>You will be expected to communicate with your peers via the discussion board. For group work, you may choose to contact your peers via Canvas Inbox</w:t>
      </w:r>
      <w:r>
        <w:rPr>
          <w:sz w:val="20"/>
          <w:szCs w:val="20"/>
        </w:rPr>
        <w:t xml:space="preserve">, Georgetown emails or your team’s preferred method of communication. </w:t>
      </w:r>
    </w:p>
    <w:p w14:paraId="576B74B7" w14:textId="77777777" w:rsidR="00700994" w:rsidRDefault="0056700A">
      <w:pPr>
        <w:pStyle w:val="Heading5"/>
        <w:ind w:left="720"/>
        <w:rPr>
          <w:b/>
          <w:color w:val="000000"/>
        </w:rPr>
      </w:pPr>
      <w:bookmarkStart w:id="37" w:name="_heading=h.41mghml" w:colFirst="0" w:colLast="0"/>
      <w:bookmarkEnd w:id="37"/>
      <w:r>
        <w:rPr>
          <w:b/>
          <w:color w:val="000000"/>
        </w:rPr>
        <w:t>Announcements</w:t>
      </w:r>
    </w:p>
    <w:p w14:paraId="506977A8" w14:textId="77777777" w:rsidR="00700994" w:rsidRDefault="0056700A">
      <w:pPr>
        <w:ind w:left="720"/>
        <w:rPr>
          <w:sz w:val="20"/>
          <w:szCs w:val="20"/>
        </w:rPr>
      </w:pPr>
      <w:r>
        <w:rPr>
          <w:sz w:val="20"/>
          <w:szCs w:val="20"/>
        </w:rPr>
        <w:t xml:space="preserve">We will post announcements in Canvas on a regular basis. They will appear on your Canvas dashboard when you log in and will be sent to you directly through your preferred </w:t>
      </w:r>
      <w:r>
        <w:rPr>
          <w:sz w:val="20"/>
          <w:szCs w:val="20"/>
        </w:rPr>
        <w:t>method of notification. Please make certain to check them regularly, as they will contain important information about upcoming projects or class concerns.</w:t>
      </w:r>
    </w:p>
    <w:p w14:paraId="79204670" w14:textId="77777777" w:rsidR="00700994" w:rsidRDefault="0056700A">
      <w:pPr>
        <w:pStyle w:val="Heading4"/>
        <w:rPr>
          <w:b/>
          <w:color w:val="000000"/>
        </w:rPr>
      </w:pPr>
      <w:bookmarkStart w:id="38" w:name="_heading=h.2grqrue" w:colFirst="0" w:colLast="0"/>
      <w:bookmarkEnd w:id="38"/>
      <w:r>
        <w:rPr>
          <w:b/>
          <w:color w:val="000000"/>
        </w:rPr>
        <w:t>Instructor Feedback/Turnaround</w:t>
      </w:r>
    </w:p>
    <w:p w14:paraId="663B31CB" w14:textId="77777777" w:rsidR="00700994" w:rsidRDefault="0056700A">
      <w:pPr>
        <w:rPr>
          <w:sz w:val="20"/>
          <w:szCs w:val="20"/>
        </w:rPr>
      </w:pPr>
      <w:r>
        <w:rPr>
          <w:sz w:val="20"/>
          <w:szCs w:val="20"/>
        </w:rPr>
        <w:t>If you have a concern and send me a message, you can expect a response</w:t>
      </w:r>
      <w:r>
        <w:rPr>
          <w:sz w:val="20"/>
          <w:szCs w:val="20"/>
        </w:rPr>
        <w:t xml:space="preserve"> within 2 business days. Please allow 3-5 business days for assessment submission feedback. </w:t>
      </w:r>
    </w:p>
    <w:p w14:paraId="07F2235F" w14:textId="77777777" w:rsidR="00700994" w:rsidRDefault="0056700A">
      <w:pPr>
        <w:pStyle w:val="Heading4"/>
        <w:rPr>
          <w:b/>
          <w:color w:val="000000"/>
        </w:rPr>
      </w:pPr>
      <w:bookmarkStart w:id="39" w:name="_heading=h.vx1227" w:colFirst="0" w:colLast="0"/>
      <w:bookmarkEnd w:id="39"/>
      <w:r>
        <w:rPr>
          <w:b/>
          <w:color w:val="000000"/>
        </w:rPr>
        <w:t>Honor System</w:t>
      </w:r>
    </w:p>
    <w:p w14:paraId="6F43B931" w14:textId="77777777" w:rsidR="00700994" w:rsidRDefault="0056700A">
      <w:pPr>
        <w:rPr>
          <w:sz w:val="20"/>
          <w:szCs w:val="20"/>
        </w:rPr>
      </w:pPr>
      <w:r>
        <w:rPr>
          <w:sz w:val="20"/>
          <w:szCs w:val="20"/>
        </w:rPr>
        <w:t>All submissions must be your original work. Any submission suspected of plagiarism will be immediately referred to the Honor Council for investigation</w:t>
      </w:r>
      <w:r>
        <w:rPr>
          <w:sz w:val="20"/>
          <w:szCs w:val="20"/>
        </w:rPr>
        <w:t xml:space="preserve"> and possible adjudication. All students are expected to follow Georgetown’s honor code unconditionally. If you have not done so, please read the honor code material located online at the </w:t>
      </w:r>
      <w:hyperlink r:id="rId15">
        <w:r>
          <w:rPr>
            <w:color w:val="1155CC"/>
            <w:sz w:val="20"/>
            <w:szCs w:val="20"/>
            <w:u w:val="single"/>
          </w:rPr>
          <w:t>Georgetown Uni</w:t>
        </w:r>
        <w:r>
          <w:rPr>
            <w:color w:val="1155CC"/>
            <w:sz w:val="20"/>
            <w:szCs w:val="20"/>
            <w:u w:val="single"/>
          </w:rPr>
          <w:t>versity Honor Council website</w:t>
        </w:r>
      </w:hyperlink>
      <w:r>
        <w:rPr>
          <w:sz w:val="20"/>
          <w:szCs w:val="20"/>
        </w:rPr>
        <w:t>.</w:t>
      </w:r>
    </w:p>
    <w:p w14:paraId="14248A29" w14:textId="77777777" w:rsidR="00700994" w:rsidRDefault="0056700A">
      <w:pPr>
        <w:pStyle w:val="Heading4"/>
        <w:rPr>
          <w:b/>
          <w:color w:val="000000"/>
        </w:rPr>
      </w:pPr>
      <w:bookmarkStart w:id="40" w:name="_heading=h.3fwokq0" w:colFirst="0" w:colLast="0"/>
      <w:bookmarkEnd w:id="40"/>
      <w:r>
        <w:rPr>
          <w:b/>
          <w:color w:val="000000"/>
        </w:rPr>
        <w:t>The Honor Pledge</w:t>
      </w:r>
    </w:p>
    <w:p w14:paraId="58D4F606" w14:textId="77777777" w:rsidR="00700994" w:rsidRDefault="0056700A">
      <w:pPr>
        <w:rPr>
          <w:i/>
          <w:sz w:val="20"/>
          <w:szCs w:val="20"/>
        </w:rPr>
      </w:pPr>
      <w:r>
        <w:rPr>
          <w:i/>
          <w:sz w:val="20"/>
          <w:szCs w:val="20"/>
        </w:rPr>
        <w:t>In pursuit of the high ideals and rigorous standards of academic life, I commit myself to respect and to uphold the Georgetown University honor system:</w:t>
      </w:r>
    </w:p>
    <w:p w14:paraId="7CEF27AE" w14:textId="77777777" w:rsidR="00700994" w:rsidRDefault="0056700A">
      <w:pPr>
        <w:numPr>
          <w:ilvl w:val="0"/>
          <w:numId w:val="17"/>
        </w:numPr>
        <w:rPr>
          <w:i/>
          <w:sz w:val="20"/>
          <w:szCs w:val="20"/>
        </w:rPr>
      </w:pPr>
      <w:r>
        <w:rPr>
          <w:i/>
          <w:sz w:val="20"/>
          <w:szCs w:val="20"/>
        </w:rPr>
        <w:t>To be honest in every academic endeavor, and</w:t>
      </w:r>
    </w:p>
    <w:p w14:paraId="7DD246CD" w14:textId="77777777" w:rsidR="00700994" w:rsidRDefault="0056700A">
      <w:pPr>
        <w:numPr>
          <w:ilvl w:val="0"/>
          <w:numId w:val="17"/>
        </w:numPr>
        <w:rPr>
          <w:i/>
          <w:sz w:val="20"/>
          <w:szCs w:val="20"/>
        </w:rPr>
      </w:pPr>
      <w:r>
        <w:rPr>
          <w:i/>
          <w:sz w:val="20"/>
          <w:szCs w:val="20"/>
        </w:rPr>
        <w:t xml:space="preserve">To conduct </w:t>
      </w:r>
      <w:r>
        <w:rPr>
          <w:i/>
          <w:sz w:val="20"/>
          <w:szCs w:val="20"/>
        </w:rPr>
        <w:t>myself honorably, as a responsible member of the Georgetown community as we live and work together.</w:t>
      </w:r>
    </w:p>
    <w:p w14:paraId="06F32BC6" w14:textId="77777777" w:rsidR="00700994" w:rsidRDefault="0056700A">
      <w:pPr>
        <w:pStyle w:val="Heading4"/>
        <w:rPr>
          <w:b/>
          <w:color w:val="000000"/>
        </w:rPr>
      </w:pPr>
      <w:bookmarkStart w:id="41" w:name="_heading=h.1v1yuxt" w:colFirst="0" w:colLast="0"/>
      <w:bookmarkEnd w:id="41"/>
      <w:r>
        <w:rPr>
          <w:b/>
          <w:color w:val="000000"/>
        </w:rPr>
        <w:t>Netiquette Guidelines</w:t>
      </w:r>
    </w:p>
    <w:p w14:paraId="39E303CD" w14:textId="77777777" w:rsidR="00700994" w:rsidRDefault="0056700A">
      <w:pPr>
        <w:rPr>
          <w:sz w:val="20"/>
          <w:szCs w:val="20"/>
        </w:rPr>
      </w:pPr>
      <w:r>
        <w:rPr>
          <w:sz w:val="20"/>
          <w:szCs w:val="20"/>
        </w:rPr>
        <w:t>To promote the highest degree of education possible, we ask each student to respect the opinions and thoughts of other students and be</w:t>
      </w:r>
      <w:r>
        <w:rPr>
          <w:sz w:val="20"/>
          <w:szCs w:val="20"/>
        </w:rPr>
        <w:t xml:space="preserve"> courteous in the way that you choose to express yourself. The topics in this course are often controversial and promote debate. Students should be respectful and considerate of all opinions.</w:t>
      </w:r>
    </w:p>
    <w:p w14:paraId="5515A424" w14:textId="77777777" w:rsidR="00700994" w:rsidRDefault="00700994">
      <w:pPr>
        <w:rPr>
          <w:sz w:val="20"/>
          <w:szCs w:val="20"/>
        </w:rPr>
      </w:pPr>
    </w:p>
    <w:p w14:paraId="3A46DCA9" w14:textId="77777777" w:rsidR="00700994" w:rsidRDefault="0056700A">
      <w:pPr>
        <w:rPr>
          <w:sz w:val="20"/>
          <w:szCs w:val="20"/>
        </w:rPr>
      </w:pPr>
      <w:r>
        <w:rPr>
          <w:sz w:val="20"/>
          <w:szCs w:val="20"/>
        </w:rPr>
        <w:t>In order for us to have meaningful discussions, we must learn t</w:t>
      </w:r>
      <w:r>
        <w:rPr>
          <w:sz w:val="20"/>
          <w:szCs w:val="20"/>
        </w:rPr>
        <w:t>o genuinely try to understand what others are saying and be open-minded about others’ opinions. If you want to persuade someone to see things differently, it is much more effective to do so in a polite, non-threatening way rather than to do so antagonistic</w:t>
      </w:r>
      <w:r>
        <w:rPr>
          <w:sz w:val="20"/>
          <w:szCs w:val="20"/>
        </w:rPr>
        <w:t>ally. Everyone has insights to offer based on his/her experiences, and we can all learn from each other. Civility is essential.</w:t>
      </w:r>
    </w:p>
    <w:p w14:paraId="4B8C023B" w14:textId="77777777" w:rsidR="00700994" w:rsidRDefault="00700994">
      <w:pPr>
        <w:rPr>
          <w:sz w:val="20"/>
          <w:szCs w:val="20"/>
        </w:rPr>
      </w:pPr>
    </w:p>
    <w:p w14:paraId="553E6C2C" w14:textId="77777777" w:rsidR="00700994" w:rsidRDefault="0056700A">
      <w:pPr>
        <w:rPr>
          <w:sz w:val="20"/>
          <w:szCs w:val="20"/>
        </w:rPr>
      </w:pPr>
      <w:r>
        <w:rPr>
          <w:sz w:val="20"/>
          <w:szCs w:val="20"/>
        </w:rPr>
        <w:t>Additionally, what happens in Canvas stays in Canvas. In order to make this a safe space for students to take risks and learn f</w:t>
      </w:r>
      <w:r>
        <w:rPr>
          <w:sz w:val="20"/>
          <w:szCs w:val="20"/>
        </w:rPr>
        <w:t xml:space="preserve">rom one another in the wake of inevitable missteps, we ask that students refrain from publicly re-posting any comments that have been shared in this online course. </w:t>
      </w:r>
    </w:p>
    <w:p w14:paraId="56C8AC8C" w14:textId="77777777" w:rsidR="00700994" w:rsidRDefault="00700994">
      <w:pPr>
        <w:rPr>
          <w:sz w:val="20"/>
          <w:szCs w:val="20"/>
        </w:rPr>
      </w:pPr>
    </w:p>
    <w:p w14:paraId="6B906B85" w14:textId="77777777" w:rsidR="00700994" w:rsidRDefault="0056700A">
      <w:pPr>
        <w:rPr>
          <w:sz w:val="20"/>
          <w:szCs w:val="20"/>
        </w:rPr>
      </w:pPr>
      <w:r>
        <w:rPr>
          <w:sz w:val="20"/>
          <w:szCs w:val="20"/>
        </w:rPr>
        <w:t>Finally, this is a professional environment. This course is designed to reflect the workpl</w:t>
      </w:r>
      <w:r>
        <w:rPr>
          <w:sz w:val="20"/>
          <w:szCs w:val="20"/>
        </w:rPr>
        <w:t>ace experience. Language, grammar, and assignments should reflect what you would be comfortable sharing with your colleagues and supervisors in an office environment. With this in mind:</w:t>
      </w:r>
    </w:p>
    <w:p w14:paraId="1E79C667" w14:textId="77777777" w:rsidR="00700994" w:rsidRDefault="0056700A">
      <w:pPr>
        <w:numPr>
          <w:ilvl w:val="0"/>
          <w:numId w:val="16"/>
        </w:numPr>
        <w:rPr>
          <w:sz w:val="20"/>
          <w:szCs w:val="20"/>
        </w:rPr>
      </w:pPr>
      <w:r>
        <w:rPr>
          <w:b/>
          <w:sz w:val="20"/>
          <w:szCs w:val="20"/>
        </w:rPr>
        <w:t>Use accurate spelling and grammar in all discussion boards and assignm</w:t>
      </w:r>
      <w:r>
        <w:rPr>
          <w:b/>
          <w:sz w:val="20"/>
          <w:szCs w:val="20"/>
        </w:rPr>
        <w:t>ents</w:t>
      </w:r>
      <w:r>
        <w:rPr>
          <w:sz w:val="20"/>
          <w:szCs w:val="20"/>
        </w:rPr>
        <w:t>. An effective communicator must be able to write well. Points will be deducted for typos and inaccurate grammar. Text speak (e.g., acronyms, shorthand phrases, numbers as words) are unacceptable.</w:t>
      </w:r>
    </w:p>
    <w:p w14:paraId="40BD2546" w14:textId="77777777" w:rsidR="00700994" w:rsidRDefault="0056700A">
      <w:pPr>
        <w:numPr>
          <w:ilvl w:val="0"/>
          <w:numId w:val="16"/>
        </w:numPr>
        <w:rPr>
          <w:sz w:val="20"/>
          <w:szCs w:val="20"/>
        </w:rPr>
      </w:pPr>
      <w:r>
        <w:rPr>
          <w:b/>
          <w:sz w:val="20"/>
          <w:szCs w:val="20"/>
        </w:rPr>
        <w:t>Discussion boards are conversational</w:t>
      </w:r>
      <w:r>
        <w:rPr>
          <w:sz w:val="20"/>
          <w:szCs w:val="20"/>
        </w:rPr>
        <w:t>. You are encourage</w:t>
      </w:r>
      <w:r>
        <w:rPr>
          <w:sz w:val="20"/>
          <w:szCs w:val="20"/>
        </w:rPr>
        <w:t xml:space="preserve">d to use a </w:t>
      </w:r>
      <w:r>
        <w:rPr>
          <w:b/>
          <w:sz w:val="20"/>
          <w:szCs w:val="20"/>
        </w:rPr>
        <w:t>conversational tone and convey personality on discussion boards</w:t>
      </w:r>
      <w:r>
        <w:rPr>
          <w:sz w:val="20"/>
          <w:szCs w:val="20"/>
        </w:rPr>
        <w:t>. This means the use of colloquial language is acceptable, as well as (limited) cliche or buzzword phrases. Emoticons, if warranted to convey tone, can be acceptable depending on the</w:t>
      </w:r>
      <w:r>
        <w:rPr>
          <w:sz w:val="20"/>
          <w:szCs w:val="20"/>
        </w:rPr>
        <w:t xml:space="preserve"> situation. This is about helping you get to know your fellow students so that you feel more comfortable expressing your thoughts openly. Think of discussion boards as a meeting with your co-workers.</w:t>
      </w:r>
    </w:p>
    <w:p w14:paraId="334BCFB0" w14:textId="77777777" w:rsidR="00700994" w:rsidRDefault="0056700A">
      <w:pPr>
        <w:numPr>
          <w:ilvl w:val="0"/>
          <w:numId w:val="16"/>
        </w:numPr>
        <w:rPr>
          <w:sz w:val="20"/>
          <w:szCs w:val="20"/>
        </w:rPr>
      </w:pPr>
      <w:r>
        <w:rPr>
          <w:b/>
          <w:sz w:val="20"/>
          <w:szCs w:val="20"/>
        </w:rPr>
        <w:t>Your assignments are assumed to be client-ready</w:t>
      </w:r>
      <w:r>
        <w:rPr>
          <w:sz w:val="20"/>
          <w:szCs w:val="20"/>
        </w:rPr>
        <w:t>. While t</w:t>
      </w:r>
      <w:r>
        <w:rPr>
          <w:sz w:val="20"/>
          <w:szCs w:val="20"/>
        </w:rPr>
        <w:t xml:space="preserve">he discussion boards are conversational, your assignments are not. You are expected to format and present assignments as you would to a client, which means avoiding informal tone or word use in your written assignments and presentations. </w:t>
      </w:r>
    </w:p>
    <w:p w14:paraId="7E6B63EE" w14:textId="77777777" w:rsidR="00700994" w:rsidRDefault="00700994">
      <w:pPr>
        <w:rPr>
          <w:sz w:val="20"/>
          <w:szCs w:val="20"/>
        </w:rPr>
      </w:pPr>
    </w:p>
    <w:p w14:paraId="78E5AF39" w14:textId="77777777" w:rsidR="00700994" w:rsidRDefault="0056700A">
      <w:pPr>
        <w:rPr>
          <w:sz w:val="20"/>
          <w:szCs w:val="20"/>
        </w:rPr>
      </w:pPr>
      <w:r>
        <w:rPr>
          <w:sz w:val="20"/>
          <w:szCs w:val="20"/>
        </w:rPr>
        <w:t>In this course, you will sometimes interact with your peers via peer review. When you review each other’s work, there is etiquette that you must follow.</w:t>
      </w:r>
    </w:p>
    <w:p w14:paraId="1E801106" w14:textId="77777777" w:rsidR="00700994" w:rsidRDefault="0056700A">
      <w:pPr>
        <w:numPr>
          <w:ilvl w:val="0"/>
          <w:numId w:val="30"/>
        </w:numPr>
        <w:rPr>
          <w:sz w:val="20"/>
          <w:szCs w:val="20"/>
        </w:rPr>
      </w:pPr>
      <w:r>
        <w:rPr>
          <w:sz w:val="20"/>
          <w:szCs w:val="20"/>
        </w:rPr>
        <w:t xml:space="preserve">You must be </w:t>
      </w:r>
      <w:r>
        <w:rPr>
          <w:b/>
          <w:sz w:val="20"/>
          <w:szCs w:val="20"/>
        </w:rPr>
        <w:t>kind</w:t>
      </w:r>
      <w:r>
        <w:rPr>
          <w:sz w:val="20"/>
          <w:szCs w:val="20"/>
        </w:rPr>
        <w:t>. There is no reason to be mean, or put somebody down, or do anything else of the sort.</w:t>
      </w:r>
    </w:p>
    <w:p w14:paraId="3219DBA3" w14:textId="77777777" w:rsidR="00700994" w:rsidRDefault="0056700A">
      <w:pPr>
        <w:numPr>
          <w:ilvl w:val="0"/>
          <w:numId w:val="30"/>
        </w:numPr>
        <w:rPr>
          <w:sz w:val="20"/>
          <w:szCs w:val="20"/>
        </w:rPr>
      </w:pPr>
      <w:r>
        <w:rPr>
          <w:sz w:val="20"/>
          <w:szCs w:val="20"/>
        </w:rPr>
        <w:t xml:space="preserve">You must be </w:t>
      </w:r>
      <w:r>
        <w:rPr>
          <w:b/>
          <w:sz w:val="20"/>
          <w:szCs w:val="20"/>
        </w:rPr>
        <w:t>honest</w:t>
      </w:r>
      <w:r>
        <w:rPr>
          <w:sz w:val="20"/>
          <w:szCs w:val="20"/>
        </w:rPr>
        <w:t>. If you think something your peer says is incorrect, say so. Of course, don’t be mean when you offer your criticism. We can offer honest criticism without being mean. Just be honest.</w:t>
      </w:r>
    </w:p>
    <w:p w14:paraId="250BC87E" w14:textId="77777777" w:rsidR="00700994" w:rsidRDefault="0056700A">
      <w:pPr>
        <w:numPr>
          <w:ilvl w:val="0"/>
          <w:numId w:val="30"/>
        </w:numPr>
        <w:rPr>
          <w:sz w:val="20"/>
          <w:szCs w:val="20"/>
        </w:rPr>
      </w:pPr>
      <w:r>
        <w:rPr>
          <w:sz w:val="20"/>
          <w:szCs w:val="20"/>
        </w:rPr>
        <w:t xml:space="preserve">You must be </w:t>
      </w:r>
      <w:r>
        <w:rPr>
          <w:b/>
          <w:sz w:val="20"/>
          <w:szCs w:val="20"/>
        </w:rPr>
        <w:t>direct</w:t>
      </w:r>
      <w:r>
        <w:rPr>
          <w:sz w:val="20"/>
          <w:szCs w:val="20"/>
        </w:rPr>
        <w:t>. Do not make your point in a round</w:t>
      </w:r>
      <w:r>
        <w:rPr>
          <w:sz w:val="20"/>
          <w:szCs w:val="20"/>
        </w:rPr>
        <w:t>about way. For example, do not be passive aggressive, do not merely hint at some point without actually saying it, do not make your reader infer what you are trying to suggest, and so on. Just say directly and straightforwardly what you want to say.</w:t>
      </w:r>
    </w:p>
    <w:p w14:paraId="5017602A" w14:textId="77777777" w:rsidR="00700994" w:rsidRDefault="0056700A">
      <w:pPr>
        <w:numPr>
          <w:ilvl w:val="0"/>
          <w:numId w:val="30"/>
        </w:numPr>
        <w:rPr>
          <w:sz w:val="20"/>
          <w:szCs w:val="20"/>
        </w:rPr>
      </w:pPr>
      <w:r>
        <w:rPr>
          <w:sz w:val="20"/>
          <w:szCs w:val="20"/>
        </w:rPr>
        <w:t>You mu</w:t>
      </w:r>
      <w:r>
        <w:rPr>
          <w:sz w:val="20"/>
          <w:szCs w:val="20"/>
        </w:rPr>
        <w:t xml:space="preserve">st give </w:t>
      </w:r>
      <w:r>
        <w:rPr>
          <w:b/>
          <w:sz w:val="20"/>
          <w:szCs w:val="20"/>
        </w:rPr>
        <w:t>reasons</w:t>
      </w:r>
      <w:r>
        <w:rPr>
          <w:sz w:val="20"/>
          <w:szCs w:val="20"/>
        </w:rPr>
        <w:t>. If you propose that something your peer has said is wrong, you must provide the reason that explains why. It is not enough to say “this is incorrect.” You must say, “this is incorrect, because ” (and then fill in the blank).</w:t>
      </w:r>
    </w:p>
    <w:p w14:paraId="2BD115A8" w14:textId="77777777" w:rsidR="00700994" w:rsidRDefault="00700994">
      <w:pPr>
        <w:rPr>
          <w:sz w:val="20"/>
          <w:szCs w:val="20"/>
        </w:rPr>
      </w:pPr>
    </w:p>
    <w:p w14:paraId="0F38A52D" w14:textId="77777777" w:rsidR="00700994" w:rsidRDefault="0056700A">
      <w:pPr>
        <w:rPr>
          <w:sz w:val="20"/>
          <w:szCs w:val="20"/>
        </w:rPr>
      </w:pPr>
      <w:r>
        <w:rPr>
          <w:sz w:val="20"/>
          <w:szCs w:val="20"/>
        </w:rPr>
        <w:t xml:space="preserve">I will monitor all peer reviews. </w:t>
      </w:r>
    </w:p>
    <w:p w14:paraId="0B256C58" w14:textId="77777777" w:rsidR="00700994" w:rsidRDefault="0056700A">
      <w:pPr>
        <w:pStyle w:val="Heading4"/>
        <w:rPr>
          <w:b/>
          <w:color w:val="000000"/>
        </w:rPr>
      </w:pPr>
      <w:bookmarkStart w:id="42" w:name="_heading=h.4f1mdlm" w:colFirst="0" w:colLast="0"/>
      <w:bookmarkEnd w:id="42"/>
      <w:r>
        <w:rPr>
          <w:b/>
          <w:color w:val="000000"/>
        </w:rPr>
        <w:t>Incomplete and Withdrawal Policies</w:t>
      </w:r>
    </w:p>
    <w:p w14:paraId="35BA19E7" w14:textId="77777777" w:rsidR="00700994" w:rsidRDefault="0056700A">
      <w:pPr>
        <w:rPr>
          <w:sz w:val="20"/>
          <w:szCs w:val="20"/>
        </w:rPr>
      </w:pPr>
      <w:r>
        <w:rPr>
          <w:sz w:val="20"/>
          <w:szCs w:val="20"/>
        </w:rPr>
        <w:t>Incompletes are given in only the most extraordinary circumstances and with appropriate documentation. Where an incomplete is granted, a grade of “N” shall be granted until the work is ha</w:t>
      </w:r>
      <w:r>
        <w:rPr>
          <w:sz w:val="20"/>
          <w:szCs w:val="20"/>
        </w:rPr>
        <w:t>nded in and then the grade shall be changed accordingly.</w:t>
      </w:r>
    </w:p>
    <w:p w14:paraId="3F8073A8" w14:textId="77777777" w:rsidR="00700994" w:rsidRDefault="00700994">
      <w:pPr>
        <w:rPr>
          <w:sz w:val="20"/>
          <w:szCs w:val="20"/>
        </w:rPr>
      </w:pPr>
    </w:p>
    <w:p w14:paraId="3DE1CB79" w14:textId="77777777" w:rsidR="00700994" w:rsidRDefault="0056700A">
      <w:pPr>
        <w:rPr>
          <w:sz w:val="20"/>
          <w:szCs w:val="20"/>
        </w:rPr>
      </w:pPr>
      <w:r>
        <w:rPr>
          <w:sz w:val="20"/>
          <w:szCs w:val="20"/>
        </w:rPr>
        <w:t>If you wish to withdraw from the course, you must do so before the date indicated in the academic calendar. Course withdrawal requests cannot be done by simply calling programs or the Registrar’s Of</w:t>
      </w:r>
      <w:r>
        <w:rPr>
          <w:sz w:val="20"/>
          <w:szCs w:val="20"/>
        </w:rPr>
        <w:t>fice or by emailing an advisor. It is the student’s personal responsibility to withdraw from a course in MyAccess before the official withdrawal deadline. Failure on the student’s part to withdraw officially from a course will result in a grade of “F” in t</w:t>
      </w:r>
      <w:r>
        <w:rPr>
          <w:sz w:val="20"/>
          <w:szCs w:val="20"/>
        </w:rPr>
        <w:t xml:space="preserve">he course and be factored into the student’s academic standing (probation and termination) and official GPA. </w:t>
      </w:r>
    </w:p>
    <w:p w14:paraId="1A47B9D3" w14:textId="77777777" w:rsidR="00700994" w:rsidRDefault="0056700A">
      <w:pPr>
        <w:pStyle w:val="Heading4"/>
        <w:rPr>
          <w:b/>
          <w:color w:val="000000"/>
        </w:rPr>
      </w:pPr>
      <w:bookmarkStart w:id="43" w:name="_heading=h.2u6wntf" w:colFirst="0" w:colLast="0"/>
      <w:bookmarkEnd w:id="43"/>
      <w:r>
        <w:rPr>
          <w:b/>
          <w:color w:val="000000"/>
        </w:rPr>
        <w:lastRenderedPageBreak/>
        <w:t>Accommodation Policy</w:t>
      </w:r>
    </w:p>
    <w:p w14:paraId="4CB09776" w14:textId="77777777" w:rsidR="00700994" w:rsidRDefault="0056700A">
      <w:pPr>
        <w:pStyle w:val="Heading5"/>
        <w:ind w:left="720"/>
        <w:rPr>
          <w:b/>
          <w:color w:val="000000"/>
        </w:rPr>
      </w:pPr>
      <w:bookmarkStart w:id="44" w:name="_heading=h.19c6y18" w:colFirst="0" w:colLast="0"/>
      <w:bookmarkEnd w:id="44"/>
      <w:r>
        <w:rPr>
          <w:b/>
          <w:color w:val="000000"/>
        </w:rPr>
        <w:t>Students with Disabilities</w:t>
      </w:r>
    </w:p>
    <w:p w14:paraId="2DAF7278" w14:textId="77777777" w:rsidR="00700994" w:rsidRDefault="0056700A">
      <w:pPr>
        <w:ind w:left="720"/>
        <w:rPr>
          <w:sz w:val="20"/>
          <w:szCs w:val="20"/>
        </w:rPr>
      </w:pPr>
      <w:r>
        <w:rPr>
          <w:sz w:val="20"/>
          <w:szCs w:val="20"/>
        </w:rPr>
        <w:t>Under the Americans with Disabilities Act (ADA) and the Rehabilitation Act of 1973, individuals wi</w:t>
      </w:r>
      <w:r>
        <w:rPr>
          <w:sz w:val="20"/>
          <w:szCs w:val="20"/>
        </w:rPr>
        <w:t xml:space="preserve">th disabilities have the right to specific accommodations that do not fundamentally alter the nature of the course. Some accommodations might include note takers, books on tape, extended time on assignments, and interpreter services, among others. </w:t>
      </w:r>
    </w:p>
    <w:p w14:paraId="3EC72EF3" w14:textId="77777777" w:rsidR="00700994" w:rsidRDefault="00700994">
      <w:pPr>
        <w:ind w:left="720"/>
        <w:rPr>
          <w:sz w:val="20"/>
          <w:szCs w:val="20"/>
        </w:rPr>
      </w:pPr>
    </w:p>
    <w:p w14:paraId="7A60F372" w14:textId="77777777" w:rsidR="00700994" w:rsidRDefault="0056700A">
      <w:pPr>
        <w:ind w:left="720"/>
        <w:rPr>
          <w:sz w:val="20"/>
          <w:szCs w:val="20"/>
        </w:rPr>
      </w:pPr>
      <w:r>
        <w:rPr>
          <w:sz w:val="20"/>
          <w:szCs w:val="20"/>
        </w:rPr>
        <w:t>Studen</w:t>
      </w:r>
      <w:r>
        <w:rPr>
          <w:sz w:val="20"/>
          <w:szCs w:val="20"/>
        </w:rPr>
        <w:t xml:space="preserve">ts are responsible for communicating their needs to the Academic Resource Center, the office that oversees disability support services, (202-687-8354; </w:t>
      </w:r>
      <w:hyperlink r:id="rId16">
        <w:r>
          <w:rPr>
            <w:color w:val="1155CC"/>
            <w:sz w:val="20"/>
            <w:szCs w:val="20"/>
            <w:u w:val="single"/>
          </w:rPr>
          <w:t>arc@georgetown.edu</w:t>
        </w:r>
      </w:hyperlink>
      <w:r>
        <w:rPr>
          <w:sz w:val="20"/>
          <w:szCs w:val="20"/>
        </w:rPr>
        <w:t xml:space="preserve">; </w:t>
      </w:r>
      <w:hyperlink r:id="rId17">
        <w:r>
          <w:rPr>
            <w:color w:val="1155CC"/>
            <w:sz w:val="20"/>
            <w:szCs w:val="20"/>
            <w:u w:val="single"/>
          </w:rPr>
          <w:t>Disability Support Services website</w:t>
        </w:r>
      </w:hyperlink>
      <w:r>
        <w:rPr>
          <w:sz w:val="20"/>
          <w:szCs w:val="20"/>
        </w:rPr>
        <w:t>) before the start of classes to allow time to review the documentation and make recommendations for appropriate accommodations. The University is not responsible for making special accommodat</w:t>
      </w:r>
      <w:r>
        <w:rPr>
          <w:sz w:val="20"/>
          <w:szCs w:val="20"/>
        </w:rPr>
        <w:t>ions for students who have not declared their disabilities and have not requested an accommodation in a timely manner. Also, the University need not modify course or degree requirements considered to be an essential requirement of the program of instructio</w:t>
      </w:r>
      <w:r>
        <w:rPr>
          <w:sz w:val="20"/>
          <w:szCs w:val="20"/>
        </w:rPr>
        <w:t xml:space="preserve">n. For the most current and up-to-date policy information, please refer to the </w:t>
      </w:r>
      <w:hyperlink r:id="rId18">
        <w:r>
          <w:rPr>
            <w:color w:val="1155CC"/>
            <w:sz w:val="20"/>
            <w:szCs w:val="20"/>
            <w:u w:val="single"/>
          </w:rPr>
          <w:t>Georgetown University Academic Resource Center website</w:t>
        </w:r>
      </w:hyperlink>
      <w:r>
        <w:rPr>
          <w:sz w:val="20"/>
          <w:szCs w:val="20"/>
        </w:rPr>
        <w:t>. Students are highly encouraged to discuss the documentation an</w:t>
      </w:r>
      <w:r>
        <w:rPr>
          <w:sz w:val="20"/>
          <w:szCs w:val="20"/>
        </w:rPr>
        <w:t xml:space="preserve">d accommodation process with an Academic Resource Center administrator. </w:t>
      </w:r>
    </w:p>
    <w:p w14:paraId="74684E14" w14:textId="77777777" w:rsidR="00700994" w:rsidRDefault="00700994">
      <w:pPr>
        <w:rPr>
          <w:sz w:val="20"/>
          <w:szCs w:val="20"/>
        </w:rPr>
      </w:pPr>
    </w:p>
    <w:tbl>
      <w:tblPr>
        <w:tblStyle w:val="af5"/>
        <w:tblW w:w="9360" w:type="dxa"/>
        <w:tblLayout w:type="fixed"/>
        <w:tblLook w:val="0600" w:firstRow="0" w:lastRow="0" w:firstColumn="0" w:lastColumn="0" w:noHBand="1" w:noVBand="1"/>
      </w:tblPr>
      <w:tblGrid>
        <w:gridCol w:w="9360"/>
      </w:tblGrid>
      <w:tr w:rsidR="00700994" w14:paraId="66AE8C15" w14:textId="77777777">
        <w:tc>
          <w:tcPr>
            <w:tcW w:w="9360" w:type="dxa"/>
            <w:shd w:val="clear" w:color="auto" w:fill="A4C2F4"/>
            <w:tcMar>
              <w:top w:w="100" w:type="dxa"/>
              <w:left w:w="100" w:type="dxa"/>
              <w:bottom w:w="100" w:type="dxa"/>
              <w:right w:w="100" w:type="dxa"/>
            </w:tcMar>
          </w:tcPr>
          <w:p w14:paraId="6088443C" w14:textId="77777777" w:rsidR="00700994" w:rsidRDefault="0056700A">
            <w:pPr>
              <w:pStyle w:val="Heading3"/>
              <w:widowControl w:val="0"/>
              <w:spacing w:line="240" w:lineRule="auto"/>
              <w:rPr>
                <w:b/>
                <w:color w:val="000000"/>
              </w:rPr>
            </w:pPr>
            <w:bookmarkStart w:id="45" w:name="_heading=h.3tbugp1" w:colFirst="0" w:colLast="0"/>
            <w:bookmarkEnd w:id="45"/>
            <w:r>
              <w:rPr>
                <w:b/>
                <w:color w:val="000000"/>
              </w:rPr>
              <w:t xml:space="preserve">Technical Requirements </w:t>
            </w:r>
          </w:p>
        </w:tc>
      </w:tr>
    </w:tbl>
    <w:p w14:paraId="5140FD1C" w14:textId="77777777" w:rsidR="00700994" w:rsidRDefault="0056700A">
      <w:pPr>
        <w:pStyle w:val="Heading4"/>
        <w:rPr>
          <w:b/>
          <w:color w:val="000000"/>
        </w:rPr>
      </w:pPr>
      <w:bookmarkStart w:id="46" w:name="_heading=h.28h4qwu" w:colFirst="0" w:colLast="0"/>
      <w:bookmarkEnd w:id="46"/>
      <w:r>
        <w:rPr>
          <w:b/>
          <w:color w:val="000000"/>
        </w:rPr>
        <w:t>Computer Requirements Outside Canvas</w:t>
      </w:r>
    </w:p>
    <w:p w14:paraId="453B0233" w14:textId="77777777" w:rsidR="00700994" w:rsidRDefault="0056700A">
      <w:pPr>
        <w:rPr>
          <w:sz w:val="20"/>
          <w:szCs w:val="20"/>
        </w:rPr>
      </w:pPr>
      <w:r>
        <w:rPr>
          <w:sz w:val="20"/>
          <w:szCs w:val="20"/>
        </w:rPr>
        <w:t>You will need to have access to a computer and internet with an up-to-date browser and operating system. You will also need Adobe Reader to view course documents in PDF form. If you do not have the free Adobe Acrobat Reader software on your computer, you c</w:t>
      </w:r>
      <w:r>
        <w:rPr>
          <w:sz w:val="20"/>
          <w:szCs w:val="20"/>
        </w:rPr>
        <w:t xml:space="preserve">an download it by going to the </w:t>
      </w:r>
      <w:hyperlink r:id="rId19">
        <w:r>
          <w:rPr>
            <w:color w:val="1155CC"/>
            <w:sz w:val="20"/>
            <w:szCs w:val="20"/>
            <w:u w:val="single"/>
          </w:rPr>
          <w:t>Adobe Reader download website</w:t>
        </w:r>
      </w:hyperlink>
      <w:r>
        <w:rPr>
          <w:sz w:val="20"/>
          <w:szCs w:val="20"/>
        </w:rPr>
        <w:t xml:space="preserve">. You will also need the most up-to-date </w:t>
      </w:r>
      <w:hyperlink r:id="rId20">
        <w:r>
          <w:rPr>
            <w:color w:val="1155CC"/>
            <w:sz w:val="20"/>
            <w:szCs w:val="20"/>
            <w:u w:val="single"/>
          </w:rPr>
          <w:t>Flash plugin</w:t>
        </w:r>
      </w:hyperlink>
      <w:r>
        <w:rPr>
          <w:sz w:val="20"/>
          <w:szCs w:val="20"/>
        </w:rPr>
        <w:t xml:space="preserve">. If you do not have access to a </w:t>
      </w:r>
      <w:r>
        <w:rPr>
          <w:sz w:val="20"/>
          <w:szCs w:val="20"/>
        </w:rPr>
        <w:t>computer and the internet during the course, there are computer labs at most public libraries with internet access that you can use for free.</w:t>
      </w:r>
    </w:p>
    <w:p w14:paraId="03D02F01" w14:textId="77777777" w:rsidR="00700994" w:rsidRDefault="00700994">
      <w:pPr>
        <w:rPr>
          <w:sz w:val="20"/>
          <w:szCs w:val="20"/>
        </w:rPr>
      </w:pPr>
    </w:p>
    <w:p w14:paraId="64A7EFFC" w14:textId="77777777" w:rsidR="00700994" w:rsidRDefault="0056700A">
      <w:pPr>
        <w:rPr>
          <w:sz w:val="20"/>
          <w:szCs w:val="20"/>
        </w:rPr>
      </w:pPr>
      <w:r>
        <w:rPr>
          <w:sz w:val="20"/>
          <w:szCs w:val="20"/>
        </w:rPr>
        <w:t>Here are the requirements to run Canvas on your machine:</w:t>
      </w:r>
    </w:p>
    <w:p w14:paraId="19AE8059" w14:textId="77777777" w:rsidR="00700994" w:rsidRDefault="0056700A">
      <w:pPr>
        <w:pStyle w:val="Heading5"/>
        <w:ind w:left="720"/>
        <w:rPr>
          <w:b/>
          <w:color w:val="000000"/>
        </w:rPr>
      </w:pPr>
      <w:bookmarkStart w:id="47" w:name="_heading=h.nmf14n" w:colFirst="0" w:colLast="0"/>
      <w:bookmarkEnd w:id="47"/>
      <w:r>
        <w:rPr>
          <w:b/>
          <w:color w:val="000000"/>
        </w:rPr>
        <w:t>Operating Systems</w:t>
      </w:r>
    </w:p>
    <w:p w14:paraId="567E9C17" w14:textId="77777777" w:rsidR="00700994" w:rsidRDefault="0056700A">
      <w:pPr>
        <w:numPr>
          <w:ilvl w:val="0"/>
          <w:numId w:val="29"/>
        </w:numPr>
        <w:ind w:left="1440"/>
        <w:rPr>
          <w:sz w:val="20"/>
          <w:szCs w:val="20"/>
        </w:rPr>
      </w:pPr>
      <w:r>
        <w:rPr>
          <w:sz w:val="20"/>
          <w:szCs w:val="20"/>
        </w:rPr>
        <w:t>Windows XP SP3 and newer</w:t>
      </w:r>
    </w:p>
    <w:p w14:paraId="5236FC51" w14:textId="77777777" w:rsidR="00700994" w:rsidRDefault="0056700A">
      <w:pPr>
        <w:numPr>
          <w:ilvl w:val="0"/>
          <w:numId w:val="29"/>
        </w:numPr>
        <w:ind w:left="1440"/>
        <w:rPr>
          <w:sz w:val="20"/>
          <w:szCs w:val="20"/>
        </w:rPr>
      </w:pPr>
      <w:r>
        <w:rPr>
          <w:sz w:val="20"/>
          <w:szCs w:val="20"/>
        </w:rPr>
        <w:t xml:space="preserve">Mac OSX 10.6 </w:t>
      </w:r>
      <w:r>
        <w:rPr>
          <w:sz w:val="20"/>
          <w:szCs w:val="20"/>
        </w:rPr>
        <w:t>and newer</w:t>
      </w:r>
    </w:p>
    <w:p w14:paraId="227A80BA" w14:textId="77777777" w:rsidR="00700994" w:rsidRDefault="0056700A">
      <w:pPr>
        <w:numPr>
          <w:ilvl w:val="0"/>
          <w:numId w:val="29"/>
        </w:numPr>
        <w:ind w:left="1440"/>
        <w:rPr>
          <w:sz w:val="20"/>
          <w:szCs w:val="20"/>
        </w:rPr>
      </w:pPr>
      <w:r>
        <w:rPr>
          <w:sz w:val="20"/>
          <w:szCs w:val="20"/>
        </w:rPr>
        <w:t>Linux - chromeOS</w:t>
      </w:r>
    </w:p>
    <w:p w14:paraId="50A9161E" w14:textId="77777777" w:rsidR="00700994" w:rsidRDefault="0056700A">
      <w:pPr>
        <w:pStyle w:val="Heading5"/>
        <w:ind w:left="720"/>
        <w:rPr>
          <w:b/>
          <w:color w:val="000000"/>
        </w:rPr>
      </w:pPr>
      <w:bookmarkStart w:id="48" w:name="_heading=h.37m2jsg" w:colFirst="0" w:colLast="0"/>
      <w:bookmarkEnd w:id="48"/>
      <w:r>
        <w:rPr>
          <w:b/>
          <w:color w:val="000000"/>
        </w:rPr>
        <w:t>Mobile Operating System Native App Support</w:t>
      </w:r>
    </w:p>
    <w:p w14:paraId="01C25FBC" w14:textId="77777777" w:rsidR="00700994" w:rsidRDefault="0056700A">
      <w:pPr>
        <w:numPr>
          <w:ilvl w:val="0"/>
          <w:numId w:val="21"/>
        </w:numPr>
        <w:ind w:left="1440"/>
        <w:rPr>
          <w:sz w:val="20"/>
          <w:szCs w:val="20"/>
        </w:rPr>
      </w:pPr>
      <w:r>
        <w:rPr>
          <w:sz w:val="20"/>
          <w:szCs w:val="20"/>
        </w:rPr>
        <w:t>iOS 7 and newer</w:t>
      </w:r>
    </w:p>
    <w:p w14:paraId="18DF52D1" w14:textId="77777777" w:rsidR="00700994" w:rsidRDefault="0056700A">
      <w:pPr>
        <w:numPr>
          <w:ilvl w:val="0"/>
          <w:numId w:val="21"/>
        </w:numPr>
        <w:ind w:left="1440"/>
        <w:rPr>
          <w:sz w:val="20"/>
          <w:szCs w:val="20"/>
        </w:rPr>
      </w:pPr>
      <w:r>
        <w:rPr>
          <w:sz w:val="20"/>
          <w:szCs w:val="20"/>
        </w:rPr>
        <w:t>Android 2.3 and newer</w:t>
      </w:r>
    </w:p>
    <w:p w14:paraId="4A78D326" w14:textId="77777777" w:rsidR="00700994" w:rsidRDefault="0056700A">
      <w:pPr>
        <w:pStyle w:val="Heading5"/>
        <w:ind w:left="720"/>
        <w:rPr>
          <w:b/>
          <w:color w:val="000000"/>
        </w:rPr>
      </w:pPr>
      <w:bookmarkStart w:id="49" w:name="_heading=h.1mrcu09" w:colFirst="0" w:colLast="0"/>
      <w:bookmarkEnd w:id="49"/>
      <w:r>
        <w:rPr>
          <w:b/>
          <w:color w:val="000000"/>
        </w:rPr>
        <w:t>Computer Speed and Processor</w:t>
      </w:r>
    </w:p>
    <w:p w14:paraId="184944A1" w14:textId="77777777" w:rsidR="00700994" w:rsidRDefault="0056700A">
      <w:pPr>
        <w:numPr>
          <w:ilvl w:val="0"/>
          <w:numId w:val="23"/>
        </w:numPr>
        <w:ind w:left="1440"/>
        <w:rPr>
          <w:sz w:val="20"/>
          <w:szCs w:val="20"/>
        </w:rPr>
      </w:pPr>
      <w:r>
        <w:rPr>
          <w:sz w:val="20"/>
          <w:szCs w:val="20"/>
        </w:rPr>
        <w:t>Use a computer 5 years old or newer when possible</w:t>
      </w:r>
    </w:p>
    <w:p w14:paraId="4DDA9693" w14:textId="77777777" w:rsidR="00700994" w:rsidRDefault="0056700A">
      <w:pPr>
        <w:numPr>
          <w:ilvl w:val="0"/>
          <w:numId w:val="23"/>
        </w:numPr>
        <w:ind w:left="1440"/>
        <w:rPr>
          <w:sz w:val="20"/>
          <w:szCs w:val="20"/>
        </w:rPr>
      </w:pPr>
      <w:r>
        <w:rPr>
          <w:sz w:val="20"/>
          <w:szCs w:val="20"/>
        </w:rPr>
        <w:t>1GB of RAM</w:t>
      </w:r>
    </w:p>
    <w:p w14:paraId="55CF672F" w14:textId="77777777" w:rsidR="00700994" w:rsidRDefault="0056700A">
      <w:pPr>
        <w:numPr>
          <w:ilvl w:val="0"/>
          <w:numId w:val="23"/>
        </w:numPr>
        <w:ind w:left="1440"/>
        <w:rPr>
          <w:sz w:val="20"/>
          <w:szCs w:val="20"/>
        </w:rPr>
      </w:pPr>
      <w:r>
        <w:rPr>
          <w:sz w:val="20"/>
          <w:szCs w:val="20"/>
        </w:rPr>
        <w:lastRenderedPageBreak/>
        <w:t>2GHz processor</w:t>
      </w:r>
    </w:p>
    <w:p w14:paraId="10B6517D" w14:textId="77777777" w:rsidR="00700994" w:rsidRDefault="0056700A">
      <w:pPr>
        <w:pStyle w:val="Heading5"/>
        <w:ind w:left="720"/>
        <w:rPr>
          <w:b/>
          <w:color w:val="000000"/>
        </w:rPr>
      </w:pPr>
      <w:bookmarkStart w:id="50" w:name="_heading=h.46r0co2" w:colFirst="0" w:colLast="0"/>
      <w:bookmarkEnd w:id="50"/>
      <w:r>
        <w:rPr>
          <w:b/>
          <w:color w:val="000000"/>
        </w:rPr>
        <w:t>Internet Speed</w:t>
      </w:r>
    </w:p>
    <w:p w14:paraId="3D60F2F7" w14:textId="77777777" w:rsidR="00700994" w:rsidRDefault="0056700A">
      <w:pPr>
        <w:numPr>
          <w:ilvl w:val="0"/>
          <w:numId w:val="11"/>
        </w:numPr>
        <w:ind w:left="1440"/>
        <w:rPr>
          <w:sz w:val="20"/>
          <w:szCs w:val="20"/>
        </w:rPr>
      </w:pPr>
      <w:r>
        <w:rPr>
          <w:sz w:val="20"/>
          <w:szCs w:val="20"/>
        </w:rPr>
        <w:t>Along with compatibility and web standards, Canvas has been carefully crafted to accommodate low bandwidth environments.</w:t>
      </w:r>
    </w:p>
    <w:p w14:paraId="4B55BD4E" w14:textId="77777777" w:rsidR="00700994" w:rsidRDefault="0056700A">
      <w:pPr>
        <w:numPr>
          <w:ilvl w:val="0"/>
          <w:numId w:val="11"/>
        </w:numPr>
        <w:ind w:left="1440"/>
        <w:rPr>
          <w:sz w:val="20"/>
          <w:szCs w:val="20"/>
        </w:rPr>
      </w:pPr>
      <w:r>
        <w:rPr>
          <w:sz w:val="20"/>
          <w:szCs w:val="20"/>
        </w:rPr>
        <w:t>Minimum of 512kbps</w:t>
      </w:r>
    </w:p>
    <w:p w14:paraId="334C2F6E" w14:textId="77777777" w:rsidR="00700994" w:rsidRDefault="0056700A">
      <w:pPr>
        <w:pStyle w:val="Heading5"/>
        <w:ind w:left="720"/>
        <w:rPr>
          <w:b/>
          <w:color w:val="000000"/>
        </w:rPr>
      </w:pPr>
      <w:bookmarkStart w:id="51" w:name="_heading=h.2lwamvv" w:colFirst="0" w:colLast="0"/>
      <w:bookmarkEnd w:id="51"/>
      <w:r>
        <w:rPr>
          <w:b/>
          <w:color w:val="000000"/>
        </w:rPr>
        <w:t>Audio and Video Capability</w:t>
      </w:r>
    </w:p>
    <w:p w14:paraId="0CC45D7D" w14:textId="77777777" w:rsidR="00700994" w:rsidRDefault="0056700A">
      <w:pPr>
        <w:numPr>
          <w:ilvl w:val="0"/>
          <w:numId w:val="31"/>
        </w:numPr>
        <w:ind w:left="1440"/>
        <w:rPr>
          <w:sz w:val="20"/>
          <w:szCs w:val="20"/>
        </w:rPr>
      </w:pPr>
      <w:r>
        <w:rPr>
          <w:sz w:val="20"/>
          <w:szCs w:val="20"/>
        </w:rPr>
        <w:t xml:space="preserve">You will need an internal or external microphone </w:t>
      </w:r>
      <w:r>
        <w:rPr>
          <w:i/>
          <w:sz w:val="20"/>
          <w:szCs w:val="20"/>
        </w:rPr>
        <w:t>and</w:t>
      </w:r>
      <w:r>
        <w:rPr>
          <w:sz w:val="20"/>
          <w:szCs w:val="20"/>
        </w:rPr>
        <w:t xml:space="preserve"> camera. Most computers now come with</w:t>
      </w:r>
      <w:r>
        <w:rPr>
          <w:sz w:val="20"/>
          <w:szCs w:val="20"/>
        </w:rPr>
        <w:t xml:space="preserve"> them built in. </w:t>
      </w:r>
    </w:p>
    <w:p w14:paraId="644345AC" w14:textId="77777777" w:rsidR="00700994" w:rsidRDefault="0056700A">
      <w:pPr>
        <w:pStyle w:val="Heading4"/>
        <w:rPr>
          <w:b/>
          <w:color w:val="000000"/>
        </w:rPr>
      </w:pPr>
      <w:bookmarkStart w:id="52" w:name="_heading=h.111kx3o" w:colFirst="0" w:colLast="0"/>
      <w:bookmarkEnd w:id="52"/>
      <w:r>
        <w:rPr>
          <w:b/>
          <w:color w:val="000000"/>
        </w:rPr>
        <w:t>Technical Skills Requirements</w:t>
      </w:r>
    </w:p>
    <w:p w14:paraId="03D4B958" w14:textId="77777777" w:rsidR="00700994" w:rsidRDefault="0056700A">
      <w:pPr>
        <w:rPr>
          <w:sz w:val="20"/>
          <w:szCs w:val="20"/>
        </w:rPr>
      </w:pPr>
      <w:r>
        <w:rPr>
          <w:sz w:val="20"/>
          <w:szCs w:val="20"/>
        </w:rPr>
        <w:t>As an online student your "classroom" experience will be very different than a traditional student. As part of your online experience, you can expect to use a variety of technologies, such as:</w:t>
      </w:r>
    </w:p>
    <w:p w14:paraId="12D720FD" w14:textId="77777777" w:rsidR="00700994" w:rsidRDefault="0056700A">
      <w:pPr>
        <w:numPr>
          <w:ilvl w:val="0"/>
          <w:numId w:val="1"/>
        </w:numPr>
        <w:rPr>
          <w:sz w:val="20"/>
          <w:szCs w:val="20"/>
        </w:rPr>
      </w:pPr>
      <w:r>
        <w:rPr>
          <w:sz w:val="20"/>
          <w:szCs w:val="20"/>
        </w:rPr>
        <w:t>Communicating via email including sending attachments</w:t>
      </w:r>
    </w:p>
    <w:p w14:paraId="62195057" w14:textId="77777777" w:rsidR="00700994" w:rsidRDefault="0056700A">
      <w:pPr>
        <w:numPr>
          <w:ilvl w:val="0"/>
          <w:numId w:val="1"/>
        </w:numPr>
        <w:rPr>
          <w:sz w:val="20"/>
          <w:szCs w:val="20"/>
        </w:rPr>
      </w:pPr>
      <w:r>
        <w:rPr>
          <w:sz w:val="20"/>
          <w:szCs w:val="20"/>
        </w:rPr>
        <w:t>Navigating the World Wide Web using a Web browser</w:t>
      </w:r>
    </w:p>
    <w:p w14:paraId="002C0FEC" w14:textId="77777777" w:rsidR="00700994" w:rsidRDefault="0056700A">
      <w:pPr>
        <w:numPr>
          <w:ilvl w:val="0"/>
          <w:numId w:val="1"/>
        </w:numPr>
        <w:rPr>
          <w:sz w:val="20"/>
          <w:szCs w:val="20"/>
        </w:rPr>
      </w:pPr>
      <w:r>
        <w:rPr>
          <w:sz w:val="20"/>
          <w:szCs w:val="20"/>
        </w:rPr>
        <w:t>Using office applications such as Microsoft Office or Google Docs to create documents</w:t>
      </w:r>
    </w:p>
    <w:p w14:paraId="356B7CF1" w14:textId="77777777" w:rsidR="00700994" w:rsidRDefault="0056700A">
      <w:pPr>
        <w:numPr>
          <w:ilvl w:val="0"/>
          <w:numId w:val="1"/>
        </w:numPr>
        <w:rPr>
          <w:sz w:val="20"/>
          <w:szCs w:val="20"/>
        </w:rPr>
      </w:pPr>
      <w:r>
        <w:rPr>
          <w:sz w:val="20"/>
          <w:szCs w:val="20"/>
        </w:rPr>
        <w:t>Communicating using a discussion board and uploading assignments t</w:t>
      </w:r>
      <w:r>
        <w:rPr>
          <w:sz w:val="20"/>
          <w:szCs w:val="20"/>
        </w:rPr>
        <w:t>o a classroom website</w:t>
      </w:r>
    </w:p>
    <w:p w14:paraId="77A509D5" w14:textId="77777777" w:rsidR="00700994" w:rsidRDefault="0056700A">
      <w:pPr>
        <w:numPr>
          <w:ilvl w:val="0"/>
          <w:numId w:val="1"/>
        </w:numPr>
        <w:rPr>
          <w:sz w:val="20"/>
          <w:szCs w:val="20"/>
        </w:rPr>
      </w:pPr>
      <w:r>
        <w:rPr>
          <w:sz w:val="20"/>
          <w:szCs w:val="20"/>
        </w:rPr>
        <w:t>Uploading and downloading saved files</w:t>
      </w:r>
    </w:p>
    <w:p w14:paraId="11772844" w14:textId="77777777" w:rsidR="00700994" w:rsidRDefault="0056700A">
      <w:pPr>
        <w:numPr>
          <w:ilvl w:val="0"/>
          <w:numId w:val="1"/>
        </w:numPr>
        <w:rPr>
          <w:sz w:val="20"/>
          <w:szCs w:val="20"/>
        </w:rPr>
      </w:pPr>
      <w:r>
        <w:rPr>
          <w:sz w:val="20"/>
          <w:szCs w:val="20"/>
        </w:rPr>
        <w:t>Having easy access to the Internet</w:t>
      </w:r>
    </w:p>
    <w:p w14:paraId="23508428" w14:textId="77777777" w:rsidR="00700994" w:rsidRDefault="0056700A">
      <w:pPr>
        <w:numPr>
          <w:ilvl w:val="0"/>
          <w:numId w:val="1"/>
        </w:numPr>
        <w:rPr>
          <w:sz w:val="20"/>
          <w:szCs w:val="20"/>
        </w:rPr>
      </w:pPr>
      <w:r>
        <w:rPr>
          <w:sz w:val="20"/>
          <w:szCs w:val="20"/>
        </w:rPr>
        <w:t>Navigating Canvas, including using the email component within Canvas</w:t>
      </w:r>
    </w:p>
    <w:p w14:paraId="62EAC8FF" w14:textId="77777777" w:rsidR="00700994" w:rsidRDefault="0056700A">
      <w:pPr>
        <w:numPr>
          <w:ilvl w:val="0"/>
          <w:numId w:val="1"/>
        </w:numPr>
        <w:rPr>
          <w:sz w:val="20"/>
          <w:szCs w:val="20"/>
        </w:rPr>
      </w:pPr>
      <w:r>
        <w:rPr>
          <w:sz w:val="20"/>
          <w:szCs w:val="20"/>
        </w:rPr>
        <w:t>Using a microphone to record audio through your computer</w:t>
      </w:r>
    </w:p>
    <w:p w14:paraId="642DD000" w14:textId="77777777" w:rsidR="00700994" w:rsidRDefault="0056700A">
      <w:pPr>
        <w:numPr>
          <w:ilvl w:val="0"/>
          <w:numId w:val="1"/>
        </w:numPr>
        <w:rPr>
          <w:sz w:val="20"/>
          <w:szCs w:val="20"/>
        </w:rPr>
      </w:pPr>
      <w:r>
        <w:rPr>
          <w:sz w:val="20"/>
          <w:szCs w:val="20"/>
        </w:rPr>
        <w:t>Using an internal or external camer</w:t>
      </w:r>
      <w:r>
        <w:rPr>
          <w:sz w:val="20"/>
          <w:szCs w:val="20"/>
        </w:rPr>
        <w:t xml:space="preserve">a to record video through your computer. </w:t>
      </w:r>
    </w:p>
    <w:p w14:paraId="4C918962" w14:textId="77777777" w:rsidR="00700994" w:rsidRDefault="00700994">
      <w:pPr>
        <w:rPr>
          <w:sz w:val="20"/>
          <w:szCs w:val="20"/>
        </w:rPr>
      </w:pPr>
    </w:p>
    <w:tbl>
      <w:tblPr>
        <w:tblStyle w:val="af6"/>
        <w:tblW w:w="9360" w:type="dxa"/>
        <w:tblLayout w:type="fixed"/>
        <w:tblLook w:val="0600" w:firstRow="0" w:lastRow="0" w:firstColumn="0" w:lastColumn="0" w:noHBand="1" w:noVBand="1"/>
      </w:tblPr>
      <w:tblGrid>
        <w:gridCol w:w="9360"/>
      </w:tblGrid>
      <w:tr w:rsidR="00700994" w14:paraId="535985A7" w14:textId="77777777">
        <w:tc>
          <w:tcPr>
            <w:tcW w:w="9360" w:type="dxa"/>
            <w:shd w:val="clear" w:color="auto" w:fill="A4C2F4"/>
            <w:tcMar>
              <w:top w:w="100" w:type="dxa"/>
              <w:left w:w="100" w:type="dxa"/>
              <w:bottom w:w="100" w:type="dxa"/>
              <w:right w:w="100" w:type="dxa"/>
            </w:tcMar>
          </w:tcPr>
          <w:p w14:paraId="06505856" w14:textId="77777777" w:rsidR="00700994" w:rsidRDefault="0056700A">
            <w:pPr>
              <w:pStyle w:val="Heading3"/>
              <w:spacing w:line="240" w:lineRule="auto"/>
              <w:rPr>
                <w:b/>
                <w:color w:val="000000"/>
              </w:rPr>
            </w:pPr>
            <w:bookmarkStart w:id="53" w:name="_heading=h.3l18frh" w:colFirst="0" w:colLast="0"/>
            <w:bookmarkEnd w:id="53"/>
            <w:r>
              <w:rPr>
                <w:b/>
                <w:color w:val="000000"/>
              </w:rPr>
              <w:t>Student Support and Help</w:t>
            </w:r>
          </w:p>
        </w:tc>
      </w:tr>
    </w:tbl>
    <w:p w14:paraId="2C692A2A" w14:textId="77777777" w:rsidR="00700994" w:rsidRDefault="0056700A">
      <w:pPr>
        <w:pStyle w:val="Heading4"/>
        <w:rPr>
          <w:b/>
          <w:color w:val="000000"/>
        </w:rPr>
      </w:pPr>
      <w:bookmarkStart w:id="54" w:name="_heading=h.206ipza" w:colFirst="0" w:colLast="0"/>
      <w:bookmarkEnd w:id="54"/>
      <w:r>
        <w:rPr>
          <w:b/>
          <w:color w:val="000000"/>
        </w:rPr>
        <w:t>Academic Support</w:t>
      </w:r>
    </w:p>
    <w:p w14:paraId="59836692" w14:textId="77777777" w:rsidR="00700994" w:rsidRDefault="0056700A">
      <w:pPr>
        <w:pStyle w:val="Heading5"/>
        <w:ind w:left="720"/>
        <w:rPr>
          <w:b/>
          <w:color w:val="000000"/>
        </w:rPr>
      </w:pPr>
      <w:bookmarkStart w:id="55" w:name="_heading=h.4k668n3" w:colFirst="0" w:colLast="0"/>
      <w:bookmarkEnd w:id="55"/>
      <w:r>
        <w:rPr>
          <w:b/>
          <w:color w:val="000000"/>
        </w:rPr>
        <w:t>Library Research Guide</w:t>
      </w:r>
    </w:p>
    <w:p w14:paraId="2102DCA9" w14:textId="77777777" w:rsidR="00700994" w:rsidRDefault="0056700A">
      <w:pPr>
        <w:ind w:left="720"/>
        <w:rPr>
          <w:sz w:val="20"/>
          <w:szCs w:val="20"/>
        </w:rPr>
      </w:pPr>
      <w:r>
        <w:rPr>
          <w:sz w:val="20"/>
          <w:szCs w:val="20"/>
        </w:rPr>
        <w:t>Each MPS program has an extensive online Library Research Guide designed for the subject and research specifications of the program. The guide will</w:t>
      </w:r>
      <w:r>
        <w:rPr>
          <w:sz w:val="20"/>
          <w:szCs w:val="20"/>
        </w:rPr>
        <w:t xml:space="preserve"> give you direct access to the library resources central to your course research work. To access the guides, go to the </w:t>
      </w:r>
      <w:hyperlink r:id="rId21">
        <w:r>
          <w:rPr>
            <w:color w:val="1155CC"/>
            <w:sz w:val="20"/>
            <w:szCs w:val="20"/>
            <w:u w:val="single"/>
          </w:rPr>
          <w:t>GU Library Research Guides website</w:t>
        </w:r>
      </w:hyperlink>
      <w:r>
        <w:rPr>
          <w:sz w:val="20"/>
          <w:szCs w:val="20"/>
        </w:rPr>
        <w:t xml:space="preserve">. </w:t>
      </w:r>
    </w:p>
    <w:p w14:paraId="05D80F46" w14:textId="77777777" w:rsidR="00700994" w:rsidRDefault="0056700A">
      <w:pPr>
        <w:pStyle w:val="Heading5"/>
        <w:ind w:left="720"/>
        <w:rPr>
          <w:b/>
          <w:color w:val="000000"/>
        </w:rPr>
      </w:pPr>
      <w:bookmarkStart w:id="56" w:name="_heading=h.2zbgiuw" w:colFirst="0" w:colLast="0"/>
      <w:bookmarkEnd w:id="56"/>
      <w:r>
        <w:rPr>
          <w:b/>
          <w:color w:val="000000"/>
        </w:rPr>
        <w:t>Library Services</w:t>
      </w:r>
    </w:p>
    <w:p w14:paraId="4CCE95AB" w14:textId="77777777" w:rsidR="00700994" w:rsidRDefault="0056700A">
      <w:pPr>
        <w:ind w:left="720"/>
        <w:rPr>
          <w:sz w:val="20"/>
          <w:szCs w:val="20"/>
        </w:rPr>
      </w:pPr>
      <w:r>
        <w:rPr>
          <w:sz w:val="20"/>
          <w:szCs w:val="20"/>
        </w:rPr>
        <w:t>Georg</w:t>
      </w:r>
      <w:r>
        <w:rPr>
          <w:sz w:val="20"/>
          <w:szCs w:val="20"/>
        </w:rPr>
        <w:t>etown students may make an appointment with a librarian to discuss a research topic, develop a search strategy, or examine resources for projects and papers. Librarians offer overviews and in-depth assistance with important resources for papers, capstones,</w:t>
      </w:r>
      <w:r>
        <w:rPr>
          <w:sz w:val="20"/>
          <w:szCs w:val="20"/>
        </w:rPr>
        <w:t xml:space="preserve"> projects, and other types of research. Appointments are conducted in person, by using Google Hangout (video-conferencing function) through the Georgetown Gmail System, or by telephone. This service is available to currently enrolled students who need assi</w:t>
      </w:r>
      <w:r>
        <w:rPr>
          <w:sz w:val="20"/>
          <w:szCs w:val="20"/>
        </w:rPr>
        <w:t>stance with Georgetown-assigned projects and papers.</w:t>
      </w:r>
    </w:p>
    <w:p w14:paraId="2C50A587" w14:textId="77777777" w:rsidR="00700994" w:rsidRDefault="0056700A">
      <w:pPr>
        <w:pStyle w:val="Heading5"/>
        <w:ind w:left="720"/>
        <w:rPr>
          <w:b/>
          <w:color w:val="000000"/>
        </w:rPr>
      </w:pPr>
      <w:bookmarkStart w:id="57" w:name="_heading=h.1egqt2p" w:colFirst="0" w:colLast="0"/>
      <w:bookmarkEnd w:id="57"/>
      <w:r>
        <w:rPr>
          <w:b/>
          <w:color w:val="000000"/>
        </w:rPr>
        <w:lastRenderedPageBreak/>
        <w:t>eResources</w:t>
      </w:r>
    </w:p>
    <w:p w14:paraId="2CEAEECE" w14:textId="77777777" w:rsidR="00700994" w:rsidRDefault="0056700A">
      <w:pPr>
        <w:ind w:left="720"/>
        <w:rPr>
          <w:sz w:val="20"/>
          <w:szCs w:val="20"/>
        </w:rPr>
      </w:pPr>
      <w:r>
        <w:rPr>
          <w:sz w:val="20"/>
          <w:szCs w:val="20"/>
        </w:rPr>
        <w:t>Students enrolled in courses have access to the University Library System’s eResources, including 500+ research databases, 1.5+ million ebooks, and thousands of periodicals and other multimedi</w:t>
      </w:r>
      <w:r>
        <w:rPr>
          <w:sz w:val="20"/>
          <w:szCs w:val="20"/>
        </w:rPr>
        <w:t xml:space="preserve">a files (films, webinars, music, and images). You can access these resources through the </w:t>
      </w:r>
      <w:hyperlink r:id="rId22">
        <w:r>
          <w:rPr>
            <w:color w:val="1155CC"/>
            <w:sz w:val="20"/>
            <w:szCs w:val="20"/>
            <w:u w:val="single"/>
          </w:rPr>
          <w:t>Library’s Homepage</w:t>
        </w:r>
      </w:hyperlink>
      <w:r>
        <w:rPr>
          <w:sz w:val="20"/>
          <w:szCs w:val="20"/>
        </w:rPr>
        <w:t xml:space="preserve"> by using your NetID and password.</w:t>
      </w:r>
    </w:p>
    <w:p w14:paraId="4BD8289B" w14:textId="77777777" w:rsidR="00700994" w:rsidRDefault="0056700A">
      <w:pPr>
        <w:pStyle w:val="Heading5"/>
        <w:ind w:left="720"/>
        <w:rPr>
          <w:b/>
          <w:color w:val="000000"/>
        </w:rPr>
      </w:pPr>
      <w:bookmarkStart w:id="58" w:name="_heading=h.3ygebqi" w:colFirst="0" w:colLast="0"/>
      <w:bookmarkEnd w:id="58"/>
      <w:r>
        <w:rPr>
          <w:b/>
          <w:color w:val="000000"/>
        </w:rPr>
        <w:t>Writing Lab</w:t>
      </w:r>
    </w:p>
    <w:p w14:paraId="3E9A9EFF" w14:textId="77777777" w:rsidR="00700994" w:rsidRDefault="0056700A">
      <w:pPr>
        <w:ind w:left="720"/>
        <w:rPr>
          <w:sz w:val="20"/>
          <w:szCs w:val="20"/>
        </w:rPr>
      </w:pPr>
      <w:r>
        <w:rPr>
          <w:sz w:val="20"/>
          <w:szCs w:val="20"/>
        </w:rPr>
        <w:t>The Writing Lab provides assistance SCS students during the writing process and also provides the essential writing skills necessary to succeed in school. The Writing Lab holds workshops every semester on a variety of topics, and also offers one-on-one ses</w:t>
      </w:r>
      <w:r>
        <w:rPr>
          <w:sz w:val="20"/>
          <w:szCs w:val="20"/>
        </w:rPr>
        <w:t xml:space="preserve">sions with an experienced writing tutor, either online or on-site. </w:t>
      </w:r>
    </w:p>
    <w:p w14:paraId="4CD26A90" w14:textId="77777777" w:rsidR="00700994" w:rsidRDefault="00700994">
      <w:pPr>
        <w:ind w:left="720"/>
        <w:rPr>
          <w:sz w:val="20"/>
          <w:szCs w:val="20"/>
        </w:rPr>
      </w:pPr>
    </w:p>
    <w:p w14:paraId="3F4EEC8E" w14:textId="77777777" w:rsidR="00700994" w:rsidRDefault="0056700A">
      <w:pPr>
        <w:ind w:left="720"/>
        <w:rPr>
          <w:sz w:val="20"/>
          <w:szCs w:val="20"/>
        </w:rPr>
      </w:pPr>
      <w:r>
        <w:rPr>
          <w:sz w:val="20"/>
          <w:szCs w:val="20"/>
        </w:rPr>
        <w:t xml:space="preserve">To meet the diverse needs of our SCS student population, writing workshops and tutoring sessions designed to assist both native and non-native speakers are available. To learn more about </w:t>
      </w:r>
      <w:r>
        <w:rPr>
          <w:sz w:val="20"/>
          <w:szCs w:val="20"/>
        </w:rPr>
        <w:t xml:space="preserve">the services available to you, visit the </w:t>
      </w:r>
      <w:hyperlink r:id="rId23">
        <w:r>
          <w:rPr>
            <w:color w:val="1155CC"/>
            <w:sz w:val="20"/>
            <w:szCs w:val="20"/>
            <w:u w:val="single"/>
          </w:rPr>
          <w:t>SCS Writing Lab website</w:t>
        </w:r>
      </w:hyperlink>
      <w:r>
        <w:rPr>
          <w:sz w:val="20"/>
          <w:szCs w:val="20"/>
        </w:rPr>
        <w:t xml:space="preserve">. </w:t>
      </w:r>
    </w:p>
    <w:p w14:paraId="51D5E00C" w14:textId="77777777" w:rsidR="00700994" w:rsidRDefault="0056700A">
      <w:pPr>
        <w:pStyle w:val="Heading4"/>
        <w:rPr>
          <w:b/>
          <w:color w:val="000000"/>
        </w:rPr>
      </w:pPr>
      <w:bookmarkStart w:id="59" w:name="_heading=h.2dlolyb" w:colFirst="0" w:colLast="0"/>
      <w:bookmarkEnd w:id="59"/>
      <w:r>
        <w:rPr>
          <w:b/>
          <w:color w:val="000000"/>
        </w:rPr>
        <w:t>Technical Support</w:t>
      </w:r>
    </w:p>
    <w:p w14:paraId="15010BBF" w14:textId="77777777" w:rsidR="00700994" w:rsidRDefault="0056700A">
      <w:pPr>
        <w:pStyle w:val="Heading5"/>
        <w:ind w:left="720"/>
        <w:rPr>
          <w:b/>
          <w:color w:val="000000"/>
        </w:rPr>
      </w:pPr>
      <w:bookmarkStart w:id="60" w:name="_heading=h.sqyw64" w:colFirst="0" w:colLast="0"/>
      <w:bookmarkEnd w:id="60"/>
      <w:r>
        <w:rPr>
          <w:b/>
          <w:color w:val="000000"/>
        </w:rPr>
        <w:t>Canvas Support:</w:t>
      </w:r>
    </w:p>
    <w:p w14:paraId="642C5AA1" w14:textId="77777777" w:rsidR="00700994" w:rsidRDefault="0056700A">
      <w:pPr>
        <w:ind w:left="720"/>
        <w:rPr>
          <w:sz w:val="20"/>
          <w:szCs w:val="20"/>
        </w:rPr>
      </w:pPr>
      <w:r>
        <w:rPr>
          <w:sz w:val="20"/>
          <w:szCs w:val="20"/>
        </w:rPr>
        <w:t>All students have access to Canvas technical support 24 hours a day, 7 days a week, including l</w:t>
      </w:r>
      <w:r>
        <w:rPr>
          <w:sz w:val="20"/>
          <w:szCs w:val="20"/>
        </w:rPr>
        <w:t xml:space="preserve">ive chat and a support hotline at (855) 338-2770. Clicking the 'Help' icon in the lower left of your Canvas window will display your available support and feedback options. If you are looking for help on a specific feature, please review the </w:t>
      </w:r>
      <w:hyperlink r:id="rId24">
        <w:r>
          <w:rPr>
            <w:color w:val="1155CC"/>
            <w:sz w:val="20"/>
            <w:szCs w:val="20"/>
            <w:u w:val="single"/>
          </w:rPr>
          <w:t>Canvas Student Guide</w:t>
        </w:r>
      </w:hyperlink>
      <w:r>
        <w:rPr>
          <w:sz w:val="20"/>
          <w:szCs w:val="20"/>
        </w:rPr>
        <w:t xml:space="preserve">. </w:t>
      </w:r>
    </w:p>
    <w:p w14:paraId="149DADD4" w14:textId="77777777" w:rsidR="00700994" w:rsidRDefault="0056700A">
      <w:pPr>
        <w:pStyle w:val="Heading5"/>
        <w:ind w:left="720"/>
        <w:rPr>
          <w:b/>
          <w:color w:val="000000"/>
        </w:rPr>
      </w:pPr>
      <w:bookmarkStart w:id="61" w:name="_heading=h.3cqmetx" w:colFirst="0" w:colLast="0"/>
      <w:bookmarkEnd w:id="61"/>
      <w:r>
        <w:rPr>
          <w:b/>
          <w:color w:val="000000"/>
        </w:rPr>
        <w:t>Zoom Support</w:t>
      </w:r>
    </w:p>
    <w:p w14:paraId="0022619B" w14:textId="77777777" w:rsidR="00700994" w:rsidRDefault="0056700A">
      <w:pPr>
        <w:ind w:left="720"/>
        <w:rPr>
          <w:sz w:val="20"/>
          <w:szCs w:val="20"/>
        </w:rPr>
      </w:pPr>
      <w:r>
        <w:rPr>
          <w:sz w:val="20"/>
          <w:szCs w:val="20"/>
        </w:rPr>
        <w:t xml:space="preserve">Zoom enables users to conduct synchronous (“real-time”) conferences, presentations, lectures, meetings, office hours and group chats via audio, video, text </w:t>
      </w:r>
      <w:r>
        <w:rPr>
          <w:sz w:val="20"/>
          <w:szCs w:val="20"/>
        </w:rPr>
        <w:t xml:space="preserve">chat and content sharing. </w:t>
      </w:r>
      <w:hyperlink r:id="rId25">
        <w:r>
          <w:rPr>
            <w:color w:val="1155CC"/>
            <w:sz w:val="20"/>
            <w:szCs w:val="20"/>
            <w:u w:val="single"/>
          </w:rPr>
          <w:t>Technical support for Zoom is available on an external website</w:t>
        </w:r>
      </w:hyperlink>
      <w:r>
        <w:rPr>
          <w:sz w:val="20"/>
          <w:szCs w:val="20"/>
        </w:rPr>
        <w:t>.</w:t>
      </w:r>
    </w:p>
    <w:p w14:paraId="420724A4" w14:textId="77777777" w:rsidR="00700994" w:rsidRDefault="0056700A">
      <w:pPr>
        <w:pStyle w:val="Heading5"/>
        <w:ind w:left="720"/>
        <w:rPr>
          <w:b/>
          <w:color w:val="000000"/>
        </w:rPr>
      </w:pPr>
      <w:bookmarkStart w:id="62" w:name="_heading=h.1rvwp1q" w:colFirst="0" w:colLast="0"/>
      <w:bookmarkEnd w:id="62"/>
      <w:r>
        <w:rPr>
          <w:b/>
          <w:color w:val="000000"/>
        </w:rPr>
        <w:t>Turnit</w:t>
      </w:r>
      <w:r>
        <w:rPr>
          <w:b/>
          <w:color w:val="000000"/>
        </w:rPr>
        <w:t>in Support</w:t>
      </w:r>
    </w:p>
    <w:p w14:paraId="27157D4D" w14:textId="77777777" w:rsidR="00700994" w:rsidRDefault="0056700A">
      <w:pPr>
        <w:ind w:left="720"/>
        <w:rPr>
          <w:sz w:val="20"/>
          <w:szCs w:val="20"/>
        </w:rPr>
      </w:pPr>
      <w:r>
        <w:rPr>
          <w:sz w:val="20"/>
          <w:szCs w:val="20"/>
        </w:rPr>
        <w:t xml:space="preserve">TurnItIn is a writing assessment tool that is used to detect plagiarism and allows teachers to provide assignment feedback to students. </w:t>
      </w:r>
      <w:hyperlink r:id="rId26">
        <w:r>
          <w:rPr>
            <w:color w:val="1155CC"/>
            <w:sz w:val="20"/>
            <w:szCs w:val="20"/>
            <w:u w:val="single"/>
          </w:rPr>
          <w:t>Technical support for TurnItIn is available on an extern</w:t>
        </w:r>
        <w:r>
          <w:rPr>
            <w:color w:val="1155CC"/>
            <w:sz w:val="20"/>
            <w:szCs w:val="20"/>
            <w:u w:val="single"/>
          </w:rPr>
          <w:t>al website</w:t>
        </w:r>
      </w:hyperlink>
      <w:r>
        <w:rPr>
          <w:sz w:val="20"/>
          <w:szCs w:val="20"/>
        </w:rPr>
        <w:t>.</w:t>
      </w:r>
    </w:p>
    <w:p w14:paraId="7E74AD0A" w14:textId="77777777" w:rsidR="00700994" w:rsidRDefault="0056700A">
      <w:pPr>
        <w:pStyle w:val="Heading5"/>
        <w:ind w:left="720"/>
        <w:rPr>
          <w:b/>
          <w:color w:val="000000"/>
        </w:rPr>
      </w:pPr>
      <w:bookmarkStart w:id="63" w:name="_heading=h.4bvk7pj" w:colFirst="0" w:colLast="0"/>
      <w:bookmarkEnd w:id="63"/>
      <w:r>
        <w:rPr>
          <w:b/>
          <w:color w:val="000000"/>
        </w:rPr>
        <w:t>GU Account</w:t>
      </w:r>
    </w:p>
    <w:p w14:paraId="5D1F5011" w14:textId="77777777" w:rsidR="00700994" w:rsidRDefault="0056700A">
      <w:pPr>
        <w:ind w:left="720"/>
        <w:rPr>
          <w:sz w:val="20"/>
          <w:szCs w:val="20"/>
        </w:rPr>
      </w:pPr>
      <w:r>
        <w:rPr>
          <w:sz w:val="20"/>
          <w:szCs w:val="20"/>
        </w:rPr>
        <w:t>Contact the UIS Service Center at Help@georgetown.edu or 202-687-4949 if you have a question regarding:</w:t>
      </w:r>
    </w:p>
    <w:p w14:paraId="154F8AB3" w14:textId="77777777" w:rsidR="00700994" w:rsidRDefault="0056700A">
      <w:pPr>
        <w:numPr>
          <w:ilvl w:val="0"/>
          <w:numId w:val="5"/>
        </w:numPr>
        <w:ind w:left="1440"/>
        <w:rPr>
          <w:sz w:val="20"/>
          <w:szCs w:val="20"/>
        </w:rPr>
      </w:pPr>
      <w:r>
        <w:rPr>
          <w:sz w:val="20"/>
          <w:szCs w:val="20"/>
        </w:rPr>
        <w:t>your GU netID and/or password</w:t>
      </w:r>
    </w:p>
    <w:p w14:paraId="2788A56F" w14:textId="77777777" w:rsidR="00700994" w:rsidRDefault="0056700A">
      <w:pPr>
        <w:numPr>
          <w:ilvl w:val="0"/>
          <w:numId w:val="5"/>
        </w:numPr>
        <w:ind w:left="1440"/>
        <w:rPr>
          <w:sz w:val="20"/>
          <w:szCs w:val="20"/>
        </w:rPr>
      </w:pPr>
      <w:r>
        <w:rPr>
          <w:sz w:val="20"/>
          <w:szCs w:val="20"/>
        </w:rPr>
        <w:t xml:space="preserve">your GU email account </w:t>
      </w:r>
    </w:p>
    <w:p w14:paraId="403F53D6" w14:textId="77777777" w:rsidR="00700994" w:rsidRDefault="0056700A">
      <w:pPr>
        <w:numPr>
          <w:ilvl w:val="0"/>
          <w:numId w:val="5"/>
        </w:numPr>
        <w:ind w:left="1440"/>
        <w:rPr>
          <w:sz w:val="20"/>
          <w:szCs w:val="20"/>
        </w:rPr>
      </w:pPr>
      <w:r>
        <w:rPr>
          <w:sz w:val="20"/>
          <w:szCs w:val="20"/>
        </w:rPr>
        <w:t>any connectivity issues</w:t>
      </w:r>
    </w:p>
    <w:p w14:paraId="588021A4" w14:textId="77777777" w:rsidR="00700994" w:rsidRDefault="00700994">
      <w:pPr>
        <w:rPr>
          <w:sz w:val="20"/>
          <w:szCs w:val="20"/>
        </w:rPr>
      </w:pPr>
    </w:p>
    <w:p w14:paraId="469775CE" w14:textId="77777777" w:rsidR="00700994" w:rsidRDefault="0056700A">
      <w:pPr>
        <w:rPr>
          <w:sz w:val="20"/>
          <w:szCs w:val="20"/>
        </w:rPr>
      </w:pPr>
      <w:r>
        <w:rPr>
          <w:sz w:val="20"/>
          <w:szCs w:val="20"/>
        </w:rPr>
        <w:t>Contact your instructor if you have any questions r</w:t>
      </w:r>
      <w:r>
        <w:rPr>
          <w:sz w:val="20"/>
          <w:szCs w:val="20"/>
        </w:rPr>
        <w:t>elating to course content.</w:t>
      </w:r>
    </w:p>
    <w:p w14:paraId="3B8F48E3" w14:textId="77777777" w:rsidR="00700994" w:rsidRDefault="0056700A">
      <w:pPr>
        <w:pStyle w:val="Heading4"/>
        <w:rPr>
          <w:b/>
          <w:color w:val="000000"/>
        </w:rPr>
      </w:pPr>
      <w:bookmarkStart w:id="64" w:name="_heading=h.2r0uhxc" w:colFirst="0" w:colLast="0"/>
      <w:bookmarkEnd w:id="64"/>
      <w:r>
        <w:rPr>
          <w:b/>
          <w:color w:val="000000"/>
        </w:rPr>
        <w:t>Student Support Services</w:t>
      </w:r>
    </w:p>
    <w:p w14:paraId="02EBF945" w14:textId="77777777" w:rsidR="00700994" w:rsidRDefault="0056700A">
      <w:pPr>
        <w:rPr>
          <w:sz w:val="20"/>
          <w:szCs w:val="20"/>
        </w:rPr>
      </w:pPr>
      <w:r>
        <w:rPr>
          <w:sz w:val="20"/>
          <w:szCs w:val="20"/>
        </w:rPr>
        <w:t>SCS offers a variety of support systems for students that can be accessed online, at the</w:t>
      </w:r>
    </w:p>
    <w:p w14:paraId="31C68683" w14:textId="77777777" w:rsidR="00700994" w:rsidRDefault="0056700A">
      <w:pPr>
        <w:rPr>
          <w:sz w:val="20"/>
          <w:szCs w:val="20"/>
        </w:rPr>
      </w:pPr>
      <w:r>
        <w:rPr>
          <w:sz w:val="20"/>
          <w:szCs w:val="20"/>
        </w:rPr>
        <w:t xml:space="preserve">School of Continuing Studies downtown location, and on the main Georgetown campus: </w:t>
      </w:r>
    </w:p>
    <w:p w14:paraId="28231D25" w14:textId="77777777" w:rsidR="00700994" w:rsidRDefault="00700994">
      <w:pPr>
        <w:rPr>
          <w:sz w:val="20"/>
          <w:szCs w:val="20"/>
        </w:rPr>
      </w:pPr>
    </w:p>
    <w:p w14:paraId="6621DED8" w14:textId="77777777" w:rsidR="00700994" w:rsidRDefault="0056700A">
      <w:pPr>
        <w:numPr>
          <w:ilvl w:val="0"/>
          <w:numId w:val="27"/>
        </w:numPr>
        <w:rPr>
          <w:sz w:val="20"/>
          <w:szCs w:val="20"/>
        </w:rPr>
      </w:pPr>
      <w:hyperlink r:id="rId27">
        <w:r>
          <w:rPr>
            <w:color w:val="1155CC"/>
            <w:sz w:val="20"/>
            <w:szCs w:val="20"/>
            <w:u w:val="single"/>
          </w:rPr>
          <w:t>Academic Resource Center</w:t>
        </w:r>
      </w:hyperlink>
      <w:r>
        <w:rPr>
          <w:sz w:val="20"/>
          <w:szCs w:val="20"/>
        </w:rPr>
        <w:t xml:space="preserve"> | (202) 687-8354 | arc@georgetown.edu </w:t>
      </w:r>
    </w:p>
    <w:p w14:paraId="3C6EEC78" w14:textId="77777777" w:rsidR="00700994" w:rsidRDefault="0056700A">
      <w:pPr>
        <w:numPr>
          <w:ilvl w:val="0"/>
          <w:numId w:val="27"/>
        </w:numPr>
        <w:rPr>
          <w:sz w:val="20"/>
          <w:szCs w:val="20"/>
        </w:rPr>
      </w:pPr>
      <w:hyperlink r:id="rId28">
        <w:r>
          <w:rPr>
            <w:color w:val="1155CC"/>
            <w:sz w:val="20"/>
            <w:szCs w:val="20"/>
            <w:u w:val="single"/>
          </w:rPr>
          <w:t>Counseling and Psychiatric Services</w:t>
        </w:r>
      </w:hyperlink>
      <w:r>
        <w:rPr>
          <w:sz w:val="20"/>
          <w:szCs w:val="20"/>
        </w:rPr>
        <w:t xml:space="preserve"> | (202) 687-6985 </w:t>
      </w:r>
    </w:p>
    <w:p w14:paraId="067295EF" w14:textId="77777777" w:rsidR="00700994" w:rsidRDefault="0056700A">
      <w:pPr>
        <w:numPr>
          <w:ilvl w:val="0"/>
          <w:numId w:val="27"/>
        </w:numPr>
        <w:rPr>
          <w:sz w:val="20"/>
          <w:szCs w:val="20"/>
        </w:rPr>
      </w:pPr>
      <w:hyperlink r:id="rId29">
        <w:r>
          <w:rPr>
            <w:color w:val="1155CC"/>
            <w:sz w:val="20"/>
            <w:szCs w:val="20"/>
            <w:u w:val="single"/>
          </w:rPr>
          <w:t>Institutional Diversity, Equity &amp; Affirmative Action (IDEAA)</w:t>
        </w:r>
      </w:hyperlink>
      <w:r>
        <w:rPr>
          <w:sz w:val="20"/>
          <w:szCs w:val="20"/>
        </w:rPr>
        <w:t xml:space="preserve"> | (202) 687-4798 </w:t>
      </w:r>
    </w:p>
    <w:p w14:paraId="74EE993C" w14:textId="77777777" w:rsidR="00700994" w:rsidRDefault="00700994">
      <w:pPr>
        <w:rPr>
          <w:sz w:val="20"/>
          <w:szCs w:val="20"/>
        </w:rPr>
      </w:pPr>
    </w:p>
    <w:p w14:paraId="00798178" w14:textId="77777777" w:rsidR="00700994" w:rsidRDefault="0056700A">
      <w:pPr>
        <w:rPr>
          <w:sz w:val="20"/>
          <w:szCs w:val="20"/>
        </w:rPr>
      </w:pPr>
      <w:r>
        <w:rPr>
          <w:sz w:val="20"/>
          <w:szCs w:val="20"/>
        </w:rPr>
        <w:t xml:space="preserve">See also SCS’s </w:t>
      </w:r>
      <w:hyperlink r:id="rId30">
        <w:r>
          <w:rPr>
            <w:color w:val="1155CC"/>
            <w:sz w:val="20"/>
            <w:szCs w:val="20"/>
            <w:u w:val="single"/>
          </w:rPr>
          <w:t>Resources for Current Students website</w:t>
        </w:r>
      </w:hyperlink>
      <w:r>
        <w:rPr>
          <w:sz w:val="20"/>
          <w:szCs w:val="20"/>
        </w:rPr>
        <w:t>, which contains info</w:t>
      </w:r>
      <w:r>
        <w:rPr>
          <w:sz w:val="20"/>
          <w:szCs w:val="20"/>
        </w:rPr>
        <w:t xml:space="preserve">rmation about disability services and career resources, as well as </w:t>
      </w:r>
      <w:hyperlink r:id="rId31">
        <w:r>
          <w:rPr>
            <w:color w:val="1155CC"/>
            <w:sz w:val="20"/>
            <w:szCs w:val="20"/>
            <w:u w:val="single"/>
          </w:rPr>
          <w:t>SCS’s Admissions and Aid website</w:t>
        </w:r>
      </w:hyperlink>
      <w:r>
        <w:rPr>
          <w:sz w:val="20"/>
          <w:szCs w:val="20"/>
        </w:rPr>
        <w:t xml:space="preserve">, which has information about financial aid and academic advising. </w:t>
      </w:r>
    </w:p>
    <w:p w14:paraId="50689702" w14:textId="77777777" w:rsidR="00700994" w:rsidRDefault="0056700A">
      <w:pPr>
        <w:pStyle w:val="Heading4"/>
        <w:rPr>
          <w:b/>
          <w:color w:val="000000"/>
        </w:rPr>
      </w:pPr>
      <w:bookmarkStart w:id="65" w:name="_heading=h.1664s55" w:colFirst="0" w:colLast="0"/>
      <w:bookmarkEnd w:id="65"/>
      <w:r>
        <w:rPr>
          <w:b/>
          <w:color w:val="000000"/>
        </w:rPr>
        <w:t>Accessibility Support</w:t>
      </w:r>
    </w:p>
    <w:p w14:paraId="57760D54" w14:textId="77777777" w:rsidR="00700994" w:rsidRDefault="0056700A">
      <w:pPr>
        <w:rPr>
          <w:sz w:val="20"/>
          <w:szCs w:val="20"/>
        </w:rPr>
      </w:pPr>
      <w:r>
        <w:rPr>
          <w:sz w:val="20"/>
          <w:szCs w:val="20"/>
        </w:rPr>
        <w:t>A variety of technologies are used in this course. Every effort has been made to make the course accessible to our diverse student body. To access more information about accessibility, please see the following technology pages.</w:t>
      </w:r>
    </w:p>
    <w:p w14:paraId="66EA4081" w14:textId="77777777" w:rsidR="00700994" w:rsidRDefault="0056700A">
      <w:pPr>
        <w:numPr>
          <w:ilvl w:val="0"/>
          <w:numId w:val="19"/>
        </w:numPr>
        <w:rPr>
          <w:sz w:val="20"/>
          <w:szCs w:val="20"/>
        </w:rPr>
      </w:pPr>
      <w:hyperlink r:id="rId32">
        <w:r>
          <w:rPr>
            <w:color w:val="1155CC"/>
            <w:sz w:val="20"/>
            <w:szCs w:val="20"/>
            <w:u w:val="single"/>
          </w:rPr>
          <w:t>Canvas accessibility page</w:t>
        </w:r>
      </w:hyperlink>
    </w:p>
    <w:p w14:paraId="43B991C5" w14:textId="77777777" w:rsidR="00700994" w:rsidRDefault="0056700A">
      <w:pPr>
        <w:numPr>
          <w:ilvl w:val="0"/>
          <w:numId w:val="19"/>
        </w:numPr>
        <w:rPr>
          <w:sz w:val="20"/>
          <w:szCs w:val="20"/>
        </w:rPr>
      </w:pPr>
      <w:hyperlink r:id="rId33">
        <w:r>
          <w:rPr>
            <w:color w:val="1155CC"/>
            <w:sz w:val="20"/>
            <w:szCs w:val="20"/>
            <w:u w:val="single"/>
          </w:rPr>
          <w:t>Zoom accessibility page</w:t>
        </w:r>
      </w:hyperlink>
    </w:p>
    <w:p w14:paraId="411A048A" w14:textId="77777777" w:rsidR="00700994" w:rsidRDefault="0056700A">
      <w:pPr>
        <w:pStyle w:val="Heading4"/>
        <w:rPr>
          <w:b/>
          <w:color w:val="000000"/>
        </w:rPr>
      </w:pPr>
      <w:bookmarkStart w:id="66" w:name="_heading=h.3q5sasy" w:colFirst="0" w:colLast="0"/>
      <w:bookmarkEnd w:id="66"/>
      <w:r>
        <w:rPr>
          <w:b/>
          <w:color w:val="000000"/>
        </w:rPr>
        <w:t>Sexual Misconduct</w:t>
      </w:r>
    </w:p>
    <w:p w14:paraId="1E2CF109" w14:textId="77777777" w:rsidR="00700994" w:rsidRDefault="0056700A">
      <w:pPr>
        <w:rPr>
          <w:color w:val="1155CC"/>
          <w:sz w:val="20"/>
          <w:szCs w:val="20"/>
          <w:u w:val="single"/>
        </w:rPr>
      </w:pPr>
      <w:r>
        <w:rPr>
          <w:color w:val="222222"/>
          <w:sz w:val="20"/>
          <w:szCs w:val="20"/>
          <w:highlight w:val="white"/>
        </w:rPr>
        <w:t>Georgetown University and its faculty are committed to supporting survivors and those impacted by sexual misconduct, which includes sexual assault, sexual harassment, relationship violence, and stalking. Georgetown requires faculty members, unless otherwis</w:t>
      </w:r>
      <w:r>
        <w:rPr>
          <w:color w:val="222222"/>
          <w:sz w:val="20"/>
          <w:szCs w:val="20"/>
          <w:highlight w:val="white"/>
        </w:rPr>
        <w:t xml:space="preserve">e designated as confidential, to report all disclosures of sexual misconduct to the University Title IX Coordinator or a Deputy Title IX Coordinator. </w:t>
      </w:r>
      <w:r>
        <w:rPr>
          <w:color w:val="333333"/>
          <w:sz w:val="20"/>
          <w:szCs w:val="20"/>
          <w:highlight w:val="white"/>
        </w:rPr>
        <w:t>If you disclose an incident of sexual misconduct to a professor in or outside of the classroom (with the e</w:t>
      </w:r>
      <w:r>
        <w:rPr>
          <w:color w:val="333333"/>
          <w:sz w:val="20"/>
          <w:szCs w:val="20"/>
          <w:highlight w:val="white"/>
        </w:rPr>
        <w:t xml:space="preserve">xception of disclosures in papers), that faculty member must report the incident to </w:t>
      </w:r>
      <w:r>
        <w:rPr>
          <w:color w:val="222222"/>
          <w:sz w:val="20"/>
          <w:szCs w:val="20"/>
          <w:highlight w:val="white"/>
        </w:rPr>
        <w:t>the Title IX Coordinator, or Deputy Title IX Coordinator. The coordinator, will, in turn, reach out to the student to provide support, resources, and the option to meet. [P</w:t>
      </w:r>
      <w:r>
        <w:rPr>
          <w:color w:val="222222"/>
          <w:sz w:val="20"/>
          <w:szCs w:val="20"/>
          <w:highlight w:val="white"/>
        </w:rPr>
        <w:t xml:space="preserve">lease note that the student is not required to meet with the Title IX coordinator.]. More information about reporting options and resources can be found on the Sexual Misconduct Website: </w:t>
      </w:r>
      <w:hyperlink r:id="rId34">
        <w:r>
          <w:rPr>
            <w:color w:val="1155CC"/>
            <w:sz w:val="20"/>
            <w:szCs w:val="20"/>
            <w:u w:val="single"/>
          </w:rPr>
          <w:t>https://sexualassault.georgetown.edu/resourcecenter</w:t>
        </w:r>
      </w:hyperlink>
    </w:p>
    <w:p w14:paraId="3D27A403" w14:textId="77777777" w:rsidR="00700994" w:rsidRDefault="00700994">
      <w:pPr>
        <w:rPr>
          <w:color w:val="1155CC"/>
          <w:sz w:val="20"/>
          <w:szCs w:val="20"/>
          <w:u w:val="single"/>
        </w:rPr>
      </w:pPr>
    </w:p>
    <w:p w14:paraId="34CBD458" w14:textId="77777777" w:rsidR="00700994" w:rsidRDefault="0056700A">
      <w:pPr>
        <w:rPr>
          <w:b/>
          <w:i/>
          <w:sz w:val="20"/>
          <w:szCs w:val="20"/>
        </w:rPr>
      </w:pPr>
      <w:r>
        <w:rPr>
          <w:sz w:val="20"/>
          <w:szCs w:val="20"/>
        </w:rPr>
        <w:t>(</w:t>
      </w:r>
      <w:r>
        <w:rPr>
          <w:b/>
          <w:i/>
          <w:sz w:val="20"/>
          <w:szCs w:val="20"/>
        </w:rPr>
        <w:t>Above</w:t>
      </w:r>
      <w:r>
        <w:rPr>
          <w:b/>
          <w:sz w:val="20"/>
          <w:szCs w:val="20"/>
        </w:rPr>
        <w:t xml:space="preserve"> </w:t>
      </w:r>
      <w:r>
        <w:rPr>
          <w:b/>
          <w:i/>
          <w:sz w:val="20"/>
          <w:szCs w:val="20"/>
        </w:rPr>
        <w:t xml:space="preserve">statement and TIX faculty resources found at: </w:t>
      </w:r>
      <w:hyperlink r:id="rId35">
        <w:r>
          <w:rPr>
            <w:b/>
            <w:i/>
            <w:color w:val="1155CC"/>
            <w:sz w:val="20"/>
            <w:szCs w:val="20"/>
            <w:u w:val="single"/>
          </w:rPr>
          <w:t>https://sexualassault.ge</w:t>
        </w:r>
        <w:r>
          <w:rPr>
            <w:b/>
            <w:i/>
            <w:color w:val="1155CC"/>
            <w:sz w:val="20"/>
            <w:szCs w:val="20"/>
            <w:u w:val="single"/>
          </w:rPr>
          <w:t>orgetown.edu/get-help/guidance-for-faculty-and-staff-on-how-to-support-students/</w:t>
        </w:r>
      </w:hyperlink>
      <w:r>
        <w:rPr>
          <w:b/>
          <w:i/>
          <w:sz w:val="20"/>
          <w:szCs w:val="20"/>
        </w:rPr>
        <w:t>)</w:t>
      </w:r>
    </w:p>
    <w:p w14:paraId="0A9DF1DD" w14:textId="77777777" w:rsidR="00700994" w:rsidRDefault="00700994">
      <w:pPr>
        <w:rPr>
          <w:color w:val="1155CC"/>
          <w:sz w:val="20"/>
          <w:szCs w:val="20"/>
          <w:u w:val="single"/>
        </w:rPr>
      </w:pPr>
    </w:p>
    <w:p w14:paraId="6854601C" w14:textId="77777777" w:rsidR="00700994" w:rsidRDefault="0056700A">
      <w:pPr>
        <w:rPr>
          <w:color w:val="222222"/>
          <w:sz w:val="20"/>
          <w:szCs w:val="20"/>
          <w:highlight w:val="white"/>
        </w:rPr>
      </w:pPr>
      <w:r>
        <w:rPr>
          <w:color w:val="222222"/>
          <w:sz w:val="20"/>
          <w:szCs w:val="20"/>
          <w:highlight w:val="white"/>
        </w:rPr>
        <w:t xml:space="preserve"> </w:t>
      </w:r>
    </w:p>
    <w:p w14:paraId="07F7EE30" w14:textId="77777777" w:rsidR="00700994" w:rsidRDefault="0056700A">
      <w:pPr>
        <w:rPr>
          <w:sz w:val="20"/>
          <w:szCs w:val="20"/>
          <w:highlight w:val="white"/>
        </w:rPr>
      </w:pPr>
      <w:r>
        <w:rPr>
          <w:color w:val="222222"/>
          <w:sz w:val="20"/>
          <w:szCs w:val="20"/>
          <w:highlight w:val="white"/>
        </w:rPr>
        <w:t>If you would prefer to speak to someone confidentially, Georgetown has a number of fully confidential p</w:t>
      </w:r>
      <w:r>
        <w:rPr>
          <w:sz w:val="20"/>
          <w:szCs w:val="20"/>
          <w:highlight w:val="white"/>
        </w:rPr>
        <w:t>rofessional resources that can provide support and assistance. These</w:t>
      </w:r>
      <w:r>
        <w:rPr>
          <w:sz w:val="20"/>
          <w:szCs w:val="20"/>
          <w:highlight w:val="white"/>
        </w:rPr>
        <w:t xml:space="preserve"> resources include:</w:t>
      </w:r>
    </w:p>
    <w:p w14:paraId="4D795D03" w14:textId="77777777" w:rsidR="00700994" w:rsidRDefault="0056700A">
      <w:pPr>
        <w:numPr>
          <w:ilvl w:val="0"/>
          <w:numId w:val="14"/>
        </w:numPr>
        <w:rPr>
          <w:highlight w:val="white"/>
        </w:rPr>
      </w:pPr>
      <w:r>
        <w:rPr>
          <w:rFonts w:ascii="Times New Roman" w:eastAsia="Times New Roman" w:hAnsi="Times New Roman" w:cs="Times New Roman"/>
          <w:sz w:val="14"/>
          <w:szCs w:val="14"/>
          <w:highlight w:val="white"/>
        </w:rPr>
        <w:t xml:space="preserve"> </w:t>
      </w:r>
      <w:r>
        <w:rPr>
          <w:sz w:val="20"/>
          <w:szCs w:val="20"/>
          <w:highlight w:val="white"/>
        </w:rPr>
        <w:t>Health Education Services for Sexual Assault Response a</w:t>
      </w:r>
      <w:r>
        <w:rPr>
          <w:color w:val="222222"/>
          <w:sz w:val="20"/>
          <w:szCs w:val="20"/>
          <w:highlight w:val="white"/>
        </w:rPr>
        <w:t xml:space="preserve">nd Prevention: confidential email </w:t>
      </w:r>
      <w:r>
        <w:rPr>
          <w:color w:val="1155CC"/>
          <w:sz w:val="20"/>
          <w:szCs w:val="20"/>
          <w:highlight w:val="white"/>
        </w:rPr>
        <w:t>sarp@georgetown.edu</w:t>
      </w:r>
    </w:p>
    <w:p w14:paraId="43F2110F" w14:textId="77777777" w:rsidR="00700994" w:rsidRDefault="0056700A">
      <w:pPr>
        <w:numPr>
          <w:ilvl w:val="0"/>
          <w:numId w:val="14"/>
        </w:numPr>
        <w:rPr>
          <w:sz w:val="20"/>
          <w:szCs w:val="20"/>
          <w:highlight w:val="white"/>
        </w:rPr>
      </w:pPr>
      <w:r>
        <w:rPr>
          <w:color w:val="222222"/>
          <w:sz w:val="20"/>
          <w:szCs w:val="20"/>
          <w:highlight w:val="white"/>
        </w:rPr>
        <w:t xml:space="preserve">Counseling and Psychiatric Services (CAPS): 202. 687.6985 or </w:t>
      </w:r>
      <w:r>
        <w:rPr>
          <w:color w:val="333333"/>
          <w:sz w:val="20"/>
          <w:szCs w:val="20"/>
          <w:highlight w:val="white"/>
        </w:rPr>
        <w:t>after hours, call 202. 444.7243 and ask for the on-call CAPS clinician</w:t>
      </w:r>
    </w:p>
    <w:p w14:paraId="3885458A" w14:textId="77777777" w:rsidR="00700994" w:rsidRDefault="0056700A">
      <w:pPr>
        <w:rPr>
          <w:color w:val="333333"/>
          <w:sz w:val="20"/>
          <w:szCs w:val="20"/>
          <w:highlight w:val="white"/>
        </w:rPr>
      </w:pPr>
      <w:r>
        <w:rPr>
          <w:color w:val="333333"/>
          <w:sz w:val="20"/>
          <w:szCs w:val="20"/>
          <w:highlight w:val="white"/>
        </w:rPr>
        <w:t xml:space="preserve"> </w:t>
      </w:r>
    </w:p>
    <w:p w14:paraId="6BC997D8" w14:textId="77777777" w:rsidR="00700994" w:rsidRDefault="0056700A">
      <w:pPr>
        <w:rPr>
          <w:color w:val="333333"/>
          <w:sz w:val="20"/>
          <w:szCs w:val="20"/>
          <w:highlight w:val="white"/>
        </w:rPr>
      </w:pPr>
      <w:r>
        <w:rPr>
          <w:color w:val="333333"/>
          <w:sz w:val="20"/>
          <w:szCs w:val="20"/>
          <w:highlight w:val="white"/>
        </w:rPr>
        <w:t>Thank you for supporting our students impacted by sexual violence. If interested, other helpful more general resources are included below:</w:t>
      </w:r>
    </w:p>
    <w:p w14:paraId="2FD33C12" w14:textId="77777777" w:rsidR="00700994" w:rsidRDefault="0056700A">
      <w:pPr>
        <w:numPr>
          <w:ilvl w:val="0"/>
          <w:numId w:val="2"/>
        </w:numPr>
        <w:rPr>
          <w:sz w:val="20"/>
          <w:szCs w:val="20"/>
          <w:highlight w:val="white"/>
        </w:rPr>
      </w:pPr>
      <w:r>
        <w:rPr>
          <w:sz w:val="20"/>
          <w:szCs w:val="20"/>
          <w:highlight w:val="white"/>
        </w:rPr>
        <w:t>Georgetown Self-Care Resource Guide:</w:t>
      </w:r>
      <w:hyperlink r:id="rId36">
        <w:r>
          <w:rPr>
            <w:sz w:val="20"/>
            <w:szCs w:val="20"/>
            <w:highlight w:val="white"/>
          </w:rPr>
          <w:t xml:space="preserve"> </w:t>
        </w:r>
      </w:hyperlink>
      <w:hyperlink r:id="rId37">
        <w:r>
          <w:rPr>
            <w:sz w:val="20"/>
            <w:szCs w:val="20"/>
            <w:highlight w:val="white"/>
            <w:u w:val="single"/>
          </w:rPr>
          <w:t>https://studenthealth.georgetown.edu/self-care</w:t>
        </w:r>
      </w:hyperlink>
      <w:r>
        <w:fldChar w:fldCharType="begin"/>
      </w:r>
      <w:r>
        <w:instrText xml:space="preserve"> HYPERLINK "https://studenthealth.georgetown.edu/self-care" </w:instrText>
      </w:r>
      <w:r>
        <w:fldChar w:fldCharType="separate"/>
      </w:r>
    </w:p>
    <w:p w14:paraId="55B44917" w14:textId="77777777" w:rsidR="00700994" w:rsidRDefault="0056700A">
      <w:pPr>
        <w:numPr>
          <w:ilvl w:val="0"/>
          <w:numId w:val="2"/>
        </w:numPr>
        <w:rPr>
          <w:sz w:val="20"/>
          <w:szCs w:val="20"/>
          <w:highlight w:val="white"/>
        </w:rPr>
      </w:pPr>
      <w:r>
        <w:fldChar w:fldCharType="end"/>
      </w:r>
      <w:r>
        <w:rPr>
          <w:sz w:val="20"/>
          <w:szCs w:val="20"/>
          <w:highlight w:val="white"/>
        </w:rPr>
        <w:t>Georgetown Wellness W</w:t>
      </w:r>
      <w:r>
        <w:rPr>
          <w:sz w:val="20"/>
          <w:szCs w:val="20"/>
          <w:highlight w:val="white"/>
        </w:rPr>
        <w:t>heel:</w:t>
      </w:r>
      <w:hyperlink r:id="rId38">
        <w:r>
          <w:rPr>
            <w:sz w:val="20"/>
            <w:szCs w:val="20"/>
            <w:highlight w:val="white"/>
          </w:rPr>
          <w:t xml:space="preserve"> </w:t>
        </w:r>
      </w:hyperlink>
      <w:hyperlink r:id="rId39">
        <w:r>
          <w:rPr>
            <w:sz w:val="20"/>
            <w:szCs w:val="20"/>
            <w:highlight w:val="white"/>
            <w:u w:val="single"/>
          </w:rPr>
          <w:t>https://studenthealth.georgetown.edu/Hoya-Wellness-wheel</w:t>
        </w:r>
      </w:hyperlink>
    </w:p>
    <w:p w14:paraId="0064ED4C" w14:textId="77777777" w:rsidR="00700994" w:rsidRDefault="0056700A">
      <w:pPr>
        <w:numPr>
          <w:ilvl w:val="0"/>
          <w:numId w:val="2"/>
        </w:numPr>
        <w:rPr>
          <w:sz w:val="20"/>
          <w:szCs w:val="20"/>
          <w:highlight w:val="white"/>
        </w:rPr>
      </w:pPr>
      <w:r>
        <w:rPr>
          <w:sz w:val="20"/>
          <w:szCs w:val="20"/>
          <w:highlight w:val="white"/>
        </w:rPr>
        <w:t xml:space="preserve">Georgetown Guide to Recognizing Students </w:t>
      </w:r>
      <w:r>
        <w:rPr>
          <w:sz w:val="20"/>
          <w:szCs w:val="20"/>
          <w:highlight w:val="white"/>
        </w:rPr>
        <w:t>in Distress:</w:t>
      </w:r>
      <w:hyperlink r:id="rId40">
        <w:r>
          <w:rPr>
            <w:sz w:val="20"/>
            <w:szCs w:val="20"/>
            <w:highlight w:val="white"/>
          </w:rPr>
          <w:t xml:space="preserve"> </w:t>
        </w:r>
      </w:hyperlink>
      <w:hyperlink r:id="rId41">
        <w:r>
          <w:rPr>
            <w:sz w:val="20"/>
            <w:szCs w:val="20"/>
            <w:u w:val="single"/>
          </w:rPr>
          <w:t>https://studenthealth.georgetown.edu/resourceguide</w:t>
        </w:r>
      </w:hyperlink>
      <w:r>
        <w:rPr>
          <w:sz w:val="20"/>
          <w:szCs w:val="20"/>
        </w:rPr>
        <w:t xml:space="preserve"> </w:t>
      </w:r>
    </w:p>
    <w:p w14:paraId="3AF02C57" w14:textId="77777777" w:rsidR="00700994" w:rsidRDefault="0056700A">
      <w:pPr>
        <w:pStyle w:val="Heading4"/>
        <w:rPr>
          <w:b/>
          <w:color w:val="000000"/>
        </w:rPr>
      </w:pPr>
      <w:bookmarkStart w:id="67" w:name="_heading=h.25b2l0r" w:colFirst="0" w:colLast="0"/>
      <w:bookmarkEnd w:id="67"/>
      <w:r>
        <w:rPr>
          <w:b/>
          <w:color w:val="000000"/>
        </w:rPr>
        <w:lastRenderedPageBreak/>
        <w:t>Title IX Pregnancy Modifications and Accommodations</w:t>
      </w:r>
    </w:p>
    <w:p w14:paraId="2AE1D422" w14:textId="77777777" w:rsidR="00700994" w:rsidRDefault="0056700A">
      <w:pPr>
        <w:rPr>
          <w:color w:val="333333"/>
          <w:sz w:val="20"/>
          <w:szCs w:val="20"/>
          <w:highlight w:val="white"/>
        </w:rPr>
      </w:pPr>
      <w:r>
        <w:rPr>
          <w:color w:val="333333"/>
          <w:sz w:val="20"/>
          <w:szCs w:val="20"/>
          <w:highlight w:val="white"/>
        </w:rPr>
        <w:t xml:space="preserve">Georgetown University is committed to creating an accessible and inclusive environment for pregnant and parenting students. Students may request adjustments based on general pregnancy needs or accommodations based on a pregnancy-related complication. SCS </w:t>
      </w:r>
      <w:r>
        <w:rPr>
          <w:color w:val="333333"/>
          <w:sz w:val="20"/>
          <w:szCs w:val="20"/>
          <w:highlight w:val="white"/>
        </w:rPr>
        <w:t xml:space="preserve">students must complete the </w:t>
      </w:r>
      <w:hyperlink r:id="rId42">
        <w:r>
          <w:rPr>
            <w:color w:val="1155CC"/>
            <w:sz w:val="20"/>
            <w:szCs w:val="20"/>
            <w:highlight w:val="white"/>
            <w:u w:val="single"/>
          </w:rPr>
          <w:t>Pregnancy Adjustment Request Form</w:t>
        </w:r>
      </w:hyperlink>
      <w:r>
        <w:rPr>
          <w:color w:val="333333"/>
          <w:sz w:val="20"/>
          <w:szCs w:val="20"/>
          <w:highlight w:val="white"/>
        </w:rPr>
        <w:t xml:space="preserve"> (</w:t>
      </w:r>
      <w:hyperlink r:id="rId43">
        <w:r>
          <w:rPr>
            <w:color w:val="1155CC"/>
            <w:sz w:val="20"/>
            <w:szCs w:val="20"/>
            <w:highlight w:val="white"/>
            <w:u w:val="single"/>
          </w:rPr>
          <w:t>https://titleix.georgetown.edu/title-ix-pregnancy/student-pregnancy/</w:t>
        </w:r>
      </w:hyperlink>
      <w:r>
        <w:rPr>
          <w:color w:val="333333"/>
          <w:sz w:val="20"/>
          <w:szCs w:val="20"/>
          <w:highlight w:val="white"/>
        </w:rPr>
        <w:t xml:space="preserve">) and submit it to the SCS Deputy Title IX Coordinator at </w:t>
      </w:r>
      <w:hyperlink r:id="rId44">
        <w:r>
          <w:rPr>
            <w:color w:val="1155CC"/>
            <w:sz w:val="20"/>
            <w:szCs w:val="20"/>
            <w:highlight w:val="white"/>
            <w:u w:val="single"/>
          </w:rPr>
          <w:t>titleixscs@georgetown.edu</w:t>
        </w:r>
      </w:hyperlink>
      <w:r>
        <w:rPr>
          <w:color w:val="333333"/>
          <w:sz w:val="20"/>
          <w:szCs w:val="20"/>
          <w:highlight w:val="white"/>
        </w:rPr>
        <w:t>. Upon receiving the completed form, the Deputy Title IX Coordinator will schedule a meeting with the student to discuss the requested adjustments and implementation process. More information about pregnancy modifications c</w:t>
      </w:r>
      <w:r>
        <w:rPr>
          <w:color w:val="333333"/>
          <w:sz w:val="20"/>
          <w:szCs w:val="20"/>
          <w:highlight w:val="white"/>
        </w:rPr>
        <w:t xml:space="preserve">an be found on the Title IX at Georgetown University Website: </w:t>
      </w:r>
      <w:hyperlink r:id="rId45">
        <w:r>
          <w:rPr>
            <w:color w:val="1155CC"/>
            <w:sz w:val="20"/>
            <w:szCs w:val="20"/>
            <w:highlight w:val="white"/>
            <w:u w:val="single"/>
          </w:rPr>
          <w:t>https://titleix.georgetown.edu/title-ix-pregnancy/student-pregnancy/</w:t>
        </w:r>
      </w:hyperlink>
    </w:p>
    <w:p w14:paraId="3493EC00" w14:textId="77777777" w:rsidR="00700994" w:rsidRDefault="00700994">
      <w:pPr>
        <w:rPr>
          <w:sz w:val="20"/>
          <w:szCs w:val="20"/>
        </w:rPr>
      </w:pPr>
    </w:p>
    <w:p w14:paraId="29D19910" w14:textId="77777777" w:rsidR="00700994" w:rsidRDefault="00700994">
      <w:pPr>
        <w:rPr>
          <w:sz w:val="20"/>
          <w:szCs w:val="20"/>
        </w:rPr>
      </w:pPr>
    </w:p>
    <w:p w14:paraId="68E9C537" w14:textId="77777777" w:rsidR="00700994" w:rsidRDefault="00700994">
      <w:pPr>
        <w:rPr>
          <w:sz w:val="20"/>
          <w:szCs w:val="20"/>
        </w:rPr>
      </w:pPr>
    </w:p>
    <w:tbl>
      <w:tblPr>
        <w:tblStyle w:val="af7"/>
        <w:tblW w:w="9360" w:type="dxa"/>
        <w:tblLayout w:type="fixed"/>
        <w:tblLook w:val="0600" w:firstRow="0" w:lastRow="0" w:firstColumn="0" w:lastColumn="0" w:noHBand="1" w:noVBand="1"/>
      </w:tblPr>
      <w:tblGrid>
        <w:gridCol w:w="9360"/>
      </w:tblGrid>
      <w:tr w:rsidR="00700994" w14:paraId="065B9986" w14:textId="77777777">
        <w:tc>
          <w:tcPr>
            <w:tcW w:w="9360" w:type="dxa"/>
            <w:shd w:val="clear" w:color="auto" w:fill="A4C2F4"/>
            <w:tcMar>
              <w:top w:w="100" w:type="dxa"/>
              <w:left w:w="100" w:type="dxa"/>
              <w:bottom w:w="100" w:type="dxa"/>
              <w:right w:w="100" w:type="dxa"/>
            </w:tcMar>
          </w:tcPr>
          <w:p w14:paraId="6B3FB6FB" w14:textId="77777777" w:rsidR="00700994" w:rsidRDefault="0056700A">
            <w:pPr>
              <w:pStyle w:val="Heading3"/>
              <w:widowControl w:val="0"/>
              <w:spacing w:line="240" w:lineRule="auto"/>
              <w:rPr>
                <w:b/>
                <w:color w:val="000000"/>
              </w:rPr>
            </w:pPr>
            <w:bookmarkStart w:id="68" w:name="_heading=h.kgcv8k" w:colFirst="0" w:colLast="0"/>
            <w:bookmarkEnd w:id="68"/>
            <w:r>
              <w:rPr>
                <w:b/>
                <w:color w:val="000000"/>
              </w:rPr>
              <w:t xml:space="preserve"> Weekly Schedule</w:t>
            </w:r>
          </w:p>
        </w:tc>
      </w:tr>
    </w:tbl>
    <w:p w14:paraId="031D512C" w14:textId="77777777" w:rsidR="00700994" w:rsidRDefault="00700994">
      <w:pPr>
        <w:rPr>
          <w:sz w:val="20"/>
          <w:szCs w:val="20"/>
        </w:rPr>
      </w:pPr>
    </w:p>
    <w:p w14:paraId="16BFADE6" w14:textId="77777777" w:rsidR="00700994" w:rsidRDefault="0056700A">
      <w:pPr>
        <w:rPr>
          <w:sz w:val="20"/>
          <w:szCs w:val="20"/>
        </w:rPr>
      </w:pPr>
      <w:r>
        <w:rPr>
          <w:sz w:val="20"/>
          <w:szCs w:val="20"/>
        </w:rPr>
        <w:t xml:space="preserve">All assignments are due by the Sunday of the week of the module at 11:59 PM US Eastern Time, unless otherwise stated. </w:t>
      </w:r>
      <w:r>
        <w:rPr>
          <w:b/>
          <w:color w:val="FF0000"/>
          <w:sz w:val="20"/>
          <w:szCs w:val="20"/>
        </w:rPr>
        <w:t xml:space="preserve">Initial postings for all discussion posts are due by Thursday 11:59 PM. </w:t>
      </w:r>
    </w:p>
    <w:p w14:paraId="527F0AC7" w14:textId="77777777" w:rsidR="00700994" w:rsidRDefault="00700994">
      <w:pPr>
        <w:rPr>
          <w:b/>
          <w:color w:val="FF0000"/>
          <w:sz w:val="20"/>
          <w:szCs w:val="20"/>
        </w:rPr>
      </w:pPr>
    </w:p>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2595"/>
        <w:gridCol w:w="5115"/>
      </w:tblGrid>
      <w:tr w:rsidR="00700994" w14:paraId="22BB766E" w14:textId="77777777">
        <w:tc>
          <w:tcPr>
            <w:tcW w:w="1650" w:type="dxa"/>
            <w:shd w:val="clear" w:color="auto" w:fill="auto"/>
            <w:tcMar>
              <w:top w:w="100" w:type="dxa"/>
              <w:left w:w="100" w:type="dxa"/>
              <w:bottom w:w="100" w:type="dxa"/>
              <w:right w:w="100" w:type="dxa"/>
            </w:tcMar>
          </w:tcPr>
          <w:p w14:paraId="6ECD43F0" w14:textId="77777777" w:rsidR="00700994" w:rsidRDefault="0056700A">
            <w:pPr>
              <w:pStyle w:val="Heading2"/>
              <w:widowControl w:val="0"/>
              <w:spacing w:line="240" w:lineRule="auto"/>
              <w:jc w:val="center"/>
              <w:rPr>
                <w:sz w:val="28"/>
                <w:szCs w:val="28"/>
              </w:rPr>
            </w:pPr>
            <w:r>
              <w:rPr>
                <w:sz w:val="28"/>
                <w:szCs w:val="28"/>
              </w:rPr>
              <w:t>Date</w:t>
            </w:r>
          </w:p>
        </w:tc>
        <w:tc>
          <w:tcPr>
            <w:tcW w:w="2595" w:type="dxa"/>
            <w:shd w:val="clear" w:color="auto" w:fill="auto"/>
            <w:tcMar>
              <w:top w:w="100" w:type="dxa"/>
              <w:left w:w="100" w:type="dxa"/>
              <w:bottom w:w="100" w:type="dxa"/>
              <w:right w:w="100" w:type="dxa"/>
            </w:tcMar>
          </w:tcPr>
          <w:p w14:paraId="53B4519C" w14:textId="77777777" w:rsidR="00700994" w:rsidRDefault="0056700A">
            <w:pPr>
              <w:pStyle w:val="Heading2"/>
              <w:widowControl w:val="0"/>
              <w:spacing w:line="240" w:lineRule="auto"/>
              <w:jc w:val="center"/>
              <w:rPr>
                <w:sz w:val="28"/>
                <w:szCs w:val="28"/>
              </w:rPr>
            </w:pPr>
            <w:bookmarkStart w:id="69" w:name="_heading=h.34g0dwd" w:colFirst="0" w:colLast="0"/>
            <w:bookmarkEnd w:id="69"/>
            <w:r>
              <w:rPr>
                <w:sz w:val="28"/>
                <w:szCs w:val="28"/>
              </w:rPr>
              <w:t>Module</w:t>
            </w:r>
          </w:p>
        </w:tc>
        <w:tc>
          <w:tcPr>
            <w:tcW w:w="5115" w:type="dxa"/>
            <w:shd w:val="clear" w:color="auto" w:fill="auto"/>
            <w:tcMar>
              <w:top w:w="100" w:type="dxa"/>
              <w:left w:w="100" w:type="dxa"/>
              <w:bottom w:w="100" w:type="dxa"/>
              <w:right w:w="100" w:type="dxa"/>
            </w:tcMar>
          </w:tcPr>
          <w:p w14:paraId="47ABBE97" w14:textId="77777777" w:rsidR="00700994" w:rsidRDefault="0056700A">
            <w:pPr>
              <w:pStyle w:val="Heading2"/>
              <w:widowControl w:val="0"/>
              <w:spacing w:line="240" w:lineRule="auto"/>
              <w:jc w:val="center"/>
              <w:rPr>
                <w:sz w:val="28"/>
                <w:szCs w:val="28"/>
              </w:rPr>
            </w:pPr>
            <w:bookmarkStart w:id="70" w:name="_heading=h.1jlao46" w:colFirst="0" w:colLast="0"/>
            <w:bookmarkEnd w:id="70"/>
            <w:r>
              <w:rPr>
                <w:sz w:val="28"/>
                <w:szCs w:val="28"/>
              </w:rPr>
              <w:t>Assignments Due</w:t>
            </w:r>
          </w:p>
        </w:tc>
      </w:tr>
      <w:tr w:rsidR="00700994" w14:paraId="51EC4683" w14:textId="77777777">
        <w:tc>
          <w:tcPr>
            <w:tcW w:w="1650" w:type="dxa"/>
            <w:shd w:val="clear" w:color="auto" w:fill="auto"/>
            <w:tcMar>
              <w:top w:w="100" w:type="dxa"/>
              <w:left w:w="100" w:type="dxa"/>
              <w:bottom w:w="100" w:type="dxa"/>
              <w:right w:w="100" w:type="dxa"/>
            </w:tcMar>
          </w:tcPr>
          <w:p w14:paraId="0CBB300F" w14:textId="77777777" w:rsidR="00700994" w:rsidRDefault="0056700A">
            <w:pPr>
              <w:widowControl w:val="0"/>
              <w:spacing w:line="240" w:lineRule="auto"/>
              <w:jc w:val="center"/>
              <w:rPr>
                <w:sz w:val="20"/>
                <w:szCs w:val="20"/>
              </w:rPr>
            </w:pPr>
            <w:r>
              <w:rPr>
                <w:sz w:val="20"/>
                <w:szCs w:val="20"/>
              </w:rPr>
              <w:t>Jan 12 - 16</w:t>
            </w:r>
          </w:p>
          <w:p w14:paraId="042F579D" w14:textId="77777777" w:rsidR="00700994" w:rsidRDefault="0056700A">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(0.5 wk)</w:t>
            </w:r>
          </w:p>
          <w:p w14:paraId="2740E34D" w14:textId="77777777" w:rsidR="00700994" w:rsidRDefault="00700994">
            <w:pPr>
              <w:widowControl w:val="0"/>
              <w:spacing w:line="240" w:lineRule="auto"/>
              <w:jc w:val="center"/>
              <w:rPr>
                <w:sz w:val="20"/>
                <w:szCs w:val="20"/>
              </w:rPr>
            </w:pPr>
          </w:p>
          <w:p w14:paraId="7F5CBC76" w14:textId="77777777" w:rsidR="00700994" w:rsidRDefault="00700994">
            <w:pPr>
              <w:widowControl w:val="0"/>
              <w:jc w:val="center"/>
              <w:rPr>
                <w:rFonts w:ascii="Helvetica Neue" w:eastAsia="Helvetica Neue" w:hAnsi="Helvetica Neue" w:cs="Helvetica Neue"/>
                <w:sz w:val="20"/>
                <w:szCs w:val="20"/>
              </w:rPr>
            </w:pPr>
          </w:p>
          <w:p w14:paraId="23B7039D" w14:textId="77777777" w:rsidR="00700994" w:rsidRDefault="00700994">
            <w:pPr>
              <w:widowControl w:val="0"/>
              <w:jc w:val="center"/>
              <w:rPr>
                <w:rFonts w:ascii="Helvetica Neue" w:eastAsia="Helvetica Neue" w:hAnsi="Helvetica Neue" w:cs="Helvetica Neue"/>
                <w:sz w:val="20"/>
                <w:szCs w:val="20"/>
              </w:rPr>
            </w:pPr>
          </w:p>
        </w:tc>
        <w:tc>
          <w:tcPr>
            <w:tcW w:w="2595" w:type="dxa"/>
            <w:shd w:val="clear" w:color="auto" w:fill="auto"/>
            <w:tcMar>
              <w:top w:w="100" w:type="dxa"/>
              <w:left w:w="100" w:type="dxa"/>
              <w:bottom w:w="100" w:type="dxa"/>
              <w:right w:w="100" w:type="dxa"/>
            </w:tcMar>
          </w:tcPr>
          <w:p w14:paraId="3F12648B" w14:textId="77777777" w:rsidR="00700994" w:rsidRDefault="0056700A">
            <w:pPr>
              <w:widowControl w:val="0"/>
              <w:spacing w:line="240" w:lineRule="auto"/>
              <w:rPr>
                <w:b/>
                <w:sz w:val="20"/>
                <w:szCs w:val="20"/>
              </w:rPr>
            </w:pPr>
            <w:r>
              <w:rPr>
                <w:b/>
                <w:sz w:val="20"/>
                <w:szCs w:val="20"/>
              </w:rPr>
              <w:t>Module 0: Course Orientation</w:t>
            </w:r>
          </w:p>
          <w:p w14:paraId="3FA7FF6A" w14:textId="77777777" w:rsidR="00700994" w:rsidRDefault="00700994">
            <w:pPr>
              <w:widowControl w:val="0"/>
              <w:spacing w:line="240" w:lineRule="auto"/>
              <w:rPr>
                <w:b/>
                <w:sz w:val="20"/>
                <w:szCs w:val="20"/>
              </w:rPr>
            </w:pPr>
          </w:p>
          <w:p w14:paraId="2AFE53F6" w14:textId="77777777" w:rsidR="00700994" w:rsidRDefault="00700994">
            <w:pPr>
              <w:spacing w:line="240" w:lineRule="auto"/>
            </w:pPr>
          </w:p>
        </w:tc>
        <w:tc>
          <w:tcPr>
            <w:tcW w:w="5115" w:type="dxa"/>
            <w:shd w:val="clear" w:color="auto" w:fill="auto"/>
            <w:tcMar>
              <w:top w:w="100" w:type="dxa"/>
              <w:left w:w="100" w:type="dxa"/>
              <w:bottom w:w="100" w:type="dxa"/>
              <w:right w:w="100" w:type="dxa"/>
            </w:tcMar>
          </w:tcPr>
          <w:p w14:paraId="79E7BEA8" w14:textId="77777777" w:rsidR="00700994" w:rsidRDefault="0056700A">
            <w:pPr>
              <w:widowControl w:val="0"/>
              <w:numPr>
                <w:ilvl w:val="0"/>
                <w:numId w:val="3"/>
              </w:numPr>
              <w:spacing w:line="240" w:lineRule="auto"/>
              <w:rPr>
                <w:sz w:val="20"/>
                <w:szCs w:val="20"/>
              </w:rPr>
            </w:pPr>
            <w:r>
              <w:rPr>
                <w:sz w:val="20"/>
                <w:szCs w:val="20"/>
              </w:rPr>
              <w:t>Pre-Course Survey</w:t>
            </w:r>
          </w:p>
          <w:p w14:paraId="4A8A3F5F" w14:textId="77777777" w:rsidR="00700994" w:rsidRDefault="0056700A">
            <w:pPr>
              <w:widowControl w:val="0"/>
              <w:numPr>
                <w:ilvl w:val="0"/>
                <w:numId w:val="3"/>
              </w:numPr>
              <w:spacing w:line="240" w:lineRule="auto"/>
              <w:rPr>
                <w:sz w:val="20"/>
                <w:szCs w:val="20"/>
              </w:rPr>
            </w:pPr>
            <w:r>
              <w:rPr>
                <w:sz w:val="20"/>
                <w:szCs w:val="20"/>
              </w:rPr>
              <w:t>Discussion - Get to know your fellow learners</w:t>
            </w:r>
          </w:p>
          <w:p w14:paraId="34AE0198" w14:textId="77777777" w:rsidR="00700994" w:rsidRDefault="0056700A">
            <w:pPr>
              <w:widowControl w:val="0"/>
              <w:numPr>
                <w:ilvl w:val="0"/>
                <w:numId w:val="3"/>
              </w:numPr>
              <w:spacing w:line="240" w:lineRule="auto"/>
              <w:rPr>
                <w:sz w:val="20"/>
                <w:szCs w:val="20"/>
              </w:rPr>
            </w:pPr>
            <w:r>
              <w:rPr>
                <w:sz w:val="20"/>
                <w:szCs w:val="20"/>
              </w:rPr>
              <w:t>(Optional) Attend live Zoom welcome meeting</w:t>
            </w:r>
          </w:p>
          <w:p w14:paraId="127FF525" w14:textId="77777777" w:rsidR="00700994" w:rsidRDefault="0056700A">
            <w:pPr>
              <w:widowControl w:val="0"/>
              <w:numPr>
                <w:ilvl w:val="0"/>
                <w:numId w:val="3"/>
              </w:numPr>
              <w:spacing w:line="240" w:lineRule="auto"/>
              <w:rPr>
                <w:sz w:val="20"/>
                <w:szCs w:val="20"/>
              </w:rPr>
            </w:pPr>
            <w:r>
              <w:rPr>
                <w:sz w:val="20"/>
                <w:szCs w:val="20"/>
              </w:rPr>
              <w:t>Academic Integrity: GU Honor Pledge</w:t>
            </w:r>
          </w:p>
        </w:tc>
      </w:tr>
      <w:tr w:rsidR="00700994" w14:paraId="668F3949" w14:textId="77777777">
        <w:tc>
          <w:tcPr>
            <w:tcW w:w="1650" w:type="dxa"/>
            <w:shd w:val="clear" w:color="auto" w:fill="auto"/>
            <w:tcMar>
              <w:top w:w="100" w:type="dxa"/>
              <w:left w:w="100" w:type="dxa"/>
              <w:bottom w:w="100" w:type="dxa"/>
              <w:right w:w="100" w:type="dxa"/>
            </w:tcMar>
          </w:tcPr>
          <w:p w14:paraId="7059E0A9" w14:textId="77777777" w:rsidR="00700994" w:rsidRDefault="0056700A">
            <w:pPr>
              <w:widowControl w:val="0"/>
              <w:spacing w:line="240" w:lineRule="auto"/>
              <w:jc w:val="center"/>
              <w:rPr>
                <w:rFonts w:ascii="Helvetica Neue" w:eastAsia="Helvetica Neue" w:hAnsi="Helvetica Neue" w:cs="Helvetica Neue"/>
                <w:sz w:val="20"/>
                <w:szCs w:val="20"/>
              </w:rPr>
            </w:pPr>
            <w:r>
              <w:rPr>
                <w:sz w:val="20"/>
                <w:szCs w:val="20"/>
              </w:rPr>
              <w:t>Jan 17 - 23</w:t>
            </w:r>
          </w:p>
          <w:p w14:paraId="430CA1C4" w14:textId="77777777" w:rsidR="00700994" w:rsidRDefault="00700994">
            <w:pPr>
              <w:widowControl w:val="0"/>
              <w:jc w:val="center"/>
              <w:rPr>
                <w:rFonts w:ascii="Helvetica Neue" w:eastAsia="Helvetica Neue" w:hAnsi="Helvetica Neue" w:cs="Helvetica Neue"/>
                <w:sz w:val="20"/>
                <w:szCs w:val="20"/>
              </w:rPr>
            </w:pPr>
          </w:p>
        </w:tc>
        <w:tc>
          <w:tcPr>
            <w:tcW w:w="2595" w:type="dxa"/>
            <w:shd w:val="clear" w:color="auto" w:fill="auto"/>
            <w:tcMar>
              <w:top w:w="100" w:type="dxa"/>
              <w:left w:w="100" w:type="dxa"/>
              <w:bottom w:w="100" w:type="dxa"/>
              <w:right w:w="100" w:type="dxa"/>
            </w:tcMar>
          </w:tcPr>
          <w:p w14:paraId="56A6A51B" w14:textId="77777777" w:rsidR="00700994" w:rsidRDefault="0056700A">
            <w:pPr>
              <w:widowControl w:val="0"/>
              <w:spacing w:line="240" w:lineRule="auto"/>
              <w:rPr>
                <w:b/>
                <w:sz w:val="20"/>
                <w:szCs w:val="20"/>
              </w:rPr>
            </w:pPr>
            <w:r>
              <w:rPr>
                <w:b/>
                <w:sz w:val="20"/>
                <w:szCs w:val="20"/>
              </w:rPr>
              <w:t>Module 1: Introduction to Organizational Behavior</w:t>
            </w:r>
          </w:p>
          <w:p w14:paraId="5218F2E5" w14:textId="77777777" w:rsidR="00700994" w:rsidRDefault="00700994">
            <w:pPr>
              <w:widowControl w:val="0"/>
              <w:spacing w:line="240" w:lineRule="auto"/>
              <w:rPr>
                <w:b/>
                <w:sz w:val="20"/>
                <w:szCs w:val="20"/>
              </w:rPr>
            </w:pPr>
          </w:p>
        </w:tc>
        <w:tc>
          <w:tcPr>
            <w:tcW w:w="5115" w:type="dxa"/>
            <w:shd w:val="clear" w:color="auto" w:fill="auto"/>
            <w:tcMar>
              <w:top w:w="100" w:type="dxa"/>
              <w:left w:w="100" w:type="dxa"/>
              <w:bottom w:w="100" w:type="dxa"/>
              <w:right w:w="100" w:type="dxa"/>
            </w:tcMar>
          </w:tcPr>
          <w:p w14:paraId="222B1F39" w14:textId="77777777" w:rsidR="00700994" w:rsidRDefault="0056700A">
            <w:pPr>
              <w:numPr>
                <w:ilvl w:val="0"/>
                <w:numId w:val="8"/>
              </w:numPr>
              <w:spacing w:line="240" w:lineRule="auto"/>
              <w:rPr>
                <w:sz w:val="20"/>
                <w:szCs w:val="20"/>
              </w:rPr>
            </w:pPr>
            <w:r>
              <w:rPr>
                <w:sz w:val="20"/>
                <w:szCs w:val="20"/>
              </w:rPr>
              <w:t>Module 1 Knowledge Check</w:t>
            </w:r>
          </w:p>
          <w:p w14:paraId="6B5993FD" w14:textId="77777777" w:rsidR="00700994" w:rsidRDefault="0056700A">
            <w:pPr>
              <w:widowControl w:val="0"/>
              <w:numPr>
                <w:ilvl w:val="0"/>
                <w:numId w:val="8"/>
              </w:numPr>
              <w:spacing w:line="240" w:lineRule="auto"/>
              <w:rPr>
                <w:sz w:val="20"/>
                <w:szCs w:val="20"/>
              </w:rPr>
            </w:pPr>
            <w:r>
              <w:rPr>
                <w:sz w:val="20"/>
                <w:szCs w:val="20"/>
              </w:rPr>
              <w:t>Module 1 Discussion</w:t>
            </w:r>
          </w:p>
        </w:tc>
      </w:tr>
      <w:tr w:rsidR="00700994" w14:paraId="25EB13FA" w14:textId="77777777">
        <w:tc>
          <w:tcPr>
            <w:tcW w:w="1650" w:type="dxa"/>
            <w:shd w:val="clear" w:color="auto" w:fill="auto"/>
            <w:tcMar>
              <w:top w:w="100" w:type="dxa"/>
              <w:left w:w="100" w:type="dxa"/>
              <w:bottom w:w="100" w:type="dxa"/>
              <w:right w:w="100" w:type="dxa"/>
            </w:tcMar>
          </w:tcPr>
          <w:p w14:paraId="1F958069" w14:textId="77777777" w:rsidR="00700994" w:rsidRDefault="00700994">
            <w:pPr>
              <w:widowControl w:val="0"/>
              <w:spacing w:line="240" w:lineRule="auto"/>
              <w:jc w:val="center"/>
              <w:rPr>
                <w:b/>
                <w:sz w:val="20"/>
                <w:szCs w:val="20"/>
              </w:rPr>
            </w:pPr>
          </w:p>
          <w:p w14:paraId="456BFC48" w14:textId="77777777" w:rsidR="00700994" w:rsidRDefault="0056700A">
            <w:pPr>
              <w:widowControl w:val="0"/>
              <w:spacing w:line="240" w:lineRule="auto"/>
              <w:jc w:val="center"/>
              <w:rPr>
                <w:sz w:val="20"/>
                <w:szCs w:val="20"/>
              </w:rPr>
            </w:pPr>
            <w:r>
              <w:rPr>
                <w:sz w:val="20"/>
                <w:szCs w:val="20"/>
              </w:rPr>
              <w:t>Jan 24 - 30</w:t>
            </w:r>
          </w:p>
        </w:tc>
        <w:tc>
          <w:tcPr>
            <w:tcW w:w="2595" w:type="dxa"/>
            <w:shd w:val="clear" w:color="auto" w:fill="auto"/>
            <w:tcMar>
              <w:top w:w="100" w:type="dxa"/>
              <w:left w:w="100" w:type="dxa"/>
              <w:bottom w:w="100" w:type="dxa"/>
              <w:right w:w="100" w:type="dxa"/>
            </w:tcMar>
          </w:tcPr>
          <w:p w14:paraId="5ABA4294" w14:textId="77777777" w:rsidR="00700994" w:rsidRDefault="0056700A">
            <w:pPr>
              <w:spacing w:line="240" w:lineRule="auto"/>
              <w:rPr>
                <w:b/>
                <w:sz w:val="20"/>
                <w:szCs w:val="20"/>
              </w:rPr>
            </w:pPr>
            <w:r>
              <w:rPr>
                <w:b/>
                <w:sz w:val="20"/>
                <w:szCs w:val="20"/>
              </w:rPr>
              <w:t>Module 2: Individuals - Who We Are: Personalities and Personalities at Work</w:t>
            </w:r>
          </w:p>
        </w:tc>
        <w:tc>
          <w:tcPr>
            <w:tcW w:w="5115" w:type="dxa"/>
            <w:shd w:val="clear" w:color="auto" w:fill="auto"/>
            <w:tcMar>
              <w:top w:w="100" w:type="dxa"/>
              <w:left w:w="100" w:type="dxa"/>
              <w:bottom w:w="100" w:type="dxa"/>
              <w:right w:w="100" w:type="dxa"/>
            </w:tcMar>
          </w:tcPr>
          <w:p w14:paraId="3698FB3D" w14:textId="77777777" w:rsidR="00700994" w:rsidRDefault="0056700A">
            <w:pPr>
              <w:numPr>
                <w:ilvl w:val="0"/>
                <w:numId w:val="28"/>
              </w:numPr>
              <w:spacing w:line="240" w:lineRule="auto"/>
              <w:rPr>
                <w:sz w:val="20"/>
                <w:szCs w:val="20"/>
              </w:rPr>
            </w:pPr>
            <w:r>
              <w:rPr>
                <w:sz w:val="20"/>
                <w:szCs w:val="20"/>
              </w:rPr>
              <w:t>Module 2 Discussion</w:t>
            </w:r>
          </w:p>
        </w:tc>
      </w:tr>
      <w:tr w:rsidR="00700994" w14:paraId="1DF7EFB1" w14:textId="77777777">
        <w:trPr>
          <w:trHeight w:val="705"/>
        </w:trPr>
        <w:tc>
          <w:tcPr>
            <w:tcW w:w="1650" w:type="dxa"/>
            <w:shd w:val="clear" w:color="auto" w:fill="auto"/>
            <w:tcMar>
              <w:top w:w="100" w:type="dxa"/>
              <w:left w:w="100" w:type="dxa"/>
              <w:bottom w:w="100" w:type="dxa"/>
              <w:right w:w="100" w:type="dxa"/>
            </w:tcMar>
          </w:tcPr>
          <w:p w14:paraId="466A15DE" w14:textId="77777777" w:rsidR="00700994" w:rsidRDefault="00700994">
            <w:pPr>
              <w:widowControl w:val="0"/>
              <w:spacing w:line="240" w:lineRule="auto"/>
              <w:jc w:val="center"/>
              <w:rPr>
                <w:b/>
                <w:sz w:val="20"/>
                <w:szCs w:val="20"/>
              </w:rPr>
            </w:pPr>
          </w:p>
          <w:p w14:paraId="6ED5BA64" w14:textId="77777777" w:rsidR="00700994" w:rsidRDefault="0056700A">
            <w:pPr>
              <w:widowControl w:val="0"/>
              <w:spacing w:line="240" w:lineRule="auto"/>
              <w:jc w:val="center"/>
              <w:rPr>
                <w:sz w:val="20"/>
                <w:szCs w:val="20"/>
              </w:rPr>
            </w:pPr>
            <w:r>
              <w:rPr>
                <w:sz w:val="20"/>
                <w:szCs w:val="20"/>
              </w:rPr>
              <w:t xml:space="preserve">Jan 31 – </w:t>
            </w:r>
          </w:p>
          <w:p w14:paraId="185C78E1" w14:textId="77777777" w:rsidR="00700994" w:rsidRDefault="0056700A">
            <w:pPr>
              <w:widowControl w:val="0"/>
              <w:spacing w:line="240" w:lineRule="auto"/>
              <w:jc w:val="center"/>
              <w:rPr>
                <w:sz w:val="20"/>
                <w:szCs w:val="20"/>
              </w:rPr>
            </w:pPr>
            <w:r>
              <w:rPr>
                <w:sz w:val="20"/>
                <w:szCs w:val="20"/>
              </w:rPr>
              <w:t>Feb 6</w:t>
            </w:r>
          </w:p>
        </w:tc>
        <w:tc>
          <w:tcPr>
            <w:tcW w:w="2595" w:type="dxa"/>
            <w:shd w:val="clear" w:color="auto" w:fill="auto"/>
            <w:tcMar>
              <w:top w:w="100" w:type="dxa"/>
              <w:left w:w="100" w:type="dxa"/>
              <w:bottom w:w="100" w:type="dxa"/>
              <w:right w:w="100" w:type="dxa"/>
            </w:tcMar>
          </w:tcPr>
          <w:p w14:paraId="2E960E9B" w14:textId="77777777" w:rsidR="00700994" w:rsidRDefault="0056700A">
            <w:pPr>
              <w:spacing w:line="240" w:lineRule="auto"/>
              <w:rPr>
                <w:b/>
                <w:sz w:val="20"/>
                <w:szCs w:val="20"/>
              </w:rPr>
            </w:pPr>
            <w:r>
              <w:rPr>
                <w:b/>
                <w:sz w:val="20"/>
                <w:szCs w:val="20"/>
              </w:rPr>
              <w:t>Module 3: Individuals - What We Believe: Rationality, Mental Models, and Attachment</w:t>
            </w:r>
          </w:p>
          <w:p w14:paraId="4DBB12FF" w14:textId="77777777" w:rsidR="00700994" w:rsidRDefault="00700994">
            <w:pPr>
              <w:spacing w:line="240" w:lineRule="auto"/>
              <w:rPr>
                <w:b/>
                <w:sz w:val="20"/>
                <w:szCs w:val="20"/>
              </w:rPr>
            </w:pPr>
          </w:p>
        </w:tc>
        <w:tc>
          <w:tcPr>
            <w:tcW w:w="5115" w:type="dxa"/>
            <w:shd w:val="clear" w:color="auto" w:fill="auto"/>
            <w:tcMar>
              <w:top w:w="100" w:type="dxa"/>
              <w:left w:w="100" w:type="dxa"/>
              <w:bottom w:w="100" w:type="dxa"/>
              <w:right w:w="100" w:type="dxa"/>
            </w:tcMar>
          </w:tcPr>
          <w:p w14:paraId="1CD48D71" w14:textId="77777777" w:rsidR="00700994" w:rsidRDefault="0056700A">
            <w:pPr>
              <w:numPr>
                <w:ilvl w:val="0"/>
                <w:numId w:val="20"/>
              </w:numPr>
              <w:spacing w:line="240" w:lineRule="auto"/>
              <w:rPr>
                <w:sz w:val="20"/>
                <w:szCs w:val="20"/>
              </w:rPr>
            </w:pPr>
            <w:r>
              <w:rPr>
                <w:sz w:val="20"/>
                <w:szCs w:val="20"/>
              </w:rPr>
              <w:t>Module 3 Discussion</w:t>
            </w:r>
          </w:p>
          <w:p w14:paraId="2142E27F" w14:textId="77777777" w:rsidR="00700994" w:rsidRDefault="0056700A">
            <w:pPr>
              <w:numPr>
                <w:ilvl w:val="0"/>
                <w:numId w:val="20"/>
              </w:numPr>
              <w:spacing w:line="240" w:lineRule="auto"/>
              <w:rPr>
                <w:sz w:val="20"/>
                <w:szCs w:val="20"/>
              </w:rPr>
            </w:pPr>
            <w:r>
              <w:rPr>
                <w:sz w:val="20"/>
                <w:szCs w:val="20"/>
              </w:rPr>
              <w:t>Module 3 Knowledge Check</w:t>
            </w:r>
          </w:p>
        </w:tc>
      </w:tr>
      <w:tr w:rsidR="00700994" w14:paraId="4B4E4602" w14:textId="77777777">
        <w:tc>
          <w:tcPr>
            <w:tcW w:w="1650" w:type="dxa"/>
            <w:shd w:val="clear" w:color="auto" w:fill="auto"/>
            <w:tcMar>
              <w:top w:w="100" w:type="dxa"/>
              <w:left w:w="100" w:type="dxa"/>
              <w:bottom w:w="100" w:type="dxa"/>
              <w:right w:w="100" w:type="dxa"/>
            </w:tcMar>
          </w:tcPr>
          <w:p w14:paraId="4BB30CB4" w14:textId="77777777" w:rsidR="00700994" w:rsidRDefault="00700994">
            <w:pPr>
              <w:widowControl w:val="0"/>
              <w:spacing w:line="240" w:lineRule="auto"/>
              <w:jc w:val="center"/>
              <w:rPr>
                <w:b/>
                <w:sz w:val="20"/>
                <w:szCs w:val="20"/>
              </w:rPr>
            </w:pPr>
          </w:p>
          <w:p w14:paraId="2EFB2018" w14:textId="77777777" w:rsidR="00700994" w:rsidRDefault="0056700A">
            <w:pPr>
              <w:widowControl w:val="0"/>
              <w:spacing w:line="240" w:lineRule="auto"/>
              <w:jc w:val="center"/>
              <w:rPr>
                <w:sz w:val="20"/>
                <w:szCs w:val="20"/>
              </w:rPr>
            </w:pPr>
            <w:r>
              <w:rPr>
                <w:sz w:val="20"/>
                <w:szCs w:val="20"/>
              </w:rPr>
              <w:t>Feb 7 - 13</w:t>
            </w:r>
          </w:p>
        </w:tc>
        <w:tc>
          <w:tcPr>
            <w:tcW w:w="2595" w:type="dxa"/>
            <w:shd w:val="clear" w:color="auto" w:fill="auto"/>
            <w:tcMar>
              <w:top w:w="100" w:type="dxa"/>
              <w:left w:w="100" w:type="dxa"/>
              <w:bottom w:w="100" w:type="dxa"/>
              <w:right w:w="100" w:type="dxa"/>
            </w:tcMar>
          </w:tcPr>
          <w:p w14:paraId="730B163A" w14:textId="77777777" w:rsidR="00700994" w:rsidRDefault="0056700A">
            <w:pPr>
              <w:spacing w:line="240" w:lineRule="auto"/>
              <w:rPr>
                <w:b/>
                <w:sz w:val="20"/>
                <w:szCs w:val="20"/>
              </w:rPr>
            </w:pPr>
            <w:r>
              <w:rPr>
                <w:b/>
                <w:sz w:val="20"/>
                <w:szCs w:val="20"/>
              </w:rPr>
              <w:t xml:space="preserve">Module 4: Individuals - What We Want: Motivation </w:t>
            </w:r>
          </w:p>
          <w:p w14:paraId="0B60A34A" w14:textId="77777777" w:rsidR="00700994" w:rsidRDefault="00700994">
            <w:pPr>
              <w:spacing w:line="240" w:lineRule="auto"/>
              <w:rPr>
                <w:b/>
                <w:sz w:val="20"/>
                <w:szCs w:val="20"/>
              </w:rPr>
            </w:pPr>
          </w:p>
        </w:tc>
        <w:tc>
          <w:tcPr>
            <w:tcW w:w="5115" w:type="dxa"/>
            <w:shd w:val="clear" w:color="auto" w:fill="auto"/>
            <w:tcMar>
              <w:top w:w="100" w:type="dxa"/>
              <w:left w:w="100" w:type="dxa"/>
              <w:bottom w:w="100" w:type="dxa"/>
              <w:right w:w="100" w:type="dxa"/>
            </w:tcMar>
          </w:tcPr>
          <w:p w14:paraId="1564F6DF" w14:textId="77777777" w:rsidR="00700994" w:rsidRDefault="0056700A">
            <w:pPr>
              <w:numPr>
                <w:ilvl w:val="0"/>
                <w:numId w:val="24"/>
              </w:numPr>
              <w:spacing w:line="240" w:lineRule="auto"/>
              <w:rPr>
                <w:sz w:val="20"/>
                <w:szCs w:val="20"/>
              </w:rPr>
            </w:pPr>
            <w:r>
              <w:rPr>
                <w:sz w:val="20"/>
                <w:szCs w:val="20"/>
              </w:rPr>
              <w:t>Module 4 Discussion</w:t>
            </w:r>
          </w:p>
          <w:p w14:paraId="5D5F8A33" w14:textId="77777777" w:rsidR="00700994" w:rsidRDefault="0056700A">
            <w:pPr>
              <w:numPr>
                <w:ilvl w:val="0"/>
                <w:numId w:val="24"/>
              </w:numPr>
              <w:spacing w:line="240" w:lineRule="auto"/>
              <w:rPr>
                <w:sz w:val="20"/>
                <w:szCs w:val="20"/>
              </w:rPr>
            </w:pPr>
            <w:r>
              <w:rPr>
                <w:sz w:val="20"/>
                <w:szCs w:val="20"/>
              </w:rPr>
              <w:t>Module 4 Knowledge Checks</w:t>
            </w:r>
          </w:p>
          <w:p w14:paraId="3545A16B" w14:textId="77777777" w:rsidR="00700994" w:rsidRDefault="00700994">
            <w:pPr>
              <w:widowControl w:val="0"/>
              <w:spacing w:line="240" w:lineRule="auto"/>
              <w:ind w:left="720"/>
              <w:rPr>
                <w:sz w:val="20"/>
                <w:szCs w:val="20"/>
              </w:rPr>
            </w:pPr>
          </w:p>
        </w:tc>
      </w:tr>
      <w:tr w:rsidR="00700994" w14:paraId="25E680B7" w14:textId="77777777">
        <w:tc>
          <w:tcPr>
            <w:tcW w:w="1650" w:type="dxa"/>
            <w:shd w:val="clear" w:color="auto" w:fill="auto"/>
            <w:tcMar>
              <w:top w:w="100" w:type="dxa"/>
              <w:left w:w="100" w:type="dxa"/>
              <w:bottom w:w="100" w:type="dxa"/>
              <w:right w:w="100" w:type="dxa"/>
            </w:tcMar>
          </w:tcPr>
          <w:p w14:paraId="14E0A727" w14:textId="77777777" w:rsidR="00700994" w:rsidRDefault="0056700A">
            <w:pPr>
              <w:widowControl w:val="0"/>
              <w:spacing w:line="240" w:lineRule="auto"/>
              <w:jc w:val="center"/>
              <w:rPr>
                <w:sz w:val="20"/>
                <w:szCs w:val="20"/>
              </w:rPr>
            </w:pPr>
            <w:r>
              <w:rPr>
                <w:sz w:val="20"/>
                <w:szCs w:val="20"/>
              </w:rPr>
              <w:lastRenderedPageBreak/>
              <w:t>Feb 14 - 20</w:t>
            </w:r>
          </w:p>
        </w:tc>
        <w:tc>
          <w:tcPr>
            <w:tcW w:w="2595" w:type="dxa"/>
            <w:shd w:val="clear" w:color="auto" w:fill="auto"/>
            <w:tcMar>
              <w:top w:w="100" w:type="dxa"/>
              <w:left w:w="100" w:type="dxa"/>
              <w:bottom w:w="100" w:type="dxa"/>
              <w:right w:w="100" w:type="dxa"/>
            </w:tcMar>
          </w:tcPr>
          <w:p w14:paraId="09793047" w14:textId="77777777" w:rsidR="00700994" w:rsidRDefault="0056700A">
            <w:pPr>
              <w:spacing w:line="240" w:lineRule="auto"/>
              <w:rPr>
                <w:b/>
                <w:sz w:val="20"/>
                <w:szCs w:val="20"/>
              </w:rPr>
            </w:pPr>
            <w:r>
              <w:rPr>
                <w:b/>
                <w:sz w:val="20"/>
                <w:szCs w:val="20"/>
              </w:rPr>
              <w:t>Module 5: Individuals - How We Decide</w:t>
            </w:r>
          </w:p>
        </w:tc>
        <w:tc>
          <w:tcPr>
            <w:tcW w:w="5115" w:type="dxa"/>
            <w:shd w:val="clear" w:color="auto" w:fill="auto"/>
            <w:tcMar>
              <w:top w:w="100" w:type="dxa"/>
              <w:left w:w="100" w:type="dxa"/>
              <w:bottom w:w="100" w:type="dxa"/>
              <w:right w:w="100" w:type="dxa"/>
            </w:tcMar>
          </w:tcPr>
          <w:p w14:paraId="093DD49C" w14:textId="77777777" w:rsidR="00700994" w:rsidRDefault="0056700A">
            <w:pPr>
              <w:numPr>
                <w:ilvl w:val="0"/>
                <w:numId w:val="6"/>
              </w:numPr>
              <w:spacing w:line="240" w:lineRule="auto"/>
              <w:rPr>
                <w:sz w:val="20"/>
                <w:szCs w:val="20"/>
              </w:rPr>
            </w:pPr>
            <w:r>
              <w:rPr>
                <w:sz w:val="20"/>
                <w:szCs w:val="20"/>
              </w:rPr>
              <w:t>Module 5 Discussion</w:t>
            </w:r>
          </w:p>
          <w:p w14:paraId="24121CB8" w14:textId="77777777" w:rsidR="00700994" w:rsidRDefault="0056700A">
            <w:pPr>
              <w:numPr>
                <w:ilvl w:val="0"/>
                <w:numId w:val="6"/>
              </w:numPr>
              <w:spacing w:line="240" w:lineRule="auto"/>
              <w:rPr>
                <w:sz w:val="20"/>
                <w:szCs w:val="20"/>
              </w:rPr>
            </w:pPr>
            <w:r>
              <w:rPr>
                <w:sz w:val="20"/>
                <w:szCs w:val="20"/>
              </w:rPr>
              <w:t>Module 5 Knowledge Checks</w:t>
            </w:r>
          </w:p>
          <w:p w14:paraId="65E49396" w14:textId="77777777" w:rsidR="00700994" w:rsidRDefault="0056700A">
            <w:pPr>
              <w:widowControl w:val="0"/>
              <w:numPr>
                <w:ilvl w:val="0"/>
                <w:numId w:val="6"/>
              </w:numPr>
              <w:spacing w:line="240" w:lineRule="auto"/>
              <w:rPr>
                <w:sz w:val="20"/>
                <w:szCs w:val="20"/>
              </w:rPr>
            </w:pPr>
            <w:r>
              <w:rPr>
                <w:sz w:val="20"/>
                <w:szCs w:val="20"/>
              </w:rPr>
              <w:t>Self-reflection Paper Due</w:t>
            </w:r>
          </w:p>
          <w:p w14:paraId="0CFECC0B" w14:textId="77777777" w:rsidR="00700994" w:rsidRDefault="0056700A">
            <w:pPr>
              <w:widowControl w:val="0"/>
              <w:numPr>
                <w:ilvl w:val="0"/>
                <w:numId w:val="6"/>
              </w:numPr>
              <w:spacing w:line="240" w:lineRule="auto"/>
              <w:rPr>
                <w:sz w:val="20"/>
                <w:szCs w:val="20"/>
              </w:rPr>
            </w:pPr>
            <w:r>
              <w:rPr>
                <w:sz w:val="20"/>
                <w:szCs w:val="20"/>
              </w:rPr>
              <w:t xml:space="preserve">(Optional) Attend Live Zoom Session </w:t>
            </w:r>
          </w:p>
        </w:tc>
      </w:tr>
      <w:tr w:rsidR="00700994" w14:paraId="709C16D4" w14:textId="77777777">
        <w:tc>
          <w:tcPr>
            <w:tcW w:w="1650" w:type="dxa"/>
            <w:shd w:val="clear" w:color="auto" w:fill="auto"/>
            <w:tcMar>
              <w:top w:w="100" w:type="dxa"/>
              <w:left w:w="100" w:type="dxa"/>
              <w:bottom w:w="100" w:type="dxa"/>
              <w:right w:w="100" w:type="dxa"/>
            </w:tcMar>
          </w:tcPr>
          <w:p w14:paraId="16E4A13C" w14:textId="77777777" w:rsidR="00700994" w:rsidRDefault="0056700A">
            <w:pPr>
              <w:widowControl w:val="0"/>
              <w:spacing w:line="240" w:lineRule="auto"/>
              <w:jc w:val="center"/>
              <w:rPr>
                <w:sz w:val="20"/>
                <w:szCs w:val="20"/>
              </w:rPr>
            </w:pPr>
            <w:r>
              <w:rPr>
                <w:sz w:val="20"/>
                <w:szCs w:val="20"/>
              </w:rPr>
              <w:t>Feb 21 - 27</w:t>
            </w:r>
          </w:p>
        </w:tc>
        <w:tc>
          <w:tcPr>
            <w:tcW w:w="2595" w:type="dxa"/>
            <w:shd w:val="clear" w:color="auto" w:fill="auto"/>
            <w:tcMar>
              <w:top w:w="100" w:type="dxa"/>
              <w:left w:w="100" w:type="dxa"/>
              <w:bottom w:w="100" w:type="dxa"/>
              <w:right w:w="100" w:type="dxa"/>
            </w:tcMar>
          </w:tcPr>
          <w:p w14:paraId="5C0A297A" w14:textId="77777777" w:rsidR="00700994" w:rsidRDefault="0056700A">
            <w:pPr>
              <w:spacing w:line="240" w:lineRule="auto"/>
              <w:rPr>
                <w:b/>
                <w:sz w:val="20"/>
                <w:szCs w:val="20"/>
              </w:rPr>
            </w:pPr>
            <w:r>
              <w:rPr>
                <w:b/>
                <w:sz w:val="20"/>
                <w:szCs w:val="20"/>
              </w:rPr>
              <w:t>Module 6: Groups - Interpersonal Relationships and Psychological Safety</w:t>
            </w:r>
          </w:p>
        </w:tc>
        <w:tc>
          <w:tcPr>
            <w:tcW w:w="5115" w:type="dxa"/>
            <w:shd w:val="clear" w:color="auto" w:fill="auto"/>
            <w:tcMar>
              <w:top w:w="100" w:type="dxa"/>
              <w:left w:w="100" w:type="dxa"/>
              <w:bottom w:w="100" w:type="dxa"/>
              <w:right w:w="100" w:type="dxa"/>
            </w:tcMar>
          </w:tcPr>
          <w:p w14:paraId="0CE60D62" w14:textId="77777777" w:rsidR="00700994" w:rsidRDefault="0056700A">
            <w:pPr>
              <w:numPr>
                <w:ilvl w:val="0"/>
                <w:numId w:val="22"/>
              </w:numPr>
              <w:spacing w:line="240" w:lineRule="auto"/>
              <w:rPr>
                <w:sz w:val="20"/>
                <w:szCs w:val="20"/>
              </w:rPr>
            </w:pPr>
            <w:r>
              <w:rPr>
                <w:sz w:val="20"/>
                <w:szCs w:val="20"/>
              </w:rPr>
              <w:t>Module 6 Discussion</w:t>
            </w:r>
          </w:p>
        </w:tc>
      </w:tr>
      <w:tr w:rsidR="00700994" w14:paraId="7B986331" w14:textId="77777777">
        <w:tc>
          <w:tcPr>
            <w:tcW w:w="1650" w:type="dxa"/>
            <w:shd w:val="clear" w:color="auto" w:fill="auto"/>
            <w:tcMar>
              <w:top w:w="100" w:type="dxa"/>
              <w:left w:w="100" w:type="dxa"/>
              <w:bottom w:w="100" w:type="dxa"/>
              <w:right w:w="100" w:type="dxa"/>
            </w:tcMar>
          </w:tcPr>
          <w:p w14:paraId="2F24C5FE" w14:textId="77777777" w:rsidR="00700994" w:rsidRDefault="0056700A">
            <w:pPr>
              <w:widowControl w:val="0"/>
              <w:spacing w:line="240" w:lineRule="auto"/>
              <w:jc w:val="center"/>
              <w:rPr>
                <w:b/>
                <w:sz w:val="20"/>
                <w:szCs w:val="20"/>
              </w:rPr>
            </w:pPr>
            <w:r>
              <w:rPr>
                <w:sz w:val="20"/>
                <w:szCs w:val="20"/>
              </w:rPr>
              <w:t>Feb 28 – Mar 4</w:t>
            </w:r>
          </w:p>
        </w:tc>
        <w:tc>
          <w:tcPr>
            <w:tcW w:w="2595" w:type="dxa"/>
            <w:shd w:val="clear" w:color="auto" w:fill="auto"/>
            <w:tcMar>
              <w:top w:w="100" w:type="dxa"/>
              <w:left w:w="100" w:type="dxa"/>
              <w:bottom w:w="100" w:type="dxa"/>
              <w:right w:w="100" w:type="dxa"/>
            </w:tcMar>
          </w:tcPr>
          <w:p w14:paraId="30CC683B" w14:textId="77777777" w:rsidR="00700994" w:rsidRDefault="0056700A">
            <w:pPr>
              <w:spacing w:line="240" w:lineRule="auto"/>
              <w:rPr>
                <w:b/>
                <w:sz w:val="20"/>
                <w:szCs w:val="20"/>
              </w:rPr>
            </w:pPr>
            <w:r>
              <w:rPr>
                <w:b/>
                <w:sz w:val="20"/>
                <w:szCs w:val="20"/>
              </w:rPr>
              <w:t>Module 7: Groups - Communication</w:t>
            </w:r>
          </w:p>
        </w:tc>
        <w:tc>
          <w:tcPr>
            <w:tcW w:w="5115" w:type="dxa"/>
            <w:shd w:val="clear" w:color="auto" w:fill="auto"/>
            <w:tcMar>
              <w:top w:w="100" w:type="dxa"/>
              <w:left w:w="100" w:type="dxa"/>
              <w:bottom w:w="100" w:type="dxa"/>
              <w:right w:w="100" w:type="dxa"/>
            </w:tcMar>
          </w:tcPr>
          <w:p w14:paraId="2CC779CC" w14:textId="77777777" w:rsidR="00700994" w:rsidRDefault="0056700A">
            <w:pPr>
              <w:numPr>
                <w:ilvl w:val="0"/>
                <w:numId w:val="7"/>
              </w:numPr>
              <w:spacing w:line="240" w:lineRule="auto"/>
              <w:rPr>
                <w:sz w:val="20"/>
                <w:szCs w:val="20"/>
              </w:rPr>
            </w:pPr>
            <w:r>
              <w:rPr>
                <w:sz w:val="20"/>
                <w:szCs w:val="20"/>
              </w:rPr>
              <w:t>Module 7 Discussion (Video Post)</w:t>
            </w:r>
          </w:p>
        </w:tc>
      </w:tr>
      <w:tr w:rsidR="00700994" w14:paraId="60997B63" w14:textId="77777777">
        <w:trPr>
          <w:trHeight w:val="400"/>
        </w:trPr>
        <w:tc>
          <w:tcPr>
            <w:tcW w:w="9360" w:type="dxa"/>
            <w:gridSpan w:val="3"/>
            <w:shd w:val="clear" w:color="auto" w:fill="auto"/>
            <w:tcMar>
              <w:top w:w="100" w:type="dxa"/>
              <w:left w:w="100" w:type="dxa"/>
              <w:bottom w:w="100" w:type="dxa"/>
              <w:right w:w="100" w:type="dxa"/>
            </w:tcMar>
          </w:tcPr>
          <w:p w14:paraId="20225812" w14:textId="77777777" w:rsidR="00700994" w:rsidRDefault="0056700A">
            <w:pPr>
              <w:spacing w:line="240" w:lineRule="auto"/>
              <w:jc w:val="center"/>
              <w:rPr>
                <w:sz w:val="20"/>
                <w:szCs w:val="20"/>
              </w:rPr>
            </w:pPr>
            <w:r>
              <w:rPr>
                <w:b/>
                <w:sz w:val="20"/>
                <w:szCs w:val="20"/>
              </w:rPr>
              <w:t>Spring Break</w:t>
            </w:r>
            <w:r>
              <w:rPr>
                <w:sz w:val="20"/>
                <w:szCs w:val="20"/>
              </w:rPr>
              <w:t xml:space="preserve"> (Mar 4 – Mar 13)</w:t>
            </w:r>
          </w:p>
        </w:tc>
      </w:tr>
      <w:tr w:rsidR="00700994" w14:paraId="21FAABCC" w14:textId="77777777">
        <w:trPr>
          <w:trHeight w:val="400"/>
        </w:trPr>
        <w:tc>
          <w:tcPr>
            <w:tcW w:w="1650" w:type="dxa"/>
            <w:shd w:val="clear" w:color="auto" w:fill="auto"/>
            <w:tcMar>
              <w:top w:w="100" w:type="dxa"/>
              <w:left w:w="100" w:type="dxa"/>
              <w:bottom w:w="100" w:type="dxa"/>
              <w:right w:w="100" w:type="dxa"/>
            </w:tcMar>
          </w:tcPr>
          <w:p w14:paraId="7B1F5E6D" w14:textId="77777777" w:rsidR="00700994" w:rsidRDefault="0056700A">
            <w:pPr>
              <w:widowControl w:val="0"/>
              <w:spacing w:line="240" w:lineRule="auto"/>
              <w:jc w:val="center"/>
              <w:rPr>
                <w:sz w:val="20"/>
                <w:szCs w:val="20"/>
              </w:rPr>
            </w:pPr>
            <w:r>
              <w:rPr>
                <w:sz w:val="20"/>
                <w:szCs w:val="20"/>
              </w:rPr>
              <w:t>Mar 14 - 20</w:t>
            </w:r>
          </w:p>
        </w:tc>
        <w:tc>
          <w:tcPr>
            <w:tcW w:w="2595" w:type="dxa"/>
            <w:shd w:val="clear" w:color="auto" w:fill="auto"/>
            <w:tcMar>
              <w:top w:w="100" w:type="dxa"/>
              <w:left w:w="100" w:type="dxa"/>
              <w:bottom w:w="100" w:type="dxa"/>
              <w:right w:w="100" w:type="dxa"/>
            </w:tcMar>
          </w:tcPr>
          <w:p w14:paraId="7D767727" w14:textId="77777777" w:rsidR="00700994" w:rsidRDefault="0056700A">
            <w:pPr>
              <w:spacing w:line="240" w:lineRule="auto"/>
              <w:rPr>
                <w:b/>
                <w:sz w:val="20"/>
                <w:szCs w:val="20"/>
              </w:rPr>
            </w:pPr>
            <w:r>
              <w:rPr>
                <w:b/>
                <w:sz w:val="20"/>
                <w:szCs w:val="20"/>
              </w:rPr>
              <w:t>Module 8: Groups - Collaboration and Conflict</w:t>
            </w:r>
          </w:p>
        </w:tc>
        <w:tc>
          <w:tcPr>
            <w:tcW w:w="5115" w:type="dxa"/>
            <w:shd w:val="clear" w:color="auto" w:fill="auto"/>
            <w:tcMar>
              <w:top w:w="100" w:type="dxa"/>
              <w:left w:w="100" w:type="dxa"/>
              <w:bottom w:w="100" w:type="dxa"/>
              <w:right w:w="100" w:type="dxa"/>
            </w:tcMar>
          </w:tcPr>
          <w:p w14:paraId="44C6013D" w14:textId="77777777" w:rsidR="00700994" w:rsidRDefault="0056700A">
            <w:pPr>
              <w:numPr>
                <w:ilvl w:val="0"/>
                <w:numId w:val="9"/>
              </w:numPr>
              <w:spacing w:line="240" w:lineRule="auto"/>
              <w:rPr>
                <w:sz w:val="20"/>
                <w:szCs w:val="20"/>
              </w:rPr>
            </w:pPr>
            <w:r>
              <w:rPr>
                <w:sz w:val="20"/>
                <w:szCs w:val="20"/>
              </w:rPr>
              <w:t>Module 8 Discussion</w:t>
            </w:r>
          </w:p>
          <w:p w14:paraId="7B2A548D" w14:textId="77777777" w:rsidR="00700994" w:rsidRDefault="0056700A">
            <w:pPr>
              <w:numPr>
                <w:ilvl w:val="0"/>
                <w:numId w:val="9"/>
              </w:numPr>
              <w:spacing w:line="240" w:lineRule="auto"/>
              <w:rPr>
                <w:sz w:val="20"/>
                <w:szCs w:val="20"/>
              </w:rPr>
            </w:pPr>
            <w:r>
              <w:rPr>
                <w:sz w:val="20"/>
                <w:szCs w:val="20"/>
              </w:rPr>
              <w:t>Module 8 Knowledge Check</w:t>
            </w:r>
          </w:p>
        </w:tc>
      </w:tr>
      <w:tr w:rsidR="00700994" w14:paraId="4F3A8D05" w14:textId="77777777">
        <w:tc>
          <w:tcPr>
            <w:tcW w:w="1650" w:type="dxa"/>
            <w:shd w:val="clear" w:color="auto" w:fill="auto"/>
            <w:tcMar>
              <w:top w:w="100" w:type="dxa"/>
              <w:left w:w="100" w:type="dxa"/>
              <w:bottom w:w="100" w:type="dxa"/>
              <w:right w:w="100" w:type="dxa"/>
            </w:tcMar>
          </w:tcPr>
          <w:p w14:paraId="289D6D47" w14:textId="77777777" w:rsidR="00700994" w:rsidRDefault="0056700A">
            <w:pPr>
              <w:widowControl w:val="0"/>
              <w:spacing w:line="240" w:lineRule="auto"/>
              <w:jc w:val="center"/>
              <w:rPr>
                <w:sz w:val="20"/>
                <w:szCs w:val="20"/>
              </w:rPr>
            </w:pPr>
            <w:r>
              <w:rPr>
                <w:sz w:val="20"/>
                <w:szCs w:val="20"/>
              </w:rPr>
              <w:t>Mar 21 - 27</w:t>
            </w:r>
          </w:p>
        </w:tc>
        <w:tc>
          <w:tcPr>
            <w:tcW w:w="2595" w:type="dxa"/>
            <w:shd w:val="clear" w:color="auto" w:fill="auto"/>
            <w:tcMar>
              <w:top w:w="100" w:type="dxa"/>
              <w:left w:w="100" w:type="dxa"/>
              <w:bottom w:w="100" w:type="dxa"/>
              <w:right w:w="100" w:type="dxa"/>
            </w:tcMar>
          </w:tcPr>
          <w:p w14:paraId="3A76112A" w14:textId="77777777" w:rsidR="00700994" w:rsidRDefault="0056700A">
            <w:pPr>
              <w:spacing w:line="240" w:lineRule="auto"/>
              <w:rPr>
                <w:b/>
                <w:sz w:val="20"/>
                <w:szCs w:val="20"/>
              </w:rPr>
            </w:pPr>
            <w:r>
              <w:rPr>
                <w:b/>
                <w:sz w:val="20"/>
                <w:szCs w:val="20"/>
              </w:rPr>
              <w:t>Module 9: Groups - Teams and Teaming</w:t>
            </w:r>
          </w:p>
        </w:tc>
        <w:tc>
          <w:tcPr>
            <w:tcW w:w="5115" w:type="dxa"/>
            <w:shd w:val="clear" w:color="auto" w:fill="auto"/>
            <w:tcMar>
              <w:top w:w="100" w:type="dxa"/>
              <w:left w:w="100" w:type="dxa"/>
              <w:bottom w:w="100" w:type="dxa"/>
              <w:right w:w="100" w:type="dxa"/>
            </w:tcMar>
          </w:tcPr>
          <w:p w14:paraId="5E7D3FF6" w14:textId="77777777" w:rsidR="00700994" w:rsidRDefault="0056700A">
            <w:pPr>
              <w:numPr>
                <w:ilvl w:val="0"/>
                <w:numId w:val="32"/>
              </w:numPr>
              <w:spacing w:line="240" w:lineRule="auto"/>
              <w:rPr>
                <w:sz w:val="20"/>
                <w:szCs w:val="20"/>
              </w:rPr>
            </w:pPr>
            <w:r>
              <w:rPr>
                <w:sz w:val="20"/>
                <w:szCs w:val="20"/>
              </w:rPr>
              <w:t>Module 9 Discussion</w:t>
            </w:r>
          </w:p>
          <w:p w14:paraId="060BBA0E" w14:textId="77777777" w:rsidR="00700994" w:rsidRDefault="0056700A">
            <w:pPr>
              <w:numPr>
                <w:ilvl w:val="0"/>
                <w:numId w:val="32"/>
              </w:numPr>
              <w:spacing w:line="240" w:lineRule="auto"/>
              <w:rPr>
                <w:sz w:val="20"/>
                <w:szCs w:val="20"/>
              </w:rPr>
            </w:pPr>
            <w:r>
              <w:rPr>
                <w:sz w:val="20"/>
                <w:szCs w:val="20"/>
              </w:rPr>
              <w:t>Module 9 Knowledge Check</w:t>
            </w:r>
          </w:p>
          <w:p w14:paraId="0AED5DF7" w14:textId="77777777" w:rsidR="00700994" w:rsidRDefault="0056700A">
            <w:pPr>
              <w:widowControl w:val="0"/>
              <w:numPr>
                <w:ilvl w:val="0"/>
                <w:numId w:val="32"/>
              </w:numPr>
              <w:spacing w:line="240" w:lineRule="auto"/>
              <w:rPr>
                <w:sz w:val="20"/>
                <w:szCs w:val="20"/>
              </w:rPr>
            </w:pPr>
            <w:r>
              <w:rPr>
                <w:sz w:val="20"/>
                <w:szCs w:val="20"/>
              </w:rPr>
              <w:t>(Optional) Attend live Zoom Session</w:t>
            </w:r>
          </w:p>
        </w:tc>
      </w:tr>
      <w:tr w:rsidR="00700994" w14:paraId="22004339" w14:textId="77777777">
        <w:tc>
          <w:tcPr>
            <w:tcW w:w="1650" w:type="dxa"/>
            <w:shd w:val="clear" w:color="auto" w:fill="auto"/>
            <w:tcMar>
              <w:top w:w="100" w:type="dxa"/>
              <w:left w:w="100" w:type="dxa"/>
              <w:bottom w:w="100" w:type="dxa"/>
              <w:right w:w="100" w:type="dxa"/>
            </w:tcMar>
          </w:tcPr>
          <w:p w14:paraId="1440CCD0" w14:textId="77777777" w:rsidR="00700994" w:rsidRDefault="0056700A">
            <w:pPr>
              <w:widowControl w:val="0"/>
              <w:spacing w:line="240" w:lineRule="auto"/>
              <w:jc w:val="center"/>
              <w:rPr>
                <w:sz w:val="20"/>
                <w:szCs w:val="20"/>
              </w:rPr>
            </w:pPr>
            <w:r>
              <w:rPr>
                <w:sz w:val="20"/>
                <w:szCs w:val="20"/>
              </w:rPr>
              <w:t>Mar 28 – Apr 3</w:t>
            </w:r>
          </w:p>
        </w:tc>
        <w:tc>
          <w:tcPr>
            <w:tcW w:w="2595" w:type="dxa"/>
            <w:shd w:val="clear" w:color="auto" w:fill="auto"/>
            <w:tcMar>
              <w:top w:w="100" w:type="dxa"/>
              <w:left w:w="100" w:type="dxa"/>
              <w:bottom w:w="100" w:type="dxa"/>
              <w:right w:w="100" w:type="dxa"/>
            </w:tcMar>
          </w:tcPr>
          <w:p w14:paraId="14FE12CB" w14:textId="77777777" w:rsidR="00700994" w:rsidRDefault="0056700A">
            <w:pPr>
              <w:spacing w:line="240" w:lineRule="auto"/>
              <w:rPr>
                <w:b/>
                <w:sz w:val="20"/>
                <w:szCs w:val="20"/>
              </w:rPr>
            </w:pPr>
            <w:r>
              <w:rPr>
                <w:b/>
                <w:sz w:val="20"/>
                <w:szCs w:val="20"/>
              </w:rPr>
              <w:t>Module 10: Groups - The Role of the Leader</w:t>
            </w:r>
          </w:p>
        </w:tc>
        <w:tc>
          <w:tcPr>
            <w:tcW w:w="5115" w:type="dxa"/>
            <w:shd w:val="clear" w:color="auto" w:fill="auto"/>
            <w:tcMar>
              <w:top w:w="100" w:type="dxa"/>
              <w:left w:w="100" w:type="dxa"/>
              <w:bottom w:w="100" w:type="dxa"/>
              <w:right w:w="100" w:type="dxa"/>
            </w:tcMar>
          </w:tcPr>
          <w:p w14:paraId="7223B74E" w14:textId="77777777" w:rsidR="00700994" w:rsidRDefault="0056700A">
            <w:pPr>
              <w:numPr>
                <w:ilvl w:val="0"/>
                <w:numId w:val="18"/>
              </w:numPr>
              <w:spacing w:line="240" w:lineRule="auto"/>
              <w:rPr>
                <w:sz w:val="20"/>
                <w:szCs w:val="20"/>
              </w:rPr>
            </w:pPr>
            <w:r>
              <w:rPr>
                <w:sz w:val="20"/>
                <w:szCs w:val="20"/>
              </w:rPr>
              <w:t>Module 10 Discussion</w:t>
            </w:r>
          </w:p>
          <w:p w14:paraId="5F3C2910" w14:textId="77777777" w:rsidR="00700994" w:rsidRDefault="0056700A">
            <w:pPr>
              <w:numPr>
                <w:ilvl w:val="0"/>
                <w:numId w:val="18"/>
              </w:numPr>
              <w:spacing w:line="240" w:lineRule="auto"/>
              <w:rPr>
                <w:sz w:val="20"/>
                <w:szCs w:val="20"/>
              </w:rPr>
            </w:pPr>
            <w:r>
              <w:rPr>
                <w:sz w:val="20"/>
                <w:szCs w:val="20"/>
              </w:rPr>
              <w:t>Team Case Study Due</w:t>
            </w:r>
          </w:p>
        </w:tc>
      </w:tr>
      <w:tr w:rsidR="00700994" w14:paraId="550645AA" w14:textId="77777777">
        <w:tc>
          <w:tcPr>
            <w:tcW w:w="1650" w:type="dxa"/>
            <w:shd w:val="clear" w:color="auto" w:fill="auto"/>
            <w:tcMar>
              <w:top w:w="100" w:type="dxa"/>
              <w:left w:w="100" w:type="dxa"/>
              <w:bottom w:w="100" w:type="dxa"/>
              <w:right w:w="100" w:type="dxa"/>
            </w:tcMar>
          </w:tcPr>
          <w:p w14:paraId="7F1FB792" w14:textId="77777777" w:rsidR="00700994" w:rsidRDefault="0056700A">
            <w:pPr>
              <w:widowControl w:val="0"/>
              <w:spacing w:line="240" w:lineRule="auto"/>
              <w:jc w:val="center"/>
              <w:rPr>
                <w:b/>
                <w:sz w:val="20"/>
                <w:szCs w:val="20"/>
              </w:rPr>
            </w:pPr>
            <w:r>
              <w:rPr>
                <w:sz w:val="20"/>
                <w:szCs w:val="20"/>
              </w:rPr>
              <w:t>Apr 4 - 10</w:t>
            </w:r>
          </w:p>
        </w:tc>
        <w:tc>
          <w:tcPr>
            <w:tcW w:w="2595" w:type="dxa"/>
            <w:shd w:val="clear" w:color="auto" w:fill="auto"/>
            <w:tcMar>
              <w:top w:w="100" w:type="dxa"/>
              <w:left w:w="100" w:type="dxa"/>
              <w:bottom w:w="100" w:type="dxa"/>
              <w:right w:w="100" w:type="dxa"/>
            </w:tcMar>
          </w:tcPr>
          <w:p w14:paraId="7ED26262" w14:textId="77777777" w:rsidR="00700994" w:rsidRDefault="0056700A">
            <w:pPr>
              <w:spacing w:line="240" w:lineRule="auto"/>
              <w:rPr>
                <w:b/>
                <w:sz w:val="20"/>
                <w:szCs w:val="20"/>
              </w:rPr>
            </w:pPr>
            <w:r>
              <w:rPr>
                <w:b/>
                <w:sz w:val="20"/>
                <w:szCs w:val="20"/>
              </w:rPr>
              <w:t>Module 11: Organization - Strategy and Purpose</w:t>
            </w:r>
          </w:p>
          <w:p w14:paraId="68153DAA" w14:textId="77777777" w:rsidR="00700994" w:rsidRDefault="00700994">
            <w:pPr>
              <w:spacing w:line="240" w:lineRule="auto"/>
              <w:rPr>
                <w:b/>
                <w:sz w:val="20"/>
                <w:szCs w:val="20"/>
              </w:rPr>
            </w:pPr>
          </w:p>
        </w:tc>
        <w:tc>
          <w:tcPr>
            <w:tcW w:w="5115" w:type="dxa"/>
            <w:shd w:val="clear" w:color="auto" w:fill="auto"/>
            <w:tcMar>
              <w:top w:w="100" w:type="dxa"/>
              <w:left w:w="100" w:type="dxa"/>
              <w:bottom w:w="100" w:type="dxa"/>
              <w:right w:w="100" w:type="dxa"/>
            </w:tcMar>
          </w:tcPr>
          <w:p w14:paraId="11EB8A89" w14:textId="77777777" w:rsidR="00700994" w:rsidRDefault="0056700A">
            <w:pPr>
              <w:numPr>
                <w:ilvl w:val="0"/>
                <w:numId w:val="10"/>
              </w:numPr>
              <w:spacing w:line="240" w:lineRule="auto"/>
              <w:rPr>
                <w:sz w:val="20"/>
                <w:szCs w:val="20"/>
              </w:rPr>
            </w:pPr>
            <w:r>
              <w:rPr>
                <w:sz w:val="20"/>
                <w:szCs w:val="20"/>
              </w:rPr>
              <w:t>Module 11 Discussion</w:t>
            </w:r>
          </w:p>
          <w:p w14:paraId="142E7334" w14:textId="77777777" w:rsidR="00700994" w:rsidRDefault="00700994">
            <w:pPr>
              <w:spacing w:line="240" w:lineRule="auto"/>
              <w:rPr>
                <w:sz w:val="20"/>
                <w:szCs w:val="20"/>
              </w:rPr>
            </w:pPr>
          </w:p>
        </w:tc>
      </w:tr>
      <w:tr w:rsidR="00700994" w14:paraId="5B0B8EB6" w14:textId="77777777">
        <w:trPr>
          <w:trHeight w:val="400"/>
        </w:trPr>
        <w:tc>
          <w:tcPr>
            <w:tcW w:w="1650" w:type="dxa"/>
            <w:shd w:val="clear" w:color="auto" w:fill="auto"/>
            <w:tcMar>
              <w:top w:w="100" w:type="dxa"/>
              <w:left w:w="100" w:type="dxa"/>
              <w:bottom w:w="100" w:type="dxa"/>
              <w:right w:w="100" w:type="dxa"/>
            </w:tcMar>
          </w:tcPr>
          <w:p w14:paraId="6CAB784D" w14:textId="77777777" w:rsidR="00700994" w:rsidRDefault="0056700A">
            <w:pPr>
              <w:widowControl w:val="0"/>
              <w:spacing w:line="240" w:lineRule="auto"/>
              <w:jc w:val="center"/>
              <w:rPr>
                <w:sz w:val="20"/>
                <w:szCs w:val="20"/>
              </w:rPr>
            </w:pPr>
            <w:r>
              <w:rPr>
                <w:sz w:val="20"/>
                <w:szCs w:val="20"/>
              </w:rPr>
              <w:t>Apr 11 - 14</w:t>
            </w:r>
          </w:p>
          <w:p w14:paraId="0933113F" w14:textId="77777777" w:rsidR="00700994" w:rsidRDefault="00700994">
            <w:pPr>
              <w:widowControl w:val="0"/>
              <w:spacing w:line="240" w:lineRule="auto"/>
              <w:jc w:val="center"/>
              <w:rPr>
                <w:i/>
                <w:sz w:val="20"/>
                <w:szCs w:val="20"/>
              </w:rPr>
            </w:pPr>
          </w:p>
        </w:tc>
        <w:tc>
          <w:tcPr>
            <w:tcW w:w="2595" w:type="dxa"/>
            <w:shd w:val="clear" w:color="auto" w:fill="auto"/>
            <w:tcMar>
              <w:top w:w="100" w:type="dxa"/>
              <w:left w:w="100" w:type="dxa"/>
              <w:bottom w:w="100" w:type="dxa"/>
              <w:right w:w="100" w:type="dxa"/>
            </w:tcMar>
          </w:tcPr>
          <w:p w14:paraId="07294753" w14:textId="77777777" w:rsidR="00700994" w:rsidRDefault="0056700A">
            <w:pPr>
              <w:spacing w:line="240" w:lineRule="auto"/>
              <w:rPr>
                <w:b/>
                <w:sz w:val="20"/>
                <w:szCs w:val="20"/>
              </w:rPr>
            </w:pPr>
            <w:r>
              <w:rPr>
                <w:b/>
                <w:sz w:val="20"/>
                <w:szCs w:val="20"/>
              </w:rPr>
              <w:t>Module 12: Organization - Structure and Systems</w:t>
            </w:r>
          </w:p>
        </w:tc>
        <w:tc>
          <w:tcPr>
            <w:tcW w:w="5115" w:type="dxa"/>
            <w:shd w:val="clear" w:color="auto" w:fill="auto"/>
            <w:tcMar>
              <w:top w:w="100" w:type="dxa"/>
              <w:left w:w="100" w:type="dxa"/>
              <w:bottom w:w="100" w:type="dxa"/>
              <w:right w:w="100" w:type="dxa"/>
            </w:tcMar>
          </w:tcPr>
          <w:p w14:paraId="55A1FFC9" w14:textId="77777777" w:rsidR="00700994" w:rsidRDefault="0056700A">
            <w:pPr>
              <w:spacing w:line="240" w:lineRule="auto"/>
              <w:rPr>
                <w:b/>
                <w:sz w:val="20"/>
                <w:szCs w:val="20"/>
              </w:rPr>
            </w:pPr>
            <w:r>
              <w:rPr>
                <w:b/>
                <w:sz w:val="20"/>
                <w:szCs w:val="20"/>
              </w:rPr>
              <w:t>All assignments due April 19th</w:t>
            </w:r>
          </w:p>
          <w:p w14:paraId="42DEAA8B" w14:textId="77777777" w:rsidR="00700994" w:rsidRDefault="0056700A">
            <w:pPr>
              <w:numPr>
                <w:ilvl w:val="0"/>
                <w:numId w:val="4"/>
              </w:numPr>
              <w:spacing w:line="240" w:lineRule="auto"/>
              <w:rPr>
                <w:sz w:val="20"/>
                <w:szCs w:val="20"/>
              </w:rPr>
            </w:pPr>
            <w:r>
              <w:rPr>
                <w:sz w:val="20"/>
                <w:szCs w:val="20"/>
              </w:rPr>
              <w:t xml:space="preserve">Module 12 Discussion </w:t>
            </w:r>
          </w:p>
          <w:p w14:paraId="73417F3E" w14:textId="77777777" w:rsidR="00700994" w:rsidRDefault="0056700A">
            <w:pPr>
              <w:numPr>
                <w:ilvl w:val="0"/>
                <w:numId w:val="4"/>
              </w:numPr>
              <w:spacing w:line="240" w:lineRule="auto"/>
              <w:rPr>
                <w:sz w:val="20"/>
                <w:szCs w:val="20"/>
              </w:rPr>
            </w:pPr>
            <w:r>
              <w:rPr>
                <w:sz w:val="20"/>
                <w:szCs w:val="20"/>
              </w:rPr>
              <w:t xml:space="preserve">Module 12 Knowledge Check </w:t>
            </w:r>
          </w:p>
          <w:p w14:paraId="32BB6B2E" w14:textId="77777777" w:rsidR="00700994" w:rsidRDefault="0056700A">
            <w:pPr>
              <w:numPr>
                <w:ilvl w:val="0"/>
                <w:numId w:val="4"/>
              </w:numPr>
              <w:spacing w:line="240" w:lineRule="auto"/>
              <w:rPr>
                <w:sz w:val="20"/>
                <w:szCs w:val="20"/>
              </w:rPr>
            </w:pPr>
            <w:r>
              <w:rPr>
                <w:sz w:val="20"/>
                <w:szCs w:val="20"/>
              </w:rPr>
              <w:t xml:space="preserve">Module 12 Team Presentation Interim Submission (organizational research outline) </w:t>
            </w:r>
          </w:p>
        </w:tc>
      </w:tr>
      <w:tr w:rsidR="00700994" w14:paraId="1AAE6F35" w14:textId="77777777">
        <w:trPr>
          <w:trHeight w:val="400"/>
        </w:trPr>
        <w:tc>
          <w:tcPr>
            <w:tcW w:w="9360" w:type="dxa"/>
            <w:gridSpan w:val="3"/>
            <w:shd w:val="clear" w:color="auto" w:fill="auto"/>
            <w:tcMar>
              <w:top w:w="100" w:type="dxa"/>
              <w:left w:w="100" w:type="dxa"/>
              <w:bottom w:w="100" w:type="dxa"/>
              <w:right w:w="100" w:type="dxa"/>
            </w:tcMar>
          </w:tcPr>
          <w:p w14:paraId="656ED580" w14:textId="77777777" w:rsidR="00700994" w:rsidRDefault="0056700A">
            <w:pPr>
              <w:spacing w:line="240" w:lineRule="auto"/>
              <w:jc w:val="center"/>
              <w:rPr>
                <w:b/>
                <w:sz w:val="20"/>
                <w:szCs w:val="20"/>
              </w:rPr>
            </w:pPr>
            <w:r>
              <w:rPr>
                <w:b/>
                <w:sz w:val="20"/>
                <w:szCs w:val="20"/>
              </w:rPr>
              <w:t>Easter Break</w:t>
            </w:r>
            <w:r>
              <w:rPr>
                <w:sz w:val="20"/>
                <w:szCs w:val="20"/>
              </w:rPr>
              <w:t xml:space="preserve"> (Apr 14 - 18)</w:t>
            </w:r>
          </w:p>
          <w:p w14:paraId="6801733A" w14:textId="77777777" w:rsidR="00700994" w:rsidRDefault="00700994">
            <w:pPr>
              <w:spacing w:line="240" w:lineRule="auto"/>
              <w:rPr>
                <w:b/>
                <w:sz w:val="20"/>
                <w:szCs w:val="20"/>
              </w:rPr>
            </w:pPr>
          </w:p>
        </w:tc>
      </w:tr>
      <w:tr w:rsidR="00700994" w14:paraId="34E2DE33" w14:textId="77777777">
        <w:tc>
          <w:tcPr>
            <w:tcW w:w="1650" w:type="dxa"/>
            <w:shd w:val="clear" w:color="auto" w:fill="auto"/>
            <w:tcMar>
              <w:top w:w="100" w:type="dxa"/>
              <w:left w:w="100" w:type="dxa"/>
              <w:bottom w:w="100" w:type="dxa"/>
              <w:right w:w="100" w:type="dxa"/>
            </w:tcMar>
          </w:tcPr>
          <w:p w14:paraId="30ED16C0" w14:textId="77777777" w:rsidR="00700994" w:rsidRDefault="0056700A">
            <w:pPr>
              <w:widowControl w:val="0"/>
              <w:spacing w:line="240" w:lineRule="auto"/>
              <w:jc w:val="center"/>
              <w:rPr>
                <w:sz w:val="20"/>
                <w:szCs w:val="20"/>
              </w:rPr>
            </w:pPr>
            <w:r>
              <w:rPr>
                <w:sz w:val="20"/>
                <w:szCs w:val="20"/>
              </w:rPr>
              <w:t>Apr 19 - Apr 24</w:t>
            </w:r>
          </w:p>
        </w:tc>
        <w:tc>
          <w:tcPr>
            <w:tcW w:w="2595" w:type="dxa"/>
            <w:shd w:val="clear" w:color="auto" w:fill="auto"/>
            <w:tcMar>
              <w:top w:w="100" w:type="dxa"/>
              <w:left w:w="100" w:type="dxa"/>
              <w:bottom w:w="100" w:type="dxa"/>
              <w:right w:w="100" w:type="dxa"/>
            </w:tcMar>
          </w:tcPr>
          <w:p w14:paraId="128E9D11" w14:textId="77777777" w:rsidR="00700994" w:rsidRDefault="0056700A">
            <w:pPr>
              <w:spacing w:line="240" w:lineRule="auto"/>
              <w:rPr>
                <w:b/>
                <w:sz w:val="20"/>
                <w:szCs w:val="20"/>
              </w:rPr>
            </w:pPr>
            <w:r>
              <w:rPr>
                <w:b/>
                <w:sz w:val="20"/>
                <w:szCs w:val="20"/>
              </w:rPr>
              <w:t>Module 13: Organization - Culture</w:t>
            </w:r>
          </w:p>
        </w:tc>
        <w:tc>
          <w:tcPr>
            <w:tcW w:w="5115" w:type="dxa"/>
            <w:shd w:val="clear" w:color="auto" w:fill="auto"/>
            <w:tcMar>
              <w:top w:w="100" w:type="dxa"/>
              <w:left w:w="100" w:type="dxa"/>
              <w:bottom w:w="100" w:type="dxa"/>
              <w:right w:w="100" w:type="dxa"/>
            </w:tcMar>
          </w:tcPr>
          <w:p w14:paraId="042C5C70" w14:textId="77777777" w:rsidR="00700994" w:rsidRDefault="0056700A">
            <w:pPr>
              <w:numPr>
                <w:ilvl w:val="0"/>
                <w:numId w:val="25"/>
              </w:numPr>
              <w:spacing w:line="240" w:lineRule="auto"/>
              <w:rPr>
                <w:sz w:val="20"/>
                <w:szCs w:val="20"/>
              </w:rPr>
            </w:pPr>
            <w:r>
              <w:rPr>
                <w:sz w:val="20"/>
                <w:szCs w:val="20"/>
              </w:rPr>
              <w:t>Module 13 Discussion</w:t>
            </w:r>
          </w:p>
        </w:tc>
      </w:tr>
      <w:tr w:rsidR="00700994" w14:paraId="48F8D3BA" w14:textId="77777777">
        <w:trPr>
          <w:trHeight w:val="400"/>
        </w:trPr>
        <w:tc>
          <w:tcPr>
            <w:tcW w:w="1650" w:type="dxa"/>
            <w:vMerge w:val="restart"/>
            <w:shd w:val="clear" w:color="auto" w:fill="auto"/>
            <w:tcMar>
              <w:top w:w="100" w:type="dxa"/>
              <w:left w:w="100" w:type="dxa"/>
              <w:bottom w:w="100" w:type="dxa"/>
              <w:right w:w="100" w:type="dxa"/>
            </w:tcMar>
          </w:tcPr>
          <w:p w14:paraId="7E731620" w14:textId="77777777" w:rsidR="00700994" w:rsidRDefault="0056700A">
            <w:pPr>
              <w:widowControl w:val="0"/>
              <w:spacing w:line="240" w:lineRule="auto"/>
              <w:jc w:val="center"/>
              <w:rPr>
                <w:sz w:val="20"/>
                <w:szCs w:val="20"/>
              </w:rPr>
            </w:pPr>
            <w:r>
              <w:rPr>
                <w:sz w:val="20"/>
                <w:szCs w:val="20"/>
              </w:rPr>
              <w:t>Apr 25 - May 3</w:t>
            </w:r>
          </w:p>
          <w:p w14:paraId="2024D465" w14:textId="77777777" w:rsidR="00700994" w:rsidRDefault="00700994">
            <w:pPr>
              <w:widowControl w:val="0"/>
              <w:spacing w:line="240" w:lineRule="auto"/>
              <w:jc w:val="center"/>
              <w:rPr>
                <w:sz w:val="20"/>
                <w:szCs w:val="20"/>
              </w:rPr>
            </w:pPr>
          </w:p>
        </w:tc>
        <w:tc>
          <w:tcPr>
            <w:tcW w:w="2595" w:type="dxa"/>
            <w:shd w:val="clear" w:color="auto" w:fill="auto"/>
            <w:tcMar>
              <w:top w:w="100" w:type="dxa"/>
              <w:left w:w="100" w:type="dxa"/>
              <w:bottom w:w="100" w:type="dxa"/>
              <w:right w:w="100" w:type="dxa"/>
            </w:tcMar>
          </w:tcPr>
          <w:p w14:paraId="3FF4E974" w14:textId="77777777" w:rsidR="00700994" w:rsidRDefault="0056700A">
            <w:pPr>
              <w:spacing w:line="240" w:lineRule="auto"/>
              <w:rPr>
                <w:b/>
                <w:sz w:val="20"/>
                <w:szCs w:val="20"/>
              </w:rPr>
            </w:pPr>
            <w:r>
              <w:rPr>
                <w:b/>
                <w:sz w:val="20"/>
                <w:szCs w:val="20"/>
              </w:rPr>
              <w:t>Module 14: Organization - Change in Organizations</w:t>
            </w:r>
          </w:p>
          <w:p w14:paraId="31ACDAE9" w14:textId="77777777" w:rsidR="00700994" w:rsidRDefault="00700994">
            <w:pPr>
              <w:spacing w:line="240" w:lineRule="auto"/>
              <w:rPr>
                <w:b/>
                <w:sz w:val="20"/>
                <w:szCs w:val="20"/>
              </w:rPr>
            </w:pPr>
          </w:p>
        </w:tc>
        <w:tc>
          <w:tcPr>
            <w:tcW w:w="5115" w:type="dxa"/>
            <w:shd w:val="clear" w:color="auto" w:fill="auto"/>
            <w:tcMar>
              <w:top w:w="100" w:type="dxa"/>
              <w:left w:w="100" w:type="dxa"/>
              <w:bottom w:w="100" w:type="dxa"/>
              <w:right w:w="100" w:type="dxa"/>
            </w:tcMar>
          </w:tcPr>
          <w:p w14:paraId="4F56F955" w14:textId="77777777" w:rsidR="00700994" w:rsidRDefault="0056700A">
            <w:pPr>
              <w:pBdr>
                <w:top w:val="nil"/>
                <w:left w:val="nil"/>
                <w:bottom w:val="nil"/>
                <w:right w:val="nil"/>
                <w:between w:val="nil"/>
              </w:pBdr>
              <w:spacing w:line="240" w:lineRule="auto"/>
              <w:rPr>
                <w:b/>
                <w:sz w:val="20"/>
                <w:szCs w:val="20"/>
              </w:rPr>
            </w:pPr>
            <w:r>
              <w:rPr>
                <w:b/>
                <w:sz w:val="20"/>
                <w:szCs w:val="20"/>
              </w:rPr>
              <w:t>All assignments due May 14th</w:t>
            </w:r>
          </w:p>
          <w:p w14:paraId="56A7FFCE" w14:textId="77777777" w:rsidR="00700994" w:rsidRDefault="0056700A">
            <w:pPr>
              <w:numPr>
                <w:ilvl w:val="0"/>
                <w:numId w:val="26"/>
              </w:numPr>
              <w:pBdr>
                <w:top w:val="nil"/>
                <w:left w:val="nil"/>
                <w:bottom w:val="nil"/>
                <w:right w:val="nil"/>
                <w:between w:val="nil"/>
              </w:pBdr>
              <w:spacing w:line="240" w:lineRule="auto"/>
              <w:rPr>
                <w:sz w:val="20"/>
                <w:szCs w:val="20"/>
              </w:rPr>
            </w:pPr>
            <w:r>
              <w:rPr>
                <w:color w:val="000000"/>
                <w:sz w:val="20"/>
                <w:szCs w:val="20"/>
              </w:rPr>
              <w:t>Change Simulation Due</w:t>
            </w:r>
            <w:r>
              <w:rPr>
                <w:b/>
                <w:sz w:val="20"/>
                <w:szCs w:val="20"/>
              </w:rPr>
              <w:t xml:space="preserve"> </w:t>
            </w:r>
          </w:p>
          <w:p w14:paraId="060D5815" w14:textId="77777777" w:rsidR="00700994" w:rsidRDefault="0056700A">
            <w:pPr>
              <w:numPr>
                <w:ilvl w:val="0"/>
                <w:numId w:val="26"/>
              </w:numPr>
              <w:pBdr>
                <w:top w:val="nil"/>
                <w:left w:val="nil"/>
                <w:bottom w:val="nil"/>
                <w:right w:val="nil"/>
                <w:between w:val="nil"/>
              </w:pBdr>
              <w:spacing w:line="240" w:lineRule="auto"/>
              <w:rPr>
                <w:sz w:val="20"/>
                <w:szCs w:val="20"/>
              </w:rPr>
            </w:pPr>
            <w:r>
              <w:rPr>
                <w:sz w:val="20"/>
                <w:szCs w:val="20"/>
              </w:rPr>
              <w:t>(Optional) Attend live Zoom Session</w:t>
            </w:r>
          </w:p>
        </w:tc>
      </w:tr>
      <w:tr w:rsidR="00700994" w14:paraId="7239247A" w14:textId="77777777">
        <w:trPr>
          <w:trHeight w:val="400"/>
        </w:trPr>
        <w:tc>
          <w:tcPr>
            <w:tcW w:w="1650" w:type="dxa"/>
            <w:vMerge/>
            <w:shd w:val="clear" w:color="auto" w:fill="auto"/>
            <w:tcMar>
              <w:top w:w="100" w:type="dxa"/>
              <w:left w:w="100" w:type="dxa"/>
              <w:bottom w:w="100" w:type="dxa"/>
              <w:right w:w="100" w:type="dxa"/>
            </w:tcMar>
          </w:tcPr>
          <w:p w14:paraId="0CDF65F5" w14:textId="77777777" w:rsidR="00700994" w:rsidRDefault="00700994">
            <w:pPr>
              <w:widowControl w:val="0"/>
              <w:spacing w:line="240" w:lineRule="auto"/>
              <w:jc w:val="center"/>
              <w:rPr>
                <w:sz w:val="20"/>
                <w:szCs w:val="20"/>
              </w:rPr>
            </w:pPr>
          </w:p>
        </w:tc>
        <w:tc>
          <w:tcPr>
            <w:tcW w:w="2595" w:type="dxa"/>
            <w:shd w:val="clear" w:color="auto" w:fill="auto"/>
            <w:tcMar>
              <w:top w:w="100" w:type="dxa"/>
              <w:left w:w="100" w:type="dxa"/>
              <w:bottom w:w="100" w:type="dxa"/>
              <w:right w:w="100" w:type="dxa"/>
            </w:tcMar>
          </w:tcPr>
          <w:p w14:paraId="7157243E" w14:textId="77777777" w:rsidR="00700994" w:rsidRDefault="0056700A">
            <w:pPr>
              <w:spacing w:line="240" w:lineRule="auto"/>
              <w:rPr>
                <w:b/>
                <w:sz w:val="20"/>
                <w:szCs w:val="20"/>
              </w:rPr>
            </w:pPr>
            <w:r>
              <w:rPr>
                <w:b/>
                <w:sz w:val="20"/>
                <w:szCs w:val="20"/>
              </w:rPr>
              <w:t>Module 15: Organization - Challenges of the Future</w:t>
            </w:r>
          </w:p>
        </w:tc>
        <w:tc>
          <w:tcPr>
            <w:tcW w:w="5115" w:type="dxa"/>
            <w:shd w:val="clear" w:color="auto" w:fill="auto"/>
            <w:tcMar>
              <w:top w:w="100" w:type="dxa"/>
              <w:left w:w="100" w:type="dxa"/>
              <w:bottom w:w="100" w:type="dxa"/>
              <w:right w:w="100" w:type="dxa"/>
            </w:tcMar>
          </w:tcPr>
          <w:p w14:paraId="3716603A" w14:textId="77777777" w:rsidR="00700994" w:rsidRDefault="0056700A">
            <w:pPr>
              <w:spacing w:line="240" w:lineRule="auto"/>
              <w:rPr>
                <w:sz w:val="20"/>
                <w:szCs w:val="20"/>
              </w:rPr>
            </w:pPr>
            <w:r>
              <w:rPr>
                <w:b/>
                <w:sz w:val="20"/>
                <w:szCs w:val="20"/>
              </w:rPr>
              <w:t>All assignments due May 14th</w:t>
            </w:r>
          </w:p>
          <w:p w14:paraId="707654BA" w14:textId="77777777" w:rsidR="00700994" w:rsidRDefault="0056700A">
            <w:pPr>
              <w:numPr>
                <w:ilvl w:val="0"/>
                <w:numId w:val="12"/>
              </w:numPr>
              <w:spacing w:line="240" w:lineRule="auto"/>
              <w:rPr>
                <w:sz w:val="20"/>
                <w:szCs w:val="20"/>
              </w:rPr>
            </w:pPr>
            <w:r>
              <w:rPr>
                <w:sz w:val="20"/>
                <w:szCs w:val="20"/>
              </w:rPr>
              <w:t>Module 15 Discussion</w:t>
            </w:r>
            <w:r>
              <w:rPr>
                <w:b/>
                <w:sz w:val="20"/>
                <w:szCs w:val="20"/>
              </w:rPr>
              <w:t xml:space="preserve"> </w:t>
            </w:r>
          </w:p>
          <w:p w14:paraId="069D649A" w14:textId="77777777" w:rsidR="00700994" w:rsidRDefault="0056700A">
            <w:pPr>
              <w:numPr>
                <w:ilvl w:val="0"/>
                <w:numId w:val="12"/>
              </w:numPr>
              <w:spacing w:line="240" w:lineRule="auto"/>
              <w:rPr>
                <w:sz w:val="20"/>
                <w:szCs w:val="20"/>
              </w:rPr>
            </w:pPr>
            <w:r>
              <w:rPr>
                <w:sz w:val="20"/>
                <w:szCs w:val="20"/>
              </w:rPr>
              <w:t xml:space="preserve">Team Presentation </w:t>
            </w:r>
          </w:p>
          <w:p w14:paraId="5F291354" w14:textId="77777777" w:rsidR="00700994" w:rsidRDefault="00700994">
            <w:pPr>
              <w:spacing w:line="240" w:lineRule="auto"/>
              <w:ind w:left="720" w:hanging="360"/>
              <w:rPr>
                <w:sz w:val="20"/>
                <w:szCs w:val="20"/>
              </w:rPr>
            </w:pPr>
          </w:p>
          <w:p w14:paraId="45D75DE0" w14:textId="77777777" w:rsidR="00700994" w:rsidRDefault="0056700A">
            <w:pPr>
              <w:spacing w:line="240" w:lineRule="auto"/>
              <w:ind w:left="720" w:hanging="360"/>
              <w:rPr>
                <w:sz w:val="20"/>
                <w:szCs w:val="20"/>
              </w:rPr>
            </w:pPr>
            <w:r>
              <w:rPr>
                <w:sz w:val="20"/>
                <w:szCs w:val="20"/>
              </w:rPr>
              <w:t xml:space="preserve">Course Evaluations </w:t>
            </w:r>
          </w:p>
        </w:tc>
      </w:tr>
    </w:tbl>
    <w:p w14:paraId="15394ED0" w14:textId="77777777" w:rsidR="00700994" w:rsidRDefault="00700994">
      <w:pPr>
        <w:rPr>
          <w:sz w:val="20"/>
          <w:szCs w:val="20"/>
        </w:rPr>
      </w:pPr>
    </w:p>
    <w:p w14:paraId="2AD16E18" w14:textId="77777777" w:rsidR="00700994" w:rsidRDefault="00700994"/>
    <w:sectPr w:rsidR="00700994">
      <w:headerReference w:type="default" r:id="rId4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30A86" w14:textId="77777777" w:rsidR="0056700A" w:rsidRDefault="0056700A">
      <w:pPr>
        <w:spacing w:line="240" w:lineRule="auto"/>
      </w:pPr>
      <w:r>
        <w:separator/>
      </w:r>
    </w:p>
  </w:endnote>
  <w:endnote w:type="continuationSeparator" w:id="0">
    <w:p w14:paraId="67B317F5" w14:textId="77777777" w:rsidR="0056700A" w:rsidRDefault="005670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EB8D7" w14:textId="77777777" w:rsidR="0056700A" w:rsidRDefault="0056700A">
      <w:pPr>
        <w:spacing w:line="240" w:lineRule="auto"/>
      </w:pPr>
      <w:r>
        <w:separator/>
      </w:r>
    </w:p>
  </w:footnote>
  <w:footnote w:type="continuationSeparator" w:id="0">
    <w:p w14:paraId="00DB9839" w14:textId="77777777" w:rsidR="0056700A" w:rsidRDefault="005670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EC34" w14:textId="77777777" w:rsidR="00700994" w:rsidRDefault="0056700A">
    <w:pPr>
      <w:jc w:val="right"/>
    </w:pPr>
    <w:r>
      <w:fldChar w:fldCharType="begin"/>
    </w:r>
    <w:r>
      <w:instrText>PAGE</w:instrText>
    </w:r>
    <w:r>
      <w:fldChar w:fldCharType="separate"/>
    </w:r>
    <w:r w:rsidR="00975E3E">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491E"/>
    <w:multiLevelType w:val="multilevel"/>
    <w:tmpl w:val="69F8E3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61099E"/>
    <w:multiLevelType w:val="multilevel"/>
    <w:tmpl w:val="2E0C0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523AEE"/>
    <w:multiLevelType w:val="multilevel"/>
    <w:tmpl w:val="DE04B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67791F"/>
    <w:multiLevelType w:val="multilevel"/>
    <w:tmpl w:val="F8568AB0"/>
    <w:lvl w:ilvl="0">
      <w:start w:val="1"/>
      <w:numFmt w:val="decimal"/>
      <w:lvlText w:val="%1."/>
      <w:lvlJc w:val="left"/>
      <w:pPr>
        <w:ind w:left="720" w:hanging="360"/>
      </w:pPr>
    </w:lvl>
    <w:lvl w:ilvl="1">
      <w:start w:val="69"/>
      <w:numFmt w:val="bullet"/>
      <w:lvlText w:val="-"/>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40F28AE"/>
    <w:multiLevelType w:val="multilevel"/>
    <w:tmpl w:val="BF280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6352EE9"/>
    <w:multiLevelType w:val="multilevel"/>
    <w:tmpl w:val="CB46E9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67C4AE0"/>
    <w:multiLevelType w:val="multilevel"/>
    <w:tmpl w:val="70F25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AF6F79"/>
    <w:multiLevelType w:val="multilevel"/>
    <w:tmpl w:val="8C2E3F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32D2826"/>
    <w:multiLevelType w:val="multilevel"/>
    <w:tmpl w:val="C6369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580B60"/>
    <w:multiLevelType w:val="multilevel"/>
    <w:tmpl w:val="172661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7802257"/>
    <w:multiLevelType w:val="multilevel"/>
    <w:tmpl w:val="4852EF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E6B0790"/>
    <w:multiLevelType w:val="multilevel"/>
    <w:tmpl w:val="A9A22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10249C6"/>
    <w:multiLevelType w:val="multilevel"/>
    <w:tmpl w:val="E5EAFC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72E2D78"/>
    <w:multiLevelType w:val="multilevel"/>
    <w:tmpl w:val="1BA4B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710668"/>
    <w:multiLevelType w:val="multilevel"/>
    <w:tmpl w:val="EADC9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97F775F"/>
    <w:multiLevelType w:val="multilevel"/>
    <w:tmpl w:val="B93268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3C566B8E"/>
    <w:multiLevelType w:val="multilevel"/>
    <w:tmpl w:val="0F1AB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4437D14"/>
    <w:multiLevelType w:val="multilevel"/>
    <w:tmpl w:val="63D2E4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CC558B8"/>
    <w:multiLevelType w:val="multilevel"/>
    <w:tmpl w:val="C33EB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95E2A65"/>
    <w:multiLevelType w:val="multilevel"/>
    <w:tmpl w:val="2DB24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B9A6819"/>
    <w:multiLevelType w:val="multilevel"/>
    <w:tmpl w:val="A546F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BA46770"/>
    <w:multiLevelType w:val="multilevel"/>
    <w:tmpl w:val="21C4E3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1647E36"/>
    <w:multiLevelType w:val="multilevel"/>
    <w:tmpl w:val="4A74A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5E1342"/>
    <w:multiLevelType w:val="multilevel"/>
    <w:tmpl w:val="EE04D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6A4669B"/>
    <w:multiLevelType w:val="multilevel"/>
    <w:tmpl w:val="2C18EA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9355878"/>
    <w:multiLevelType w:val="multilevel"/>
    <w:tmpl w:val="85DA9688"/>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rFonts w:ascii="Lato" w:eastAsia="Lato" w:hAnsi="Lato" w:cs="Lato"/>
        <w:color w:val="2D3B45"/>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BA43FC7"/>
    <w:multiLevelType w:val="multilevel"/>
    <w:tmpl w:val="04EC0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C3210C2"/>
    <w:multiLevelType w:val="multilevel"/>
    <w:tmpl w:val="4582EF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30145C9"/>
    <w:multiLevelType w:val="multilevel"/>
    <w:tmpl w:val="F97824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5CB2CDC"/>
    <w:multiLevelType w:val="multilevel"/>
    <w:tmpl w:val="5F92DE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CBE63C3"/>
    <w:multiLevelType w:val="multilevel"/>
    <w:tmpl w:val="17C2A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FC86501"/>
    <w:multiLevelType w:val="multilevel"/>
    <w:tmpl w:val="51A23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4"/>
  </w:num>
  <w:num w:numId="3">
    <w:abstractNumId w:val="10"/>
  </w:num>
  <w:num w:numId="4">
    <w:abstractNumId w:val="7"/>
  </w:num>
  <w:num w:numId="5">
    <w:abstractNumId w:val="23"/>
  </w:num>
  <w:num w:numId="6">
    <w:abstractNumId w:val="24"/>
  </w:num>
  <w:num w:numId="7">
    <w:abstractNumId w:val="27"/>
  </w:num>
  <w:num w:numId="8">
    <w:abstractNumId w:val="21"/>
  </w:num>
  <w:num w:numId="9">
    <w:abstractNumId w:val="29"/>
  </w:num>
  <w:num w:numId="10">
    <w:abstractNumId w:val="19"/>
  </w:num>
  <w:num w:numId="11">
    <w:abstractNumId w:val="31"/>
  </w:num>
  <w:num w:numId="12">
    <w:abstractNumId w:val="9"/>
  </w:num>
  <w:num w:numId="13">
    <w:abstractNumId w:val="3"/>
  </w:num>
  <w:num w:numId="14">
    <w:abstractNumId w:val="6"/>
  </w:num>
  <w:num w:numId="15">
    <w:abstractNumId w:val="25"/>
  </w:num>
  <w:num w:numId="16">
    <w:abstractNumId w:val="8"/>
  </w:num>
  <w:num w:numId="17">
    <w:abstractNumId w:val="2"/>
  </w:num>
  <w:num w:numId="18">
    <w:abstractNumId w:val="5"/>
  </w:num>
  <w:num w:numId="19">
    <w:abstractNumId w:val="1"/>
  </w:num>
  <w:num w:numId="20">
    <w:abstractNumId w:val="12"/>
  </w:num>
  <w:num w:numId="21">
    <w:abstractNumId w:val="20"/>
  </w:num>
  <w:num w:numId="22">
    <w:abstractNumId w:val="26"/>
  </w:num>
  <w:num w:numId="23">
    <w:abstractNumId w:val="18"/>
  </w:num>
  <w:num w:numId="24">
    <w:abstractNumId w:val="0"/>
  </w:num>
  <w:num w:numId="25">
    <w:abstractNumId w:val="17"/>
  </w:num>
  <w:num w:numId="26">
    <w:abstractNumId w:val="11"/>
  </w:num>
  <w:num w:numId="27">
    <w:abstractNumId w:val="30"/>
  </w:num>
  <w:num w:numId="28">
    <w:abstractNumId w:val="28"/>
  </w:num>
  <w:num w:numId="29">
    <w:abstractNumId w:val="22"/>
  </w:num>
  <w:num w:numId="30">
    <w:abstractNumId w:val="16"/>
  </w:num>
  <w:num w:numId="31">
    <w:abstractNumId w:val="1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94"/>
    <w:rsid w:val="0056700A"/>
    <w:rsid w:val="00700994"/>
    <w:rsid w:val="0097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50BD05"/>
  <w15:docId w15:val="{8C73A13A-828E-5A4C-AD3C-780D8E5B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F4409"/>
    <w:rPr>
      <w:color w:val="0000FF" w:themeColor="hyperlink"/>
      <w:u w:val="single"/>
    </w:rPr>
  </w:style>
  <w:style w:type="character" w:styleId="UnresolvedMention">
    <w:name w:val="Unresolved Mention"/>
    <w:basedOn w:val="DefaultParagraphFont"/>
    <w:uiPriority w:val="99"/>
    <w:semiHidden/>
    <w:unhideWhenUsed/>
    <w:rsid w:val="00BF4409"/>
    <w:rPr>
      <w:color w:val="605E5C"/>
      <w:shd w:val="clear" w:color="auto" w:fill="E1DFDD"/>
    </w:r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guides.library.georgetown.edu/scsgeneral/apa" TargetMode="External"/><Relationship Id="rId18" Type="http://schemas.openxmlformats.org/officeDocument/2006/relationships/hyperlink" Target="https://academicsupport.georgetown.edu/" TargetMode="External"/><Relationship Id="rId26" Type="http://schemas.openxmlformats.org/officeDocument/2006/relationships/hyperlink" Target="http://turnitin.com/en_us/support" TargetMode="External"/><Relationship Id="rId39" Type="http://schemas.openxmlformats.org/officeDocument/2006/relationships/hyperlink" Target="https://studenthealth.georgetown.edu/Hoya-Wellness-wheel" TargetMode="External"/><Relationship Id="rId21" Type="http://schemas.openxmlformats.org/officeDocument/2006/relationships/hyperlink" Target="https://guides.library.georgetown.edu/researchcourseguides" TargetMode="External"/><Relationship Id="rId34" Type="http://schemas.openxmlformats.org/officeDocument/2006/relationships/hyperlink" Target="https://sexualassault.georgetown.edu/resourcecenter" TargetMode="External"/><Relationship Id="rId42" Type="http://schemas.openxmlformats.org/officeDocument/2006/relationships/hyperlink" Target="https://titleix.georgetown.edu/title-ix-pregnancy/student-pregnancy/"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rc@georgetown.edu" TargetMode="External"/><Relationship Id="rId29" Type="http://schemas.openxmlformats.org/officeDocument/2006/relationships/hyperlink" Target="https://ideaa.georgetown.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_4l0vNEqQdY1VjiaW_dOwH4kAF-uVtht/edit?usp=sharing&amp;ouid=107187765851923168396&amp;rtpof=true&amp;sd=true" TargetMode="External"/><Relationship Id="rId24" Type="http://schemas.openxmlformats.org/officeDocument/2006/relationships/hyperlink" Target="https://community.canvaslms.com/docs/DOC-10701" TargetMode="External"/><Relationship Id="rId32" Type="http://schemas.openxmlformats.org/officeDocument/2006/relationships/hyperlink" Target="https://community.canvaslms.com/docs/DOC-2061" TargetMode="External"/><Relationship Id="rId37" Type="http://schemas.openxmlformats.org/officeDocument/2006/relationships/hyperlink" Target="https://studenthealth.georgetown.edu/self-care" TargetMode="External"/><Relationship Id="rId40" Type="http://schemas.openxmlformats.org/officeDocument/2006/relationships/hyperlink" Target="https://studenthealth.georgetown.edu/resourceguide" TargetMode="External"/><Relationship Id="rId45" Type="http://schemas.openxmlformats.org/officeDocument/2006/relationships/hyperlink" Target="https://titleix.georgetown.edu/title-ix-pregnancy/student-pregnancy/" TargetMode="External"/><Relationship Id="rId5" Type="http://schemas.openxmlformats.org/officeDocument/2006/relationships/webSettings" Target="webSettings.xml"/><Relationship Id="rId15" Type="http://schemas.openxmlformats.org/officeDocument/2006/relationships/hyperlink" Target="http://honorcouncil.georgetown.edu" TargetMode="External"/><Relationship Id="rId23" Type="http://schemas.openxmlformats.org/officeDocument/2006/relationships/hyperlink" Target="http://scswritinglab.georgetown.domains/" TargetMode="External"/><Relationship Id="rId28" Type="http://schemas.openxmlformats.org/officeDocument/2006/relationships/hyperlink" Target="https://studenthealth.georgetown.edu/mental-health" TargetMode="External"/><Relationship Id="rId36" Type="http://schemas.openxmlformats.org/officeDocument/2006/relationships/hyperlink" Target="https://studenthealth.georgetown.edu/self-care" TargetMode="External"/><Relationship Id="rId10" Type="http://schemas.openxmlformats.org/officeDocument/2006/relationships/hyperlink" Target="https://docs.google.com/document/d/1_4l0vNEqQdY1VjiaW_dOwH4kAF-uVtht/edit?usp=sharing&amp;ouid=107187765851923168396&amp;rtpof=true&amp;sd=true" TargetMode="External"/><Relationship Id="rId19" Type="http://schemas.openxmlformats.org/officeDocument/2006/relationships/hyperlink" Target="https://get.adobe.com/reader/" TargetMode="External"/><Relationship Id="rId31" Type="http://schemas.openxmlformats.org/officeDocument/2006/relationships/hyperlink" Target="https://scs.georgetown.edu/admissions/" TargetMode="External"/><Relationship Id="rId44" Type="http://schemas.openxmlformats.org/officeDocument/2006/relationships/hyperlink" Target="mailto:titleixscs@georgetown.edu" TargetMode="External"/><Relationship Id="rId4" Type="http://schemas.openxmlformats.org/officeDocument/2006/relationships/settings" Target="settings.xml"/><Relationship Id="rId9" Type="http://schemas.openxmlformats.org/officeDocument/2006/relationships/hyperlink" Target="https://hbsp.harvard.edu/import/868109" TargetMode="External"/><Relationship Id="rId14" Type="http://schemas.openxmlformats.org/officeDocument/2006/relationships/hyperlink" Target="http://turnitin.com/en_us/support" TargetMode="External"/><Relationship Id="rId22" Type="http://schemas.openxmlformats.org/officeDocument/2006/relationships/hyperlink" Target="https://www.library.georgetown.edu/" TargetMode="External"/><Relationship Id="rId27" Type="http://schemas.openxmlformats.org/officeDocument/2006/relationships/hyperlink" Target="https://academicsupport.georgetown.edu/" TargetMode="External"/><Relationship Id="rId30" Type="http://schemas.openxmlformats.org/officeDocument/2006/relationships/hyperlink" Target="https://scs.georgetown.edu/resources-current-students/student-handbooks/" TargetMode="External"/><Relationship Id="rId35" Type="http://schemas.openxmlformats.org/officeDocument/2006/relationships/hyperlink" Target="https://sexualassault.georgetown.edu/get-help/guidance-for-faculty-and-staff-on-how-to-support-students/" TargetMode="External"/><Relationship Id="rId43" Type="http://schemas.openxmlformats.org/officeDocument/2006/relationships/hyperlink" Target="https://titleix.georgetown.edu/title-ix-pregnancy/student-pregnancy/" TargetMode="External"/><Relationship Id="rId48"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hbsp.harvard.edu/import/868109" TargetMode="External"/><Relationship Id="rId17" Type="http://schemas.openxmlformats.org/officeDocument/2006/relationships/hyperlink" Target="https://academicsupport.georgetown.edu/disability" TargetMode="External"/><Relationship Id="rId25" Type="http://schemas.openxmlformats.org/officeDocument/2006/relationships/hyperlink" Target="https://help.georgetown.edu/sims/helpcenter/common/layout/SelfhelpArticleView.seam?inst_name=georgetown_university&amp;article_id=8580-8283-5647" TargetMode="External"/><Relationship Id="rId33" Type="http://schemas.openxmlformats.org/officeDocument/2006/relationships/hyperlink" Target="https://zoom.us/accessibility" TargetMode="External"/><Relationship Id="rId38" Type="http://schemas.openxmlformats.org/officeDocument/2006/relationships/hyperlink" Target="https://studenthealth.georgetown.edu/Hoya-Wellness-wheel" TargetMode="External"/><Relationship Id="rId46" Type="http://schemas.openxmlformats.org/officeDocument/2006/relationships/header" Target="header1.xml"/><Relationship Id="rId20" Type="http://schemas.openxmlformats.org/officeDocument/2006/relationships/hyperlink" Target="https://helpx.adobe.com/flash-player.html" TargetMode="External"/><Relationship Id="rId41" Type="http://schemas.openxmlformats.org/officeDocument/2006/relationships/hyperlink" Target="https://studenthealth.georgetown.edu/resourc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OPNZO8c0kc+iQFXeALdMaTiCYg==">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4806</Words>
  <Characters>27400</Characters>
  <Application>Microsoft Office Word</Application>
  <DocSecurity>0</DocSecurity>
  <Lines>228</Lines>
  <Paragraphs>64</Paragraphs>
  <ScaleCrop>false</ScaleCrop>
  <Company/>
  <LinksUpToDate>false</LinksUpToDate>
  <CharactersWithSpaces>32142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McCreesh</cp:lastModifiedBy>
  <cp:revision>2</cp:revision>
  <cp:lastPrinted>2021-10-26T18:30:00Z</cp:lastPrinted>
  <dcterms:created xsi:type="dcterms:W3CDTF">2021-10-26T18:31:00Z</dcterms:created>
  <dcterms:modified xsi:type="dcterms:W3CDTF">2021-10-26T18:31:00Z</dcterms:modified>
</cp:coreProperties>
</file>