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059" w:rsidRDefault="00DF018D" w:rsidP="009D5059">
      <w:pPr>
        <w:rPr>
          <w:b/>
          <w:sz w:val="22"/>
        </w:rPr>
      </w:pPr>
      <w:r>
        <w:rPr>
          <w:b/>
          <w:sz w:val="22"/>
        </w:rPr>
        <w:t>BLHS 150</w:t>
      </w:r>
      <w:r w:rsidR="009D5059" w:rsidRPr="00E11878">
        <w:rPr>
          <w:b/>
          <w:sz w:val="22"/>
        </w:rPr>
        <w:t xml:space="preserve"> </w:t>
      </w:r>
      <w:r w:rsidR="0012560F" w:rsidRPr="0012560F">
        <w:rPr>
          <w:b/>
        </w:rPr>
        <w:t>Making and Creating: The Moral Craft of Life</w:t>
      </w:r>
      <w:r w:rsidR="009D5059" w:rsidRPr="0012560F">
        <w:rPr>
          <w:b/>
          <w:sz w:val="22"/>
        </w:rPr>
        <w:t xml:space="preserve">  </w:t>
      </w:r>
    </w:p>
    <w:p w:rsidR="0012560F" w:rsidRPr="0012560F" w:rsidRDefault="0012560F" w:rsidP="009D5059">
      <w:pPr>
        <w:rPr>
          <w:b/>
          <w:sz w:val="22"/>
        </w:rPr>
      </w:pPr>
    </w:p>
    <w:p w:rsidR="00413DDC" w:rsidRPr="00E11878" w:rsidRDefault="00DF018D" w:rsidP="00413DDC">
      <w:pPr>
        <w:rPr>
          <w:sz w:val="22"/>
        </w:rPr>
      </w:pPr>
      <w:r>
        <w:rPr>
          <w:sz w:val="22"/>
        </w:rPr>
        <w:t>Spring 2022</w:t>
      </w:r>
    </w:p>
    <w:p w:rsidR="00413DDC" w:rsidRDefault="00DF018D" w:rsidP="00413DDC">
      <w:pPr>
        <w:rPr>
          <w:sz w:val="22"/>
        </w:rPr>
      </w:pPr>
      <w:r>
        <w:rPr>
          <w:sz w:val="22"/>
        </w:rPr>
        <w:t>Monday 5:20-7:50pm</w:t>
      </w:r>
    </w:p>
    <w:p w:rsidR="00BC484F" w:rsidRPr="00E11878" w:rsidRDefault="00DF018D" w:rsidP="00413DDC">
      <w:pPr>
        <w:rPr>
          <w:sz w:val="22"/>
        </w:rPr>
      </w:pPr>
      <w:r>
        <w:rPr>
          <w:sz w:val="22"/>
        </w:rPr>
        <w:t>Online zoom classroom</w:t>
      </w:r>
    </w:p>
    <w:p w:rsidR="008D27A5" w:rsidRPr="00E11878" w:rsidRDefault="008D27A5" w:rsidP="008D27A5">
      <w:pPr>
        <w:rPr>
          <w:sz w:val="22"/>
        </w:rPr>
      </w:pPr>
    </w:p>
    <w:p w:rsidR="008D27A5" w:rsidRPr="00E11878" w:rsidRDefault="008D27A5" w:rsidP="008D27A5">
      <w:pPr>
        <w:rPr>
          <w:sz w:val="22"/>
        </w:rPr>
      </w:pPr>
      <w:r w:rsidRPr="00E11878">
        <w:rPr>
          <w:sz w:val="22"/>
        </w:rPr>
        <w:t>Professor Michael Kessler, Department of Governmen</w:t>
      </w:r>
      <w:r w:rsidR="004A02AC" w:rsidRPr="00E11878">
        <w:rPr>
          <w:sz w:val="22"/>
        </w:rPr>
        <w:t>t, Law Center,</w:t>
      </w:r>
      <w:r w:rsidRPr="00E11878">
        <w:rPr>
          <w:sz w:val="22"/>
        </w:rPr>
        <w:t xml:space="preserve"> and Berkley Center</w:t>
      </w:r>
    </w:p>
    <w:p w:rsidR="007A5E10" w:rsidRPr="007A5E10" w:rsidRDefault="00A4247B">
      <w:pPr>
        <w:rPr>
          <w:color w:val="0000FF" w:themeColor="hyperlink"/>
          <w:sz w:val="22"/>
          <w:u w:val="single"/>
        </w:rPr>
      </w:pPr>
      <w:hyperlink r:id="rId5" w:history="1">
        <w:r w:rsidR="00F752D6" w:rsidRPr="00E938B5">
          <w:rPr>
            <w:rStyle w:val="Hyperlink"/>
            <w:sz w:val="22"/>
          </w:rPr>
          <w:t>mjk62@georgetown.edu</w:t>
        </w:r>
      </w:hyperlink>
    </w:p>
    <w:p w:rsidR="00F752D6" w:rsidRDefault="00F752D6">
      <w:pPr>
        <w:rPr>
          <w:sz w:val="22"/>
        </w:rPr>
      </w:pPr>
    </w:p>
    <w:p w:rsidR="00F752D6" w:rsidRPr="00F752D6" w:rsidRDefault="00F752D6" w:rsidP="00F752D6">
      <w:pPr>
        <w:kinsoku w:val="0"/>
        <w:overflowPunct w:val="0"/>
        <w:autoSpaceDE w:val="0"/>
        <w:autoSpaceDN w:val="0"/>
        <w:adjustRightInd w:val="0"/>
        <w:rPr>
          <w:rFonts w:ascii="Arial" w:hAnsi="Arial" w:cs="Arial"/>
          <w:b/>
          <w:bCs/>
          <w:sz w:val="20"/>
          <w:szCs w:val="20"/>
        </w:rPr>
      </w:pPr>
    </w:p>
    <w:p w:rsidR="0006719A" w:rsidRDefault="0006719A" w:rsidP="00F752D6">
      <w:pPr>
        <w:kinsoku w:val="0"/>
        <w:overflowPunct w:val="0"/>
        <w:autoSpaceDE w:val="0"/>
        <w:autoSpaceDN w:val="0"/>
        <w:adjustRightInd w:val="0"/>
        <w:ind w:left="1755"/>
        <w:rPr>
          <w:rFonts w:ascii="Arial" w:hAnsi="Arial" w:cs="Arial"/>
          <w:sz w:val="20"/>
          <w:szCs w:val="20"/>
        </w:rPr>
        <w:sectPr w:rsidR="0006719A">
          <w:pgSz w:w="12240" w:h="15840"/>
          <w:pgMar w:top="1440" w:right="1440" w:bottom="1440" w:left="1440" w:header="720" w:footer="720" w:gutter="0"/>
          <w:cols w:space="720"/>
          <w:docGrid w:linePitch="360"/>
        </w:sectPr>
      </w:pPr>
    </w:p>
    <w:p w:rsidR="00F752D6" w:rsidRDefault="00F752D6" w:rsidP="0006719A">
      <w:pPr>
        <w:kinsoku w:val="0"/>
        <w:overflowPunct w:val="0"/>
        <w:autoSpaceDE w:val="0"/>
        <w:autoSpaceDN w:val="0"/>
        <w:adjustRightInd w:val="0"/>
        <w:rPr>
          <w:rFonts w:ascii="Arial" w:hAnsi="Arial" w:cs="Arial"/>
          <w:sz w:val="20"/>
          <w:szCs w:val="20"/>
        </w:rPr>
      </w:pPr>
      <w:r w:rsidRPr="00F752D6">
        <w:rPr>
          <w:rFonts w:ascii="Arial" w:hAnsi="Arial" w:cs="Arial"/>
          <w:noProof/>
          <w:sz w:val="20"/>
          <w:szCs w:val="20"/>
        </w:rPr>
        <w:drawing>
          <wp:inline distT="0" distB="0" distL="0" distR="0">
            <wp:extent cx="2697480" cy="4167396"/>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9883" cy="4202006"/>
                    </a:xfrm>
                    <a:prstGeom prst="rect">
                      <a:avLst/>
                    </a:prstGeom>
                    <a:noFill/>
                    <a:ln>
                      <a:noFill/>
                    </a:ln>
                  </pic:spPr>
                </pic:pic>
              </a:graphicData>
            </a:graphic>
          </wp:inline>
        </w:drawing>
      </w:r>
      <w:r w:rsidR="0044367E">
        <w:rPr>
          <w:noProof/>
        </w:rPr>
        <w:drawing>
          <wp:inline distT="0" distB="0" distL="0" distR="0">
            <wp:extent cx="2579370" cy="4167889"/>
            <wp:effectExtent l="0" t="0" r="0" b="4445"/>
            <wp:docPr id="2" name="Picture 2" descr="Far Side anyone? - Imgur | Far side cartoons, Far side comics, Gary la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 Side anyone? - Imgur | Far side cartoons, Far side comics, Gary lar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6033" cy="4178655"/>
                    </a:xfrm>
                    <a:prstGeom prst="rect">
                      <a:avLst/>
                    </a:prstGeom>
                    <a:noFill/>
                    <a:ln>
                      <a:noFill/>
                    </a:ln>
                  </pic:spPr>
                </pic:pic>
              </a:graphicData>
            </a:graphic>
          </wp:inline>
        </w:drawing>
      </w:r>
    </w:p>
    <w:p w:rsidR="0006719A" w:rsidRDefault="00F752D6" w:rsidP="0006719A">
      <w:pPr>
        <w:kinsoku w:val="0"/>
        <w:overflowPunct w:val="0"/>
        <w:autoSpaceDE w:val="0"/>
        <w:autoSpaceDN w:val="0"/>
        <w:adjustRightInd w:val="0"/>
        <w:rPr>
          <w:rFonts w:ascii="Arial" w:hAnsi="Arial" w:cs="Arial"/>
          <w:b/>
          <w:bCs/>
          <w:color w:val="050505"/>
          <w:w w:val="95"/>
          <w:sz w:val="22"/>
        </w:rPr>
      </w:pPr>
      <w:r w:rsidRPr="00F752D6">
        <w:rPr>
          <w:rFonts w:ascii="Arial" w:hAnsi="Arial" w:cs="Arial"/>
          <w:b/>
          <w:bCs/>
          <w:color w:val="050505"/>
          <w:w w:val="95"/>
          <w:sz w:val="22"/>
        </w:rPr>
        <w:t xml:space="preserve">BRUCE MCCALL'S "A BRUSH </w:t>
      </w:r>
      <w:r w:rsidR="0006719A">
        <w:rPr>
          <w:rFonts w:ascii="Arial" w:hAnsi="Arial" w:cs="Arial"/>
          <w:b/>
          <w:bCs/>
          <w:color w:val="050505"/>
          <w:w w:val="95"/>
          <w:sz w:val="22"/>
        </w:rPr>
        <w:tab/>
      </w:r>
      <w:r w:rsidR="0006719A">
        <w:rPr>
          <w:rFonts w:ascii="Arial" w:hAnsi="Arial" w:cs="Arial"/>
          <w:b/>
          <w:bCs/>
          <w:color w:val="050505"/>
          <w:w w:val="95"/>
          <w:sz w:val="22"/>
        </w:rPr>
        <w:tab/>
      </w:r>
      <w:r w:rsidR="0006719A">
        <w:rPr>
          <w:rFonts w:ascii="Arial" w:hAnsi="Arial" w:cs="Arial"/>
          <w:b/>
          <w:bCs/>
          <w:color w:val="050505"/>
          <w:w w:val="95"/>
          <w:sz w:val="22"/>
        </w:rPr>
        <w:tab/>
        <w:t>Far Side, Gary Larson</w:t>
      </w:r>
    </w:p>
    <w:p w:rsidR="00F752D6" w:rsidRPr="00F752D6" w:rsidRDefault="00F752D6" w:rsidP="0006719A">
      <w:pPr>
        <w:kinsoku w:val="0"/>
        <w:overflowPunct w:val="0"/>
        <w:autoSpaceDE w:val="0"/>
        <w:autoSpaceDN w:val="0"/>
        <w:adjustRightInd w:val="0"/>
        <w:rPr>
          <w:rFonts w:ascii="Arial" w:hAnsi="Arial" w:cs="Arial"/>
          <w:sz w:val="20"/>
          <w:szCs w:val="20"/>
        </w:rPr>
      </w:pPr>
      <w:r w:rsidRPr="00F752D6">
        <w:rPr>
          <w:rFonts w:ascii="Arial" w:hAnsi="Arial" w:cs="Arial"/>
          <w:b/>
          <w:bCs/>
          <w:color w:val="050505"/>
          <w:w w:val="95"/>
          <w:sz w:val="22"/>
        </w:rPr>
        <w:t>WITH GREATNESS"</w:t>
      </w:r>
    </w:p>
    <w:p w:rsidR="00621B21" w:rsidRPr="00206FA0" w:rsidRDefault="00621B21" w:rsidP="00621B21">
      <w:pPr>
        <w:rPr>
          <w:sz w:val="22"/>
        </w:rPr>
      </w:pPr>
    </w:p>
    <w:p w:rsidR="0048667A" w:rsidRPr="00B37144" w:rsidRDefault="0048667A" w:rsidP="0048667A">
      <w:pPr>
        <w:rPr>
          <w:sz w:val="22"/>
        </w:rPr>
      </w:pPr>
      <w:r w:rsidRPr="00B37144">
        <w:rPr>
          <w:sz w:val="22"/>
        </w:rPr>
        <w:t>Humans have made and created things for their subsistence, their use, their enjoyment, and their fulfillment for millennia. We build the things we need for life and we also create meaning and express value in and through that making and creating. How we think about our skills and creative capacities, and how we cultivate them and to what ends</w:t>
      </w:r>
      <w:r w:rsidR="000712E4" w:rsidRPr="00B37144">
        <w:rPr>
          <w:sz w:val="22"/>
        </w:rPr>
        <w:t xml:space="preserve"> we deploy them</w:t>
      </w:r>
      <w:r w:rsidRPr="00B37144">
        <w:rPr>
          <w:sz w:val="22"/>
        </w:rPr>
        <w:t xml:space="preserve">, are primary ways in which we consider and shape how we ought to live. Human creativity is, fundamentally, a moral activity, involving choice, expression of earthly </w:t>
      </w:r>
      <w:r w:rsidR="000712E4" w:rsidRPr="00B37144">
        <w:rPr>
          <w:sz w:val="22"/>
        </w:rPr>
        <w:t>(</w:t>
      </w:r>
      <w:r w:rsidRPr="00B37144">
        <w:rPr>
          <w:sz w:val="22"/>
        </w:rPr>
        <w:t>and divine</w:t>
      </w:r>
      <w:r w:rsidR="000712E4" w:rsidRPr="00B37144">
        <w:rPr>
          <w:sz w:val="22"/>
        </w:rPr>
        <w:t>)</w:t>
      </w:r>
      <w:r w:rsidRPr="00B37144">
        <w:rPr>
          <w:sz w:val="22"/>
        </w:rPr>
        <w:t xml:space="preserve"> goods, and pursues what we hold dear as our ultimate concerns. </w:t>
      </w:r>
    </w:p>
    <w:p w:rsidR="0048667A" w:rsidRPr="00B37144" w:rsidRDefault="0048667A" w:rsidP="0048667A">
      <w:pPr>
        <w:rPr>
          <w:sz w:val="22"/>
        </w:rPr>
      </w:pPr>
    </w:p>
    <w:p w:rsidR="00B240D0" w:rsidRPr="00B37144" w:rsidRDefault="0048667A" w:rsidP="0048667A">
      <w:pPr>
        <w:rPr>
          <w:sz w:val="22"/>
        </w:rPr>
      </w:pPr>
      <w:r w:rsidRPr="00B37144">
        <w:rPr>
          <w:sz w:val="22"/>
        </w:rPr>
        <w:t xml:space="preserve">This Ignatius Seminar explores philosophical and theological visions of craft, labor, and creativity, and their connections to moral and political life, as a way to think about how our laboring, crafting, </w:t>
      </w:r>
      <w:r w:rsidR="000712E4" w:rsidRPr="00B37144">
        <w:rPr>
          <w:sz w:val="22"/>
        </w:rPr>
        <w:t xml:space="preserve">and </w:t>
      </w:r>
      <w:r w:rsidRPr="00B37144">
        <w:rPr>
          <w:sz w:val="22"/>
        </w:rPr>
        <w:t xml:space="preserve">creating is a fundamental part of what constitutes the good life. </w:t>
      </w:r>
    </w:p>
    <w:p w:rsidR="00B240D0" w:rsidRPr="00B37144" w:rsidRDefault="00B240D0" w:rsidP="0048667A">
      <w:pPr>
        <w:rPr>
          <w:sz w:val="22"/>
        </w:rPr>
      </w:pPr>
    </w:p>
    <w:p w:rsidR="003A5223" w:rsidRDefault="00B240D0" w:rsidP="00B240D0">
      <w:pPr>
        <w:rPr>
          <w:sz w:val="22"/>
        </w:rPr>
      </w:pPr>
      <w:r w:rsidRPr="00B37144">
        <w:rPr>
          <w:sz w:val="22"/>
        </w:rPr>
        <w:lastRenderedPageBreak/>
        <w:t xml:space="preserve">We will consider many questions about creativity, technology, and the meaning of life. </w:t>
      </w:r>
      <w:r w:rsidR="003A5223">
        <w:rPr>
          <w:sz w:val="22"/>
        </w:rPr>
        <w:t xml:space="preserve">Here are some of them: </w:t>
      </w:r>
    </w:p>
    <w:p w:rsidR="003A5223" w:rsidRDefault="00B240D0" w:rsidP="003A5223">
      <w:pPr>
        <w:pStyle w:val="ListParagraph"/>
        <w:numPr>
          <w:ilvl w:val="0"/>
          <w:numId w:val="30"/>
        </w:numPr>
        <w:rPr>
          <w:sz w:val="22"/>
        </w:rPr>
      </w:pPr>
      <w:r w:rsidRPr="003A5223">
        <w:rPr>
          <w:sz w:val="22"/>
        </w:rPr>
        <w:t>What are humans capable of making and creating?</w:t>
      </w:r>
      <w:r w:rsidR="003A5223" w:rsidRPr="003A5223">
        <w:rPr>
          <w:sz w:val="22"/>
        </w:rPr>
        <w:t xml:space="preserve"> </w:t>
      </w:r>
    </w:p>
    <w:p w:rsidR="003A5223" w:rsidRDefault="003A5223" w:rsidP="003A5223">
      <w:pPr>
        <w:pStyle w:val="ListParagraph"/>
        <w:numPr>
          <w:ilvl w:val="0"/>
          <w:numId w:val="30"/>
        </w:numPr>
        <w:rPr>
          <w:sz w:val="22"/>
        </w:rPr>
      </w:pPr>
      <w:r w:rsidRPr="003A5223">
        <w:rPr>
          <w:sz w:val="22"/>
        </w:rPr>
        <w:t xml:space="preserve">What is “craft” and “craftsmanship” and how is it distinct from “art” (see the New Yorker cover above: why is the “painting” in the museum case “great” while the painting craft of the workers not notable enough to be marked off and preserved?”)? </w:t>
      </w:r>
    </w:p>
    <w:p w:rsidR="003A5223" w:rsidRDefault="00B240D0" w:rsidP="003A5223">
      <w:pPr>
        <w:pStyle w:val="ListParagraph"/>
        <w:numPr>
          <w:ilvl w:val="0"/>
          <w:numId w:val="30"/>
        </w:numPr>
        <w:rPr>
          <w:sz w:val="22"/>
        </w:rPr>
      </w:pPr>
      <w:r w:rsidRPr="003A5223">
        <w:rPr>
          <w:sz w:val="22"/>
        </w:rPr>
        <w:t xml:space="preserve">How does craft “make” the craftsperson, as a person, as a member of a community, as a creator? </w:t>
      </w:r>
    </w:p>
    <w:p w:rsidR="003A5223" w:rsidRDefault="00B240D0" w:rsidP="003A5223">
      <w:pPr>
        <w:pStyle w:val="ListParagraph"/>
        <w:numPr>
          <w:ilvl w:val="0"/>
          <w:numId w:val="30"/>
        </w:numPr>
        <w:rPr>
          <w:sz w:val="22"/>
        </w:rPr>
      </w:pPr>
      <w:r w:rsidRPr="003A5223">
        <w:rPr>
          <w:sz w:val="22"/>
        </w:rPr>
        <w:t xml:space="preserve">What ought we do with our skills, goals, and capacities and what responsibility do we bear for how and what we make? </w:t>
      </w:r>
    </w:p>
    <w:p w:rsidR="003A5223" w:rsidRDefault="00B240D0" w:rsidP="003A5223">
      <w:pPr>
        <w:pStyle w:val="ListParagraph"/>
        <w:numPr>
          <w:ilvl w:val="0"/>
          <w:numId w:val="30"/>
        </w:numPr>
        <w:rPr>
          <w:sz w:val="22"/>
        </w:rPr>
      </w:pPr>
      <w:r w:rsidRPr="003A5223">
        <w:rPr>
          <w:sz w:val="22"/>
        </w:rPr>
        <w:t xml:space="preserve">How do capacities to create and make (crafts, tools, technology, things, cultures, homes, art, food, political institutions, ourselves) create meaning and value? </w:t>
      </w:r>
    </w:p>
    <w:p w:rsidR="003A5223" w:rsidRDefault="00B240D0" w:rsidP="003A5223">
      <w:pPr>
        <w:pStyle w:val="ListParagraph"/>
        <w:numPr>
          <w:ilvl w:val="0"/>
          <w:numId w:val="30"/>
        </w:numPr>
        <w:rPr>
          <w:sz w:val="22"/>
        </w:rPr>
      </w:pPr>
      <w:r w:rsidRPr="003A5223">
        <w:rPr>
          <w:sz w:val="22"/>
        </w:rPr>
        <w:t xml:space="preserve">What are the demands upon creativity: is there a natural or transcendental goal to our making or is it pure utility and convention? </w:t>
      </w:r>
    </w:p>
    <w:p w:rsidR="003A5223" w:rsidRDefault="00B240D0" w:rsidP="003A5223">
      <w:pPr>
        <w:pStyle w:val="ListParagraph"/>
        <w:numPr>
          <w:ilvl w:val="0"/>
          <w:numId w:val="30"/>
        </w:numPr>
        <w:rPr>
          <w:sz w:val="22"/>
        </w:rPr>
      </w:pPr>
      <w:r w:rsidRPr="003A5223">
        <w:rPr>
          <w:sz w:val="22"/>
        </w:rPr>
        <w:t>What guides craft, as a skilled kind of work—</w:t>
      </w:r>
      <w:r w:rsidR="000712E4" w:rsidRPr="003A5223">
        <w:rPr>
          <w:sz w:val="22"/>
        </w:rPr>
        <w:t>(</w:t>
      </w:r>
      <w:r w:rsidRPr="003A5223">
        <w:rPr>
          <w:sz w:val="22"/>
        </w:rPr>
        <w:t xml:space="preserve">reason? Inspiration? “genius?” tradition? </w:t>
      </w:r>
      <w:r w:rsidR="000712E4" w:rsidRPr="003A5223">
        <w:rPr>
          <w:sz w:val="22"/>
        </w:rPr>
        <w:t xml:space="preserve">Utility?). </w:t>
      </w:r>
    </w:p>
    <w:p w:rsidR="003A5223" w:rsidRDefault="00B240D0" w:rsidP="003A5223">
      <w:pPr>
        <w:pStyle w:val="ListParagraph"/>
        <w:numPr>
          <w:ilvl w:val="0"/>
          <w:numId w:val="30"/>
        </w:numPr>
        <w:rPr>
          <w:sz w:val="22"/>
        </w:rPr>
      </w:pPr>
      <w:r w:rsidRPr="003A5223">
        <w:rPr>
          <w:sz w:val="22"/>
        </w:rPr>
        <w:t>How do natural constraints of materials, physics, design limits, etc. impose upon the craft process</w:t>
      </w:r>
      <w:r w:rsidR="000712E4" w:rsidRPr="003A5223">
        <w:rPr>
          <w:sz w:val="22"/>
        </w:rPr>
        <w:t xml:space="preserve"> and is part of excellence in craft the ability to tweak and push those limits</w:t>
      </w:r>
      <w:r w:rsidRPr="003A5223">
        <w:rPr>
          <w:sz w:val="22"/>
        </w:rPr>
        <w:t xml:space="preserve">? </w:t>
      </w:r>
    </w:p>
    <w:p w:rsidR="003A5223" w:rsidRDefault="00B240D0" w:rsidP="003A5223">
      <w:pPr>
        <w:pStyle w:val="ListParagraph"/>
        <w:numPr>
          <w:ilvl w:val="0"/>
          <w:numId w:val="30"/>
        </w:numPr>
        <w:rPr>
          <w:sz w:val="22"/>
        </w:rPr>
      </w:pPr>
      <w:r w:rsidRPr="003A5223">
        <w:rPr>
          <w:sz w:val="22"/>
        </w:rPr>
        <w:t xml:space="preserve">What are the dangers to our making? </w:t>
      </w:r>
    </w:p>
    <w:p w:rsidR="003A5223" w:rsidRPr="00FB62BE" w:rsidRDefault="00B240D0" w:rsidP="00FB62BE">
      <w:pPr>
        <w:pStyle w:val="ListParagraph"/>
        <w:numPr>
          <w:ilvl w:val="0"/>
          <w:numId w:val="30"/>
        </w:numPr>
        <w:rPr>
          <w:sz w:val="22"/>
        </w:rPr>
      </w:pPr>
      <w:r w:rsidRPr="003A5223">
        <w:rPr>
          <w:sz w:val="22"/>
        </w:rPr>
        <w:t>What is the temporal meaning of creating artifacts and tools in a fluctuating, dynamic world</w:t>
      </w:r>
      <w:r w:rsidR="000712E4" w:rsidRPr="003A5223">
        <w:rPr>
          <w:sz w:val="22"/>
        </w:rPr>
        <w:t xml:space="preserve"> (if they are not durable, what’s the point of making them well; why not disposability)</w:t>
      </w:r>
      <w:r w:rsidRPr="003A5223">
        <w:rPr>
          <w:sz w:val="22"/>
        </w:rPr>
        <w:t xml:space="preserve">? </w:t>
      </w:r>
      <w:r w:rsidRPr="00FB62BE">
        <w:rPr>
          <w:sz w:val="22"/>
        </w:rPr>
        <w:t xml:space="preserve">What are the theological implications? </w:t>
      </w:r>
    </w:p>
    <w:p w:rsidR="003A5223" w:rsidRDefault="00B240D0" w:rsidP="003A5223">
      <w:pPr>
        <w:pStyle w:val="ListParagraph"/>
        <w:numPr>
          <w:ilvl w:val="0"/>
          <w:numId w:val="30"/>
        </w:numPr>
        <w:rPr>
          <w:sz w:val="22"/>
        </w:rPr>
      </w:pPr>
      <w:r w:rsidRPr="003A5223">
        <w:rPr>
          <w:sz w:val="22"/>
        </w:rPr>
        <w:t xml:space="preserve">How </w:t>
      </w:r>
      <w:r w:rsidR="000712E4" w:rsidRPr="003A5223">
        <w:rPr>
          <w:sz w:val="22"/>
        </w:rPr>
        <w:t>do politics and policy shape the possibility of craft and creativity?</w:t>
      </w:r>
      <w:r w:rsidRPr="003A5223">
        <w:rPr>
          <w:sz w:val="22"/>
        </w:rPr>
        <w:t xml:space="preserve"> </w:t>
      </w:r>
    </w:p>
    <w:p w:rsidR="003A5223" w:rsidRDefault="00B240D0" w:rsidP="003A5223">
      <w:pPr>
        <w:pStyle w:val="ListParagraph"/>
        <w:numPr>
          <w:ilvl w:val="0"/>
          <w:numId w:val="30"/>
        </w:numPr>
        <w:rPr>
          <w:sz w:val="22"/>
        </w:rPr>
      </w:pPr>
      <w:r w:rsidRPr="003A5223">
        <w:rPr>
          <w:sz w:val="22"/>
        </w:rPr>
        <w:t xml:space="preserve">How are creating and self-reliance a mode of politics? </w:t>
      </w:r>
    </w:p>
    <w:p w:rsidR="00FB62BE" w:rsidRDefault="00B240D0" w:rsidP="003A5223">
      <w:pPr>
        <w:pStyle w:val="ListParagraph"/>
        <w:numPr>
          <w:ilvl w:val="0"/>
          <w:numId w:val="30"/>
        </w:numPr>
        <w:rPr>
          <w:sz w:val="22"/>
        </w:rPr>
      </w:pPr>
      <w:r w:rsidRPr="003A5223">
        <w:rPr>
          <w:sz w:val="22"/>
        </w:rPr>
        <w:t xml:space="preserve">How do economic practices impinge upon this creativity? </w:t>
      </w:r>
    </w:p>
    <w:p w:rsidR="00FB62BE" w:rsidRDefault="00BD465A" w:rsidP="003A5223">
      <w:pPr>
        <w:pStyle w:val="ListParagraph"/>
        <w:numPr>
          <w:ilvl w:val="0"/>
          <w:numId w:val="30"/>
        </w:numPr>
        <w:rPr>
          <w:sz w:val="22"/>
        </w:rPr>
      </w:pPr>
      <w:r w:rsidRPr="003A5223">
        <w:rPr>
          <w:sz w:val="22"/>
        </w:rPr>
        <w:t>How does craft create practices that become norms and expectations?</w:t>
      </w:r>
      <w:r w:rsidR="00B240D0" w:rsidRPr="003A5223">
        <w:rPr>
          <w:sz w:val="22"/>
        </w:rPr>
        <w:t xml:space="preserve"> </w:t>
      </w:r>
      <w:r w:rsidRPr="003A5223">
        <w:rPr>
          <w:sz w:val="22"/>
        </w:rPr>
        <w:t>How does craft create communities?</w:t>
      </w:r>
      <w:r w:rsidR="00B240D0" w:rsidRPr="003A5223">
        <w:rPr>
          <w:sz w:val="22"/>
        </w:rPr>
        <w:t xml:space="preserve"> </w:t>
      </w:r>
    </w:p>
    <w:p w:rsidR="00FB62BE" w:rsidRDefault="0048667A" w:rsidP="00FB62BE">
      <w:pPr>
        <w:pStyle w:val="ListParagraph"/>
        <w:numPr>
          <w:ilvl w:val="0"/>
          <w:numId w:val="30"/>
        </w:numPr>
        <w:rPr>
          <w:sz w:val="22"/>
        </w:rPr>
      </w:pPr>
      <w:r w:rsidRPr="003A5223">
        <w:rPr>
          <w:sz w:val="22"/>
        </w:rPr>
        <w:t xml:space="preserve">How does technology, industrialization, and economic value shape, enhance, or diminish “craft”? </w:t>
      </w:r>
      <w:r w:rsidR="00F80C91" w:rsidRPr="00FB62BE">
        <w:rPr>
          <w:sz w:val="22"/>
        </w:rPr>
        <w:t>C</w:t>
      </w:r>
      <w:r w:rsidRPr="00FB62BE">
        <w:rPr>
          <w:sz w:val="22"/>
        </w:rPr>
        <w:t>an craft be restored in late capitalist modes of production?</w:t>
      </w:r>
      <w:r w:rsidR="00B240D0" w:rsidRPr="00FB62BE">
        <w:rPr>
          <w:sz w:val="22"/>
        </w:rPr>
        <w:t xml:space="preserve"> </w:t>
      </w:r>
    </w:p>
    <w:p w:rsidR="0048667A" w:rsidRPr="00FB62BE" w:rsidRDefault="0048667A" w:rsidP="00FB62BE">
      <w:pPr>
        <w:pStyle w:val="ListParagraph"/>
        <w:numPr>
          <w:ilvl w:val="0"/>
          <w:numId w:val="30"/>
        </w:numPr>
        <w:rPr>
          <w:sz w:val="22"/>
        </w:rPr>
      </w:pPr>
      <w:r w:rsidRPr="00FB62BE">
        <w:rPr>
          <w:sz w:val="22"/>
        </w:rPr>
        <w:t>How do we</w:t>
      </w:r>
      <w:r w:rsidR="00B240D0" w:rsidRPr="00FB62BE">
        <w:rPr>
          <w:sz w:val="22"/>
        </w:rPr>
        <w:t xml:space="preserve"> (and should we)</w:t>
      </w:r>
      <w:r w:rsidRPr="00FB62BE">
        <w:rPr>
          <w:sz w:val="22"/>
        </w:rPr>
        <w:t xml:space="preserve"> value “craft” and skilled work as a society?</w:t>
      </w:r>
    </w:p>
    <w:p w:rsidR="0048667A" w:rsidRPr="00B37144" w:rsidRDefault="0048667A" w:rsidP="0048667A">
      <w:pPr>
        <w:rPr>
          <w:sz w:val="22"/>
        </w:rPr>
      </w:pPr>
    </w:p>
    <w:p w:rsidR="0048667A" w:rsidRPr="00B37144" w:rsidRDefault="0048667A" w:rsidP="0048667A">
      <w:pPr>
        <w:rPr>
          <w:sz w:val="22"/>
        </w:rPr>
      </w:pPr>
      <w:r w:rsidRPr="00B37144">
        <w:rPr>
          <w:sz w:val="22"/>
        </w:rPr>
        <w:t>This seminar will explore human creativity as a moral and political activity through close reading of a number of philosophical and theological thinkers, including Aristotle, Gregory of Nyssa, Aquinas, Locke, Nietzsche, Marx, Arendt, Thoreau, Adorno and Horkheimer, Heidegger, Paul Tillich, Wendell Berry, Matthew Crawford, among others</w:t>
      </w:r>
      <w:r w:rsidR="00F80C91" w:rsidRPr="00B37144">
        <w:rPr>
          <w:sz w:val="22"/>
        </w:rPr>
        <w:t xml:space="preserve"> who have thought specifically about craft in a particular area of skilled wisdom, such as cooking, building, woodworking, and gardening</w:t>
      </w:r>
      <w:r w:rsidRPr="00B37144">
        <w:rPr>
          <w:sz w:val="22"/>
        </w:rPr>
        <w:t>. We will also have a variety of “field” experiences, including the opportunities to meet and discuss these ideas with m</w:t>
      </w:r>
      <w:r w:rsidR="00F80C91" w:rsidRPr="00B37144">
        <w:rPr>
          <w:sz w:val="22"/>
        </w:rPr>
        <w:t>akers in our community—builders and</w:t>
      </w:r>
      <w:r w:rsidRPr="00B37144">
        <w:rPr>
          <w:sz w:val="22"/>
        </w:rPr>
        <w:t xml:space="preserve"> chefs, among others.</w:t>
      </w:r>
    </w:p>
    <w:p w:rsidR="0048667A" w:rsidRPr="00B37144" w:rsidRDefault="0048667A" w:rsidP="0048667A">
      <w:pPr>
        <w:rPr>
          <w:sz w:val="22"/>
        </w:rPr>
      </w:pPr>
    </w:p>
    <w:p w:rsidR="00F80C91" w:rsidRPr="00B37144" w:rsidRDefault="0048667A" w:rsidP="00F80C91">
      <w:pPr>
        <w:rPr>
          <w:sz w:val="22"/>
        </w:rPr>
      </w:pPr>
      <w:r w:rsidRPr="00B37144">
        <w:rPr>
          <w:sz w:val="22"/>
        </w:rPr>
        <w:t xml:space="preserve">The course will be conducted mostly through discussion and in-depth analysis of the assigned readings. Students should be prepared to participate actively, based on a thoughtful reading of the texts. </w:t>
      </w:r>
    </w:p>
    <w:p w:rsidR="00057FDF" w:rsidRPr="00B37144" w:rsidRDefault="00057FDF" w:rsidP="00F80C91">
      <w:pPr>
        <w:rPr>
          <w:sz w:val="22"/>
        </w:rPr>
      </w:pPr>
    </w:p>
    <w:p w:rsidR="00057FDF" w:rsidRPr="00B37144" w:rsidRDefault="00B37144" w:rsidP="00057FDF">
      <w:pPr>
        <w:outlineLvl w:val="0"/>
        <w:rPr>
          <w:rFonts w:cs="Courier"/>
          <w:b/>
          <w:sz w:val="22"/>
        </w:rPr>
      </w:pPr>
      <w:r>
        <w:rPr>
          <w:b/>
          <w:sz w:val="22"/>
        </w:rPr>
        <w:t xml:space="preserve">What it means that this class is </w:t>
      </w:r>
      <w:r w:rsidR="00DF018D">
        <w:rPr>
          <w:b/>
          <w:sz w:val="22"/>
        </w:rPr>
        <w:t>liberal arts s</w:t>
      </w:r>
      <w:r>
        <w:rPr>
          <w:b/>
          <w:sz w:val="22"/>
        </w:rPr>
        <w:t>eminar</w:t>
      </w:r>
    </w:p>
    <w:p w:rsidR="00057FDF" w:rsidRDefault="00057FDF" w:rsidP="00057FDF">
      <w:r w:rsidRPr="00B37144">
        <w:rPr>
          <w:rFonts w:cs="Courier"/>
          <w:sz w:val="22"/>
        </w:rPr>
        <w:t>As a</w:t>
      </w:r>
      <w:r w:rsidR="00DF018D">
        <w:rPr>
          <w:rFonts w:cs="Courier"/>
          <w:sz w:val="22"/>
        </w:rPr>
        <w:t xml:space="preserve"> liberal arts </w:t>
      </w:r>
      <w:proofErr w:type="spellStart"/>
      <w:r w:rsidRPr="00B37144">
        <w:rPr>
          <w:rFonts w:cs="Courier"/>
          <w:sz w:val="22"/>
        </w:rPr>
        <w:t>eminar</w:t>
      </w:r>
      <w:proofErr w:type="spellEnd"/>
      <w:r w:rsidRPr="00B37144">
        <w:rPr>
          <w:rFonts w:cs="Courier"/>
          <w:sz w:val="22"/>
        </w:rPr>
        <w:t xml:space="preserve">, this course draws on the educational insights of St. Ignatius of Loyola, founder of the Jesuits, in seeking to cultivate the Ignatian ideal of </w:t>
      </w:r>
      <w:proofErr w:type="spellStart"/>
      <w:r w:rsidRPr="00B37144">
        <w:rPr>
          <w:rFonts w:cs="Courier"/>
          <w:i/>
          <w:sz w:val="22"/>
        </w:rPr>
        <w:t>cura</w:t>
      </w:r>
      <w:proofErr w:type="spellEnd"/>
      <w:r w:rsidRPr="00B37144">
        <w:rPr>
          <w:rFonts w:cs="Courier"/>
          <w:i/>
          <w:sz w:val="22"/>
        </w:rPr>
        <w:t xml:space="preserve"> </w:t>
      </w:r>
      <w:proofErr w:type="spellStart"/>
      <w:r w:rsidRPr="00B37144">
        <w:rPr>
          <w:rFonts w:cs="Courier"/>
          <w:i/>
          <w:sz w:val="22"/>
        </w:rPr>
        <w:t>personalis</w:t>
      </w:r>
      <w:proofErr w:type="spellEnd"/>
      <w:r w:rsidRPr="00B37144">
        <w:rPr>
          <w:rFonts w:cs="Courier"/>
          <w:sz w:val="22"/>
        </w:rPr>
        <w:t>: care for each person’s individuality and care for his or her integral wholeness.  It seeks to educate the whole person—mind, body, and spirit—by not only conveying information and intellectual content, but seeking to enrich all dimensions of students’ lives.  Accordingly, we take an integrative and personal approach to learning in Ignatius seminars, seeking to cultivate a variety of intellectual and moral virtues as we study and analyze texts and practices from diverse cultures and traditions together.</w:t>
      </w:r>
    </w:p>
    <w:p w:rsidR="00057FDF" w:rsidRDefault="00057FDF" w:rsidP="00F80C91"/>
    <w:p w:rsidR="00E9465A" w:rsidRDefault="00057FDF" w:rsidP="00F80C91">
      <w:pPr>
        <w:rPr>
          <w:sz w:val="22"/>
        </w:rPr>
      </w:pPr>
      <w:r w:rsidRPr="00B37144">
        <w:rPr>
          <w:sz w:val="22"/>
        </w:rPr>
        <w:lastRenderedPageBreak/>
        <w:t xml:space="preserve">As a </w:t>
      </w:r>
      <w:r w:rsidR="00DF018D">
        <w:rPr>
          <w:sz w:val="22"/>
        </w:rPr>
        <w:t>liberal arts</w:t>
      </w:r>
      <w:r w:rsidRPr="00B37144">
        <w:rPr>
          <w:sz w:val="22"/>
        </w:rPr>
        <w:t xml:space="preserve"> seminar, the course is a real opportunity for you to learn some of the skills of being a university student at a rigorous educational institution. I will be guiding you through some acquisition of understanding about how academic study and disciplines work, about careful reading and interpretation of texts, about critical analysis of ideas and arguments, and about respectful—but probing and insistent—dialogue with others (both your colleagues and the texts and authors we encounter). </w:t>
      </w:r>
      <w:r w:rsidR="00B37144">
        <w:rPr>
          <w:sz w:val="22"/>
        </w:rPr>
        <w:t xml:space="preserve">We will be doing that </w:t>
      </w:r>
      <w:r w:rsidR="00E9465A">
        <w:rPr>
          <w:sz w:val="22"/>
        </w:rPr>
        <w:t>regarding</w:t>
      </w:r>
      <w:r w:rsidR="00B37144">
        <w:rPr>
          <w:sz w:val="22"/>
        </w:rPr>
        <w:t xml:space="preserve"> a topic </w:t>
      </w:r>
      <w:r w:rsidR="00E9465A">
        <w:rPr>
          <w:sz w:val="22"/>
        </w:rPr>
        <w:t>about which you</w:t>
      </w:r>
      <w:r w:rsidR="00B37144">
        <w:rPr>
          <w:sz w:val="22"/>
        </w:rPr>
        <w:t xml:space="preserve"> may </w:t>
      </w:r>
      <w:r w:rsidR="00E9465A">
        <w:rPr>
          <w:sz w:val="22"/>
        </w:rPr>
        <w:t>not have a full sense of the interlocking issues</w:t>
      </w:r>
      <w:r w:rsidR="00B37144">
        <w:rPr>
          <w:sz w:val="22"/>
        </w:rPr>
        <w:t xml:space="preserve">. </w:t>
      </w:r>
    </w:p>
    <w:p w:rsidR="00E9465A" w:rsidRDefault="00E9465A" w:rsidP="00E9465A">
      <w:pPr>
        <w:ind w:firstLine="720"/>
        <w:rPr>
          <w:sz w:val="22"/>
        </w:rPr>
      </w:pPr>
      <w:r>
        <w:rPr>
          <w:sz w:val="22"/>
        </w:rPr>
        <w:t xml:space="preserve">Explore! </w:t>
      </w:r>
    </w:p>
    <w:p w:rsidR="00E9465A" w:rsidRDefault="00E9465A" w:rsidP="00E9465A">
      <w:pPr>
        <w:ind w:left="720" w:firstLine="720"/>
        <w:rPr>
          <w:sz w:val="22"/>
        </w:rPr>
      </w:pPr>
      <w:r>
        <w:rPr>
          <w:sz w:val="22"/>
        </w:rPr>
        <w:t xml:space="preserve">Be curious! </w:t>
      </w:r>
    </w:p>
    <w:p w:rsidR="00E9465A" w:rsidRDefault="00E9465A" w:rsidP="00E9465A">
      <w:pPr>
        <w:ind w:left="1440" w:firstLine="720"/>
        <w:rPr>
          <w:sz w:val="22"/>
        </w:rPr>
      </w:pPr>
      <w:r>
        <w:rPr>
          <w:sz w:val="22"/>
        </w:rPr>
        <w:t>Take a risk by opening a new view of the world and others!</w:t>
      </w:r>
    </w:p>
    <w:p w:rsidR="00E9465A" w:rsidRPr="00B37144" w:rsidRDefault="00E9465A" w:rsidP="00E9465A">
      <w:pPr>
        <w:rPr>
          <w:sz w:val="22"/>
        </w:rPr>
      </w:pPr>
      <w:r>
        <w:rPr>
          <w:sz w:val="22"/>
        </w:rPr>
        <w:t xml:space="preserve">Do that and you will learn something about an important set of issues, and about yourself, and be ready for the rest of your Georgetown journey. </w:t>
      </w:r>
    </w:p>
    <w:p w:rsidR="00F80C91" w:rsidRDefault="00F80C91" w:rsidP="00F80C91"/>
    <w:p w:rsidR="008D27A5" w:rsidRPr="00E11878" w:rsidRDefault="008D27A5" w:rsidP="008D27A5">
      <w:pPr>
        <w:rPr>
          <w:rFonts w:eastAsia="Times New Roman" w:cs="Times New Roman"/>
          <w:sz w:val="22"/>
        </w:rPr>
      </w:pPr>
      <w:r w:rsidRPr="00E11878">
        <w:rPr>
          <w:rFonts w:eastAsia="Times New Roman" w:cs="Times New Roman"/>
          <w:b/>
          <w:sz w:val="22"/>
        </w:rPr>
        <w:t>Expectations and Assignments</w:t>
      </w:r>
    </w:p>
    <w:p w:rsidR="008D27A5" w:rsidRPr="00E11878" w:rsidRDefault="008D27A5" w:rsidP="008D27A5">
      <w:pPr>
        <w:numPr>
          <w:ilvl w:val="0"/>
          <w:numId w:val="8"/>
        </w:numPr>
        <w:rPr>
          <w:rFonts w:eastAsia="Times New Roman" w:cs="Times New Roman"/>
          <w:sz w:val="22"/>
        </w:rPr>
      </w:pPr>
      <w:r w:rsidRPr="00E11878">
        <w:rPr>
          <w:rFonts w:eastAsia="Times New Roman" w:cs="Times New Roman"/>
          <w:sz w:val="22"/>
        </w:rPr>
        <w:t xml:space="preserve">You should strive to achieve the </w:t>
      </w:r>
      <w:r w:rsidRPr="00E11878">
        <w:rPr>
          <w:rFonts w:eastAsia="Times New Roman" w:cs="Times New Roman"/>
          <w:b/>
          <w:sz w:val="22"/>
        </w:rPr>
        <w:t>ideals of a liberal arts education</w:t>
      </w:r>
      <w:r w:rsidRPr="00E11878">
        <w:rPr>
          <w:rFonts w:eastAsia="Times New Roman" w:cs="Times New Roman"/>
          <w:sz w:val="22"/>
        </w:rPr>
        <w:t xml:space="preserve">: free and candid exchange of ideas, rigorous critique of claims, and toleration for </w:t>
      </w:r>
      <w:r w:rsidR="001072FD">
        <w:rPr>
          <w:rFonts w:eastAsia="Times New Roman" w:cs="Times New Roman"/>
          <w:sz w:val="22"/>
        </w:rPr>
        <w:t xml:space="preserve">patiently and fairly </w:t>
      </w:r>
      <w:r w:rsidRPr="00E11878">
        <w:rPr>
          <w:rFonts w:eastAsia="Times New Roman" w:cs="Times New Roman"/>
          <w:sz w:val="22"/>
        </w:rPr>
        <w:t>considering variant positions.</w:t>
      </w:r>
    </w:p>
    <w:p w:rsidR="008D27A5" w:rsidRPr="00E11878" w:rsidRDefault="008D27A5" w:rsidP="008D27A5">
      <w:pPr>
        <w:numPr>
          <w:ilvl w:val="0"/>
          <w:numId w:val="8"/>
        </w:numPr>
        <w:rPr>
          <w:rFonts w:eastAsia="Times New Roman" w:cs="Times New Roman"/>
          <w:sz w:val="22"/>
        </w:rPr>
      </w:pPr>
      <w:r w:rsidRPr="00E11878">
        <w:rPr>
          <w:rFonts w:eastAsia="Times New Roman" w:cs="Times New Roman"/>
          <w:b/>
          <w:sz w:val="22"/>
        </w:rPr>
        <w:t xml:space="preserve">Thoughtful reading </w:t>
      </w:r>
      <w:r w:rsidRPr="00E11878">
        <w:rPr>
          <w:rFonts w:eastAsia="Times New Roman" w:cs="Times New Roman"/>
          <w:sz w:val="22"/>
        </w:rPr>
        <w:t>of the texts in preparation for the class is expected and essential.</w:t>
      </w:r>
    </w:p>
    <w:p w:rsidR="008D27A5" w:rsidRPr="00E11878" w:rsidRDefault="008D27A5" w:rsidP="008D27A5">
      <w:pPr>
        <w:numPr>
          <w:ilvl w:val="0"/>
          <w:numId w:val="8"/>
        </w:numPr>
        <w:rPr>
          <w:rFonts w:eastAsia="Times New Roman" w:cs="Times New Roman"/>
          <w:sz w:val="22"/>
        </w:rPr>
      </w:pPr>
      <w:r w:rsidRPr="00E11878">
        <w:rPr>
          <w:rFonts w:eastAsia="Times New Roman" w:cs="Times New Roman"/>
          <w:sz w:val="22"/>
        </w:rPr>
        <w:t xml:space="preserve">Students should be prepared to participate actively in each week’s seminar discussions. </w:t>
      </w:r>
      <w:r w:rsidRPr="00E11878">
        <w:rPr>
          <w:rFonts w:eastAsia="Times New Roman" w:cs="Times New Roman"/>
          <w:b/>
          <w:sz w:val="22"/>
          <w:u w:val="single"/>
        </w:rPr>
        <w:t xml:space="preserve">Participation in class </w:t>
      </w:r>
      <w:r w:rsidRPr="00E11878">
        <w:rPr>
          <w:rFonts w:eastAsia="Times New Roman" w:cs="Times New Roman"/>
          <w:sz w:val="22"/>
          <w:u w:val="single"/>
        </w:rPr>
        <w:t xml:space="preserve">is worth </w:t>
      </w:r>
      <w:r w:rsidR="003336BF" w:rsidRPr="00E11878">
        <w:rPr>
          <w:rFonts w:eastAsia="Times New Roman" w:cs="Times New Roman"/>
          <w:sz w:val="22"/>
          <w:u w:val="single"/>
        </w:rPr>
        <w:t>15</w:t>
      </w:r>
      <w:r w:rsidRPr="00E11878">
        <w:rPr>
          <w:rFonts w:eastAsia="Times New Roman" w:cs="Times New Roman"/>
          <w:sz w:val="22"/>
          <w:u w:val="single"/>
        </w:rPr>
        <w:t>% of your grade</w:t>
      </w:r>
      <w:r w:rsidRPr="00E11878">
        <w:rPr>
          <w:rFonts w:eastAsia="Times New Roman" w:cs="Times New Roman"/>
          <w:sz w:val="22"/>
        </w:rPr>
        <w:t xml:space="preserve">. You are expected to discuss and analyze the arguments of particular texts. I will take note of students who do well, poorly, or are not adequately prepared for class. To receive the full credit for class participation, you do not need to ask </w:t>
      </w:r>
      <w:r w:rsidR="00B14E46" w:rsidRPr="00E11878">
        <w:rPr>
          <w:rFonts w:eastAsia="Times New Roman" w:cs="Times New Roman"/>
          <w:sz w:val="22"/>
        </w:rPr>
        <w:t>‘correct’</w:t>
      </w:r>
      <w:r w:rsidRPr="00E11878">
        <w:rPr>
          <w:rFonts w:eastAsia="Times New Roman" w:cs="Times New Roman"/>
          <w:sz w:val="22"/>
        </w:rPr>
        <w:t xml:space="preserve"> questions or </w:t>
      </w:r>
      <w:r w:rsidR="00B14E46" w:rsidRPr="00E11878">
        <w:rPr>
          <w:rFonts w:eastAsia="Times New Roman" w:cs="Times New Roman"/>
          <w:sz w:val="22"/>
        </w:rPr>
        <w:t>comment brilliantly</w:t>
      </w:r>
      <w:r w:rsidRPr="00E11878">
        <w:rPr>
          <w:rFonts w:eastAsia="Times New Roman" w:cs="Times New Roman"/>
          <w:sz w:val="22"/>
        </w:rPr>
        <w:t xml:space="preserve"> in all circumstances; rather, the credit will be received when it is clear that you made a good faith attempt to read and comprehend the material and can ask reasonable questions </w:t>
      </w:r>
      <w:r w:rsidR="00B14E46" w:rsidRPr="00E11878">
        <w:rPr>
          <w:rFonts w:eastAsia="Times New Roman" w:cs="Times New Roman"/>
          <w:sz w:val="22"/>
        </w:rPr>
        <w:t xml:space="preserve">and comment adequately </w:t>
      </w:r>
      <w:r w:rsidRPr="00E11878">
        <w:rPr>
          <w:rFonts w:eastAsia="Times New Roman" w:cs="Times New Roman"/>
          <w:sz w:val="22"/>
        </w:rPr>
        <w:t>about the material.</w:t>
      </w:r>
    </w:p>
    <w:p w:rsidR="008D27A5" w:rsidRPr="00F80C91" w:rsidRDefault="00F80C91" w:rsidP="001F5547">
      <w:pPr>
        <w:numPr>
          <w:ilvl w:val="0"/>
          <w:numId w:val="8"/>
        </w:numPr>
        <w:rPr>
          <w:rFonts w:eastAsia="Times New Roman" w:cs="Times New Roman"/>
          <w:i/>
          <w:sz w:val="22"/>
        </w:rPr>
      </w:pPr>
      <w:r>
        <w:rPr>
          <w:rFonts w:eastAsia="Times New Roman" w:cs="Times New Roman"/>
          <w:sz w:val="22"/>
        </w:rPr>
        <w:t xml:space="preserve">“Actively participate in the class and avoid doing other tasks on your computer that are not class related!” </w:t>
      </w:r>
      <w:r w:rsidR="008D27A5" w:rsidRPr="00F80C91">
        <w:rPr>
          <w:rFonts w:eastAsia="Times New Roman" w:cs="Times New Roman"/>
          <w:i/>
          <w:sz w:val="22"/>
        </w:rPr>
        <w:t xml:space="preserve">You may use your </w:t>
      </w:r>
      <w:r w:rsidR="008D27A5" w:rsidRPr="00F80C91">
        <w:rPr>
          <w:rFonts w:eastAsia="Times New Roman" w:cs="Times New Roman"/>
          <w:b/>
          <w:i/>
          <w:sz w:val="22"/>
        </w:rPr>
        <w:t>laptop computers</w:t>
      </w:r>
      <w:r w:rsidR="008D27A5" w:rsidRPr="00F80C91">
        <w:rPr>
          <w:rFonts w:eastAsia="Times New Roman" w:cs="Times New Roman"/>
          <w:i/>
          <w:sz w:val="22"/>
        </w:rPr>
        <w:t xml:space="preserve"> in class for note-taking, for looking up relevant items on the web related to class issues, for referring to related class readings, and for group work. </w:t>
      </w:r>
      <w:r w:rsidR="00BC484F">
        <w:rPr>
          <w:rFonts w:eastAsia="Times New Roman" w:cs="Times New Roman"/>
          <w:i/>
          <w:sz w:val="22"/>
        </w:rPr>
        <w:t>O</w:t>
      </w:r>
      <w:r w:rsidR="008D27A5" w:rsidRPr="00F80C91">
        <w:rPr>
          <w:rFonts w:eastAsia="Times New Roman" w:cs="Times New Roman"/>
          <w:i/>
          <w:sz w:val="22"/>
        </w:rPr>
        <w:t xml:space="preserve">ther </w:t>
      </w:r>
      <w:r w:rsidR="00BC484F">
        <w:rPr>
          <w:rFonts w:eastAsia="Times New Roman" w:cs="Times New Roman"/>
          <w:i/>
          <w:sz w:val="22"/>
        </w:rPr>
        <w:t xml:space="preserve">non-class </w:t>
      </w:r>
      <w:r w:rsidR="008D27A5" w:rsidRPr="00F80C91">
        <w:rPr>
          <w:rFonts w:eastAsia="Times New Roman" w:cs="Times New Roman"/>
          <w:i/>
          <w:sz w:val="22"/>
        </w:rPr>
        <w:t>uses of laptops during class time are unacceptable.</w:t>
      </w:r>
    </w:p>
    <w:p w:rsidR="008D27A5" w:rsidRPr="00E11878" w:rsidRDefault="008D27A5" w:rsidP="008D27A5">
      <w:pPr>
        <w:numPr>
          <w:ilvl w:val="0"/>
          <w:numId w:val="8"/>
        </w:numPr>
        <w:rPr>
          <w:rFonts w:eastAsia="Times New Roman" w:cs="Times New Roman"/>
          <w:sz w:val="22"/>
        </w:rPr>
      </w:pPr>
      <w:r w:rsidRPr="00E11878">
        <w:rPr>
          <w:rFonts w:eastAsia="Times New Roman" w:cs="Times New Roman"/>
          <w:sz w:val="22"/>
        </w:rPr>
        <w:t xml:space="preserve">You must adhere to the principles of conduct set forth in the Georgetown University </w:t>
      </w:r>
      <w:r w:rsidRPr="00E11878">
        <w:rPr>
          <w:rFonts w:eastAsia="Times New Roman" w:cs="Times New Roman"/>
          <w:b/>
          <w:sz w:val="22"/>
        </w:rPr>
        <w:t>Honor System</w:t>
      </w:r>
      <w:r w:rsidRPr="00E11878">
        <w:rPr>
          <w:rFonts w:eastAsia="Times New Roman" w:cs="Times New Roman"/>
          <w:sz w:val="22"/>
        </w:rPr>
        <w:t xml:space="preserve"> unconditionally. I assume you have read the honor code material located at www.georgetown.edu/honor, and in particular have read the following documents: Honor Council Pamphlet, “What is Plagiarism?”, “Sanctioning Guidelines”, and “Expedited Sanctioning Process.”  </w:t>
      </w:r>
    </w:p>
    <w:p w:rsidR="008D27A5" w:rsidRPr="00E11878" w:rsidRDefault="008D27A5" w:rsidP="008D27A5">
      <w:pPr>
        <w:numPr>
          <w:ilvl w:val="1"/>
          <w:numId w:val="8"/>
        </w:numPr>
        <w:rPr>
          <w:rFonts w:eastAsia="Times New Roman" w:cs="Times New Roman"/>
          <w:sz w:val="22"/>
        </w:rPr>
      </w:pPr>
      <w:r w:rsidRPr="00E11878">
        <w:rPr>
          <w:rFonts w:eastAsia="Times New Roman" w:cs="Times New Roman"/>
          <w:sz w:val="22"/>
        </w:rPr>
        <w:t>Submitting material in fulfillment of the requirements of this course means that you have abided by the Georgetown honor pledge:</w:t>
      </w:r>
    </w:p>
    <w:p w:rsidR="008D27A5" w:rsidRPr="00E11878" w:rsidRDefault="008D27A5" w:rsidP="008D27A5">
      <w:pPr>
        <w:numPr>
          <w:ilvl w:val="2"/>
          <w:numId w:val="8"/>
        </w:numPr>
        <w:rPr>
          <w:rFonts w:eastAsia="Times New Roman" w:cs="Times New Roman"/>
          <w:sz w:val="22"/>
        </w:rPr>
      </w:pPr>
      <w:r w:rsidRPr="00E11878">
        <w:rPr>
          <w:rFonts w:eastAsia="Times New Roman" w:cs="Times New Roman"/>
          <w:i/>
          <w:sz w:val="22"/>
        </w:rPr>
        <w:t>In the pursuit of the high ideals and rigorous standards of academic life, I commit myself to respect and uphold the Georgetown Honor System: To be honest in any academic endeavor, and to conduct myself honorably, as a responsible member of the Georgetown community, as we live and work together</w:t>
      </w:r>
      <w:r w:rsidRPr="00E11878">
        <w:rPr>
          <w:rFonts w:eastAsia="Times New Roman" w:cs="Times New Roman"/>
          <w:sz w:val="22"/>
        </w:rPr>
        <w:t>.</w:t>
      </w:r>
    </w:p>
    <w:p w:rsidR="008D27A5" w:rsidRPr="00E11878" w:rsidRDefault="008D27A5" w:rsidP="008D27A5">
      <w:pPr>
        <w:numPr>
          <w:ilvl w:val="1"/>
          <w:numId w:val="8"/>
        </w:numPr>
        <w:rPr>
          <w:rFonts w:eastAsia="Times New Roman" w:cs="Times New Roman"/>
          <w:sz w:val="22"/>
        </w:rPr>
      </w:pPr>
      <w:r w:rsidRPr="00E11878">
        <w:rPr>
          <w:rFonts w:eastAsia="Times New Roman" w:cs="Times New Roman"/>
          <w:sz w:val="22"/>
        </w:rPr>
        <w:t xml:space="preserve">Any sign of violations, including plagiarism, dishonesty, or cheating will be referred to the Honor Council and your Dean(s). </w:t>
      </w:r>
    </w:p>
    <w:p w:rsidR="008D27A5" w:rsidRPr="00E11878" w:rsidRDefault="008D27A5" w:rsidP="008D27A5">
      <w:pPr>
        <w:numPr>
          <w:ilvl w:val="1"/>
          <w:numId w:val="8"/>
        </w:numPr>
        <w:rPr>
          <w:rFonts w:eastAsia="Times New Roman" w:cs="Times New Roman"/>
          <w:sz w:val="22"/>
        </w:rPr>
      </w:pPr>
      <w:r w:rsidRPr="00E11878">
        <w:rPr>
          <w:rFonts w:eastAsia="Times New Roman" w:cs="Times New Roman"/>
          <w:sz w:val="22"/>
        </w:rPr>
        <w:t xml:space="preserve">Any incident of plagiarism will constitute a failure in the assignment and zero credit for that portion of the grade. More severe sanctions may be administered by the Honor Council. </w:t>
      </w:r>
    </w:p>
    <w:p w:rsidR="008D27A5" w:rsidRPr="00E11878" w:rsidRDefault="008D27A5" w:rsidP="008D27A5">
      <w:pPr>
        <w:ind w:left="1080"/>
        <w:rPr>
          <w:rFonts w:eastAsia="Times New Roman" w:cs="Times New Roman"/>
          <w:sz w:val="22"/>
        </w:rPr>
      </w:pPr>
    </w:p>
    <w:p w:rsidR="008D27A5" w:rsidRPr="00E11878" w:rsidRDefault="008D27A5" w:rsidP="008D27A5">
      <w:pPr>
        <w:numPr>
          <w:ilvl w:val="0"/>
          <w:numId w:val="8"/>
        </w:numPr>
        <w:rPr>
          <w:rFonts w:eastAsia="Times New Roman" w:cs="Times New Roman"/>
          <w:sz w:val="22"/>
        </w:rPr>
      </w:pPr>
      <w:r w:rsidRPr="00E11878">
        <w:rPr>
          <w:rFonts w:eastAsia="Times New Roman" w:cs="Times New Roman"/>
          <w:b/>
          <w:sz w:val="22"/>
        </w:rPr>
        <w:t>Attend the class sessions</w:t>
      </w:r>
      <w:r w:rsidRPr="00E11878">
        <w:rPr>
          <w:rFonts w:eastAsia="Times New Roman" w:cs="Times New Roman"/>
          <w:sz w:val="22"/>
        </w:rPr>
        <w:t xml:space="preserve">. If you have a legitimate excuse, I need to know it (by email).  Legitimate excuses include illness, family situation, or other events or responsibilities that may occasionally draw you away from a regular class meeting. To be legitimate, I need to know about it beforehand, or it may be deemed legitimate if I receive a notice from your dean, in the case of more serious issues. </w:t>
      </w:r>
    </w:p>
    <w:p w:rsidR="008D27A5" w:rsidRPr="00E11878" w:rsidRDefault="008D27A5" w:rsidP="008D27A5">
      <w:pPr>
        <w:numPr>
          <w:ilvl w:val="1"/>
          <w:numId w:val="8"/>
        </w:numPr>
        <w:rPr>
          <w:rFonts w:eastAsia="Times New Roman" w:cs="Times New Roman"/>
          <w:sz w:val="22"/>
        </w:rPr>
      </w:pPr>
      <w:r w:rsidRPr="00E11878">
        <w:rPr>
          <w:rFonts w:eastAsia="Times New Roman" w:cs="Times New Roman"/>
          <w:sz w:val="22"/>
        </w:rPr>
        <w:lastRenderedPageBreak/>
        <w:t xml:space="preserve">Attendance will be recorded at each class. </w:t>
      </w:r>
    </w:p>
    <w:p w:rsidR="00E16CCA" w:rsidRDefault="008D27A5" w:rsidP="00E16CCA">
      <w:pPr>
        <w:numPr>
          <w:ilvl w:val="1"/>
          <w:numId w:val="8"/>
        </w:numPr>
        <w:rPr>
          <w:rFonts w:eastAsia="Times New Roman" w:cs="Times New Roman"/>
          <w:sz w:val="22"/>
        </w:rPr>
      </w:pPr>
      <w:r w:rsidRPr="00E11878">
        <w:rPr>
          <w:rFonts w:eastAsia="Times New Roman" w:cs="Times New Roman"/>
          <w:b/>
          <w:sz w:val="22"/>
        </w:rPr>
        <w:t>Excused absences</w:t>
      </w:r>
      <w:r w:rsidRPr="00E11878">
        <w:rPr>
          <w:rFonts w:eastAsia="Times New Roman" w:cs="Times New Roman"/>
          <w:sz w:val="22"/>
        </w:rPr>
        <w:t xml:space="preserve"> </w:t>
      </w:r>
      <w:r w:rsidRPr="00E11878">
        <w:rPr>
          <w:rFonts w:eastAsia="Times New Roman" w:cs="Times New Roman"/>
          <w:i/>
          <w:sz w:val="22"/>
        </w:rPr>
        <w:t>do not</w:t>
      </w:r>
      <w:r w:rsidRPr="00E11878">
        <w:rPr>
          <w:rFonts w:eastAsia="Times New Roman" w:cs="Times New Roman"/>
          <w:sz w:val="22"/>
        </w:rPr>
        <w:t xml:space="preserve"> yield a grade penalty, although I reserve the right to impose reasonable “make-up” meetings or assignments to ensure that the covered material is satisfactorily understood. </w:t>
      </w:r>
    </w:p>
    <w:p w:rsidR="008D27A5" w:rsidRPr="00E16CCA" w:rsidRDefault="008D27A5" w:rsidP="00E16CCA">
      <w:pPr>
        <w:numPr>
          <w:ilvl w:val="1"/>
          <w:numId w:val="8"/>
        </w:numPr>
        <w:rPr>
          <w:rFonts w:eastAsia="Times New Roman" w:cs="Times New Roman"/>
          <w:sz w:val="22"/>
        </w:rPr>
      </w:pPr>
      <w:r w:rsidRPr="00E16CCA">
        <w:rPr>
          <w:rFonts w:eastAsia="Times New Roman" w:cs="Times New Roman"/>
          <w:sz w:val="22"/>
        </w:rPr>
        <w:t xml:space="preserve">You will be penalized for </w:t>
      </w:r>
      <w:r w:rsidRPr="00E16CCA">
        <w:rPr>
          <w:rFonts w:eastAsia="Times New Roman" w:cs="Times New Roman"/>
          <w:b/>
          <w:sz w:val="22"/>
        </w:rPr>
        <w:t>unexcused absences.</w:t>
      </w:r>
      <w:r w:rsidRPr="00E16CCA">
        <w:rPr>
          <w:rFonts w:eastAsia="Times New Roman" w:cs="Times New Roman"/>
          <w:sz w:val="22"/>
        </w:rPr>
        <w:t xml:space="preserve"> Penalties for une</w:t>
      </w:r>
      <w:r w:rsidR="00E16CCA" w:rsidRPr="00E16CCA">
        <w:rPr>
          <w:rFonts w:eastAsia="Times New Roman" w:cs="Times New Roman"/>
          <w:sz w:val="22"/>
        </w:rPr>
        <w:t>xcused absences will involve grade reductions for each unexcused absence.</w:t>
      </w:r>
    </w:p>
    <w:p w:rsidR="008D27A5" w:rsidRPr="00E11878" w:rsidRDefault="008D27A5" w:rsidP="008D27A5">
      <w:pPr>
        <w:ind w:left="1080"/>
        <w:rPr>
          <w:rFonts w:eastAsia="Times New Roman" w:cs="Times New Roman"/>
          <w:sz w:val="22"/>
        </w:rPr>
      </w:pPr>
    </w:p>
    <w:p w:rsidR="008D27A5" w:rsidRPr="00E11878" w:rsidRDefault="00E9465A" w:rsidP="008D27A5">
      <w:pPr>
        <w:numPr>
          <w:ilvl w:val="0"/>
          <w:numId w:val="8"/>
        </w:numPr>
        <w:rPr>
          <w:rFonts w:eastAsia="Times New Roman" w:cs="Times New Roman"/>
          <w:b/>
          <w:sz w:val="22"/>
        </w:rPr>
      </w:pPr>
      <w:r>
        <w:rPr>
          <w:rFonts w:eastAsia="Times New Roman" w:cs="Times New Roman"/>
          <w:b/>
          <w:sz w:val="22"/>
        </w:rPr>
        <w:t xml:space="preserve">Formal </w:t>
      </w:r>
      <w:proofErr w:type="gramStart"/>
      <w:r>
        <w:rPr>
          <w:rFonts w:eastAsia="Times New Roman" w:cs="Times New Roman"/>
          <w:b/>
          <w:sz w:val="22"/>
        </w:rPr>
        <w:t>Papers</w:t>
      </w:r>
      <w:r w:rsidR="00543512">
        <w:rPr>
          <w:rFonts w:eastAsia="Times New Roman" w:cs="Times New Roman"/>
          <w:b/>
          <w:sz w:val="22"/>
        </w:rPr>
        <w:t xml:space="preserve">  (</w:t>
      </w:r>
      <w:proofErr w:type="gramEnd"/>
      <w:r w:rsidR="00DF018D">
        <w:rPr>
          <w:rFonts w:eastAsia="Times New Roman" w:cs="Times New Roman"/>
          <w:b/>
          <w:sz w:val="22"/>
        </w:rPr>
        <w:t>6</w:t>
      </w:r>
      <w:r w:rsidR="00543512">
        <w:rPr>
          <w:rFonts w:eastAsia="Times New Roman" w:cs="Times New Roman"/>
          <w:b/>
          <w:sz w:val="22"/>
        </w:rPr>
        <w:t>0% total)</w:t>
      </w:r>
    </w:p>
    <w:p w:rsidR="009E5957" w:rsidRPr="00E11878" w:rsidRDefault="008D27A5" w:rsidP="00FA52B1">
      <w:pPr>
        <w:numPr>
          <w:ilvl w:val="1"/>
          <w:numId w:val="8"/>
        </w:numPr>
        <w:rPr>
          <w:rFonts w:eastAsia="Times New Roman" w:cs="Times New Roman"/>
          <w:sz w:val="22"/>
        </w:rPr>
      </w:pPr>
      <w:r w:rsidRPr="00E11878">
        <w:rPr>
          <w:rFonts w:eastAsia="Times New Roman" w:cs="Times New Roman"/>
          <w:sz w:val="22"/>
          <w:u w:val="single"/>
        </w:rPr>
        <w:t>A substantial portion of your grade (</w:t>
      </w:r>
      <w:r w:rsidR="00DF018D">
        <w:rPr>
          <w:rFonts w:eastAsia="Times New Roman" w:cs="Times New Roman"/>
          <w:sz w:val="22"/>
          <w:u w:val="single"/>
        </w:rPr>
        <w:t>6</w:t>
      </w:r>
      <w:r w:rsidR="00FA52B1" w:rsidRPr="00E11878">
        <w:rPr>
          <w:rFonts w:eastAsia="Times New Roman" w:cs="Times New Roman"/>
          <w:sz w:val="22"/>
          <w:u w:val="single"/>
        </w:rPr>
        <w:t>0</w:t>
      </w:r>
      <w:r w:rsidRPr="00E11878">
        <w:rPr>
          <w:rFonts w:eastAsia="Times New Roman" w:cs="Times New Roman"/>
          <w:sz w:val="22"/>
          <w:u w:val="single"/>
        </w:rPr>
        <w:t xml:space="preserve">%) will consist in </w:t>
      </w:r>
      <w:r w:rsidR="00FA52B1" w:rsidRPr="00E11878">
        <w:rPr>
          <w:rFonts w:eastAsia="Times New Roman" w:cs="Times New Roman"/>
          <w:sz w:val="22"/>
          <w:u w:val="single"/>
        </w:rPr>
        <w:t xml:space="preserve">writing </w:t>
      </w:r>
      <w:r w:rsidR="00E16CCA">
        <w:rPr>
          <w:rFonts w:eastAsia="Times New Roman" w:cs="Times New Roman"/>
          <w:sz w:val="22"/>
          <w:u w:val="single"/>
        </w:rPr>
        <w:t>multiple papers</w:t>
      </w:r>
      <w:r w:rsidR="006E0EA6">
        <w:rPr>
          <w:rFonts w:eastAsia="Times New Roman" w:cs="Times New Roman"/>
          <w:sz w:val="22"/>
          <w:u w:val="single"/>
        </w:rPr>
        <w:t>.</w:t>
      </w:r>
    </w:p>
    <w:p w:rsidR="00523F1E" w:rsidRDefault="00DF018D" w:rsidP="00FA52B1">
      <w:pPr>
        <w:numPr>
          <w:ilvl w:val="2"/>
          <w:numId w:val="8"/>
        </w:numPr>
        <w:rPr>
          <w:rFonts w:eastAsia="Times New Roman" w:cs="Times New Roman"/>
          <w:sz w:val="22"/>
        </w:rPr>
      </w:pPr>
      <w:r>
        <w:rPr>
          <w:rFonts w:eastAsia="Times New Roman" w:cs="Times New Roman"/>
          <w:sz w:val="22"/>
        </w:rPr>
        <w:t>One</w:t>
      </w:r>
      <w:r w:rsidR="00E16CCA">
        <w:rPr>
          <w:rFonts w:eastAsia="Times New Roman" w:cs="Times New Roman"/>
          <w:sz w:val="22"/>
        </w:rPr>
        <w:t xml:space="preserve"> 3-page paper due </w:t>
      </w:r>
      <w:r>
        <w:rPr>
          <w:rFonts w:eastAsia="Times New Roman" w:cs="Times New Roman"/>
          <w:sz w:val="22"/>
        </w:rPr>
        <w:t>during</w:t>
      </w:r>
      <w:r w:rsidR="00E16CCA">
        <w:rPr>
          <w:rFonts w:eastAsia="Times New Roman" w:cs="Times New Roman"/>
          <w:sz w:val="22"/>
        </w:rPr>
        <w:t xml:space="preserve"> the semester </w:t>
      </w:r>
      <w:r w:rsidR="00FA52B1" w:rsidRPr="00E11878">
        <w:rPr>
          <w:rFonts w:eastAsia="Times New Roman" w:cs="Times New Roman"/>
          <w:sz w:val="22"/>
        </w:rPr>
        <w:t>(</w:t>
      </w:r>
      <w:r w:rsidR="00E16CCA">
        <w:rPr>
          <w:rFonts w:eastAsia="Times New Roman" w:cs="Times New Roman"/>
          <w:sz w:val="22"/>
        </w:rPr>
        <w:t>1</w:t>
      </w:r>
      <w:r>
        <w:rPr>
          <w:rFonts w:eastAsia="Times New Roman" w:cs="Times New Roman"/>
          <w:sz w:val="22"/>
        </w:rPr>
        <w:t>2.5</w:t>
      </w:r>
      <w:r w:rsidR="00FA52B1" w:rsidRPr="00E11878">
        <w:rPr>
          <w:rFonts w:eastAsia="Times New Roman" w:cs="Times New Roman"/>
          <w:sz w:val="22"/>
        </w:rPr>
        <w:t>%)</w:t>
      </w:r>
    </w:p>
    <w:p w:rsidR="00DF018D" w:rsidRPr="00E11878" w:rsidRDefault="00DF018D" w:rsidP="00FA52B1">
      <w:pPr>
        <w:numPr>
          <w:ilvl w:val="2"/>
          <w:numId w:val="8"/>
        </w:numPr>
        <w:rPr>
          <w:rFonts w:eastAsia="Times New Roman" w:cs="Times New Roman"/>
          <w:sz w:val="22"/>
        </w:rPr>
      </w:pPr>
      <w:r>
        <w:rPr>
          <w:rFonts w:eastAsia="Times New Roman" w:cs="Times New Roman"/>
          <w:sz w:val="22"/>
        </w:rPr>
        <w:t xml:space="preserve">One </w:t>
      </w:r>
      <w:proofErr w:type="gramStart"/>
      <w:r>
        <w:rPr>
          <w:rFonts w:eastAsia="Times New Roman" w:cs="Times New Roman"/>
          <w:sz w:val="22"/>
        </w:rPr>
        <w:t>3-4 page</w:t>
      </w:r>
      <w:proofErr w:type="gramEnd"/>
      <w:r>
        <w:rPr>
          <w:rFonts w:eastAsia="Times New Roman" w:cs="Times New Roman"/>
          <w:sz w:val="22"/>
        </w:rPr>
        <w:t xml:space="preserve"> paper based on an interview of a maker/creator (12.5%)</w:t>
      </w:r>
    </w:p>
    <w:p w:rsidR="0046786E" w:rsidRDefault="00FA52B1" w:rsidP="00D7386F">
      <w:pPr>
        <w:numPr>
          <w:ilvl w:val="2"/>
          <w:numId w:val="8"/>
        </w:numPr>
        <w:rPr>
          <w:rFonts w:eastAsia="Times New Roman" w:cs="Times New Roman"/>
          <w:sz w:val="22"/>
        </w:rPr>
      </w:pPr>
      <w:r w:rsidRPr="00E11878">
        <w:rPr>
          <w:rFonts w:eastAsia="Times New Roman" w:cs="Times New Roman"/>
          <w:sz w:val="22"/>
        </w:rPr>
        <w:t>A</w:t>
      </w:r>
      <w:r w:rsidR="00E16CCA">
        <w:rPr>
          <w:rFonts w:eastAsia="Times New Roman" w:cs="Times New Roman"/>
          <w:sz w:val="22"/>
        </w:rPr>
        <w:t xml:space="preserve"> </w:t>
      </w:r>
      <w:proofErr w:type="gramStart"/>
      <w:r w:rsidR="00DF018D">
        <w:rPr>
          <w:rFonts w:eastAsia="Times New Roman" w:cs="Times New Roman"/>
          <w:sz w:val="22"/>
        </w:rPr>
        <w:t>10</w:t>
      </w:r>
      <w:r w:rsidRPr="00E11878">
        <w:rPr>
          <w:rFonts w:eastAsia="Times New Roman" w:cs="Times New Roman"/>
          <w:sz w:val="22"/>
        </w:rPr>
        <w:t xml:space="preserve"> page</w:t>
      </w:r>
      <w:proofErr w:type="gramEnd"/>
      <w:r w:rsidRPr="00E11878">
        <w:rPr>
          <w:rFonts w:eastAsia="Times New Roman" w:cs="Times New Roman"/>
          <w:sz w:val="22"/>
        </w:rPr>
        <w:t xml:space="preserve"> final paper</w:t>
      </w:r>
      <w:r w:rsidR="00E16CCA">
        <w:rPr>
          <w:rFonts w:eastAsia="Times New Roman" w:cs="Times New Roman"/>
          <w:sz w:val="22"/>
        </w:rPr>
        <w:t xml:space="preserve"> due at the end of the term</w:t>
      </w:r>
      <w:r w:rsidRPr="00E11878">
        <w:rPr>
          <w:rFonts w:eastAsia="Times New Roman" w:cs="Times New Roman"/>
          <w:sz w:val="22"/>
        </w:rPr>
        <w:t xml:space="preserve"> (</w:t>
      </w:r>
      <w:r w:rsidR="00E16CCA">
        <w:rPr>
          <w:rFonts w:eastAsia="Times New Roman" w:cs="Times New Roman"/>
          <w:sz w:val="22"/>
        </w:rPr>
        <w:t>3</w:t>
      </w:r>
      <w:r w:rsidR="00DF018D">
        <w:rPr>
          <w:rFonts w:eastAsia="Times New Roman" w:cs="Times New Roman"/>
          <w:sz w:val="22"/>
        </w:rPr>
        <w:t>5</w:t>
      </w:r>
      <w:r w:rsidRPr="00E11878">
        <w:rPr>
          <w:rFonts w:eastAsia="Times New Roman" w:cs="Times New Roman"/>
          <w:sz w:val="22"/>
        </w:rPr>
        <w:t>%)</w:t>
      </w:r>
    </w:p>
    <w:p w:rsidR="00D5754E" w:rsidRPr="00D5754E" w:rsidRDefault="00D5754E" w:rsidP="00D5754E">
      <w:pPr>
        <w:numPr>
          <w:ilvl w:val="1"/>
          <w:numId w:val="8"/>
        </w:numPr>
        <w:rPr>
          <w:rFonts w:eastAsia="Times New Roman" w:cs="Times New Roman"/>
          <w:sz w:val="22"/>
        </w:rPr>
      </w:pPr>
      <w:r w:rsidRPr="00D5754E">
        <w:rPr>
          <w:sz w:val="22"/>
        </w:rPr>
        <w:t>Papers should be submitted on Canvas. Papers should be submitted on time, or they will receive a late penalty.  Be sure to talk to the professor before the due date if you have a problem and wish to request an extension.</w:t>
      </w:r>
    </w:p>
    <w:p w:rsidR="008D27A5" w:rsidRDefault="008D27A5" w:rsidP="009E5957">
      <w:pPr>
        <w:numPr>
          <w:ilvl w:val="1"/>
          <w:numId w:val="8"/>
        </w:numPr>
        <w:rPr>
          <w:rFonts w:eastAsia="Times New Roman" w:cs="Times New Roman"/>
          <w:sz w:val="22"/>
        </w:rPr>
      </w:pPr>
      <w:r w:rsidRPr="00D5754E">
        <w:rPr>
          <w:rFonts w:eastAsia="Times New Roman" w:cs="Times New Roman"/>
          <w:sz w:val="22"/>
        </w:rPr>
        <w:t xml:space="preserve">There will be </w:t>
      </w:r>
      <w:r w:rsidRPr="00D5754E">
        <w:rPr>
          <w:rFonts w:eastAsia="Times New Roman" w:cs="Times New Roman"/>
          <w:sz w:val="22"/>
          <w:u w:val="single"/>
        </w:rPr>
        <w:t>no late papers acc</w:t>
      </w:r>
      <w:r w:rsidRPr="00E11878">
        <w:rPr>
          <w:rFonts w:eastAsia="Times New Roman" w:cs="Times New Roman"/>
          <w:sz w:val="22"/>
          <w:u w:val="single"/>
        </w:rPr>
        <w:t xml:space="preserve">epted past the </w:t>
      </w:r>
      <w:r w:rsidR="00FA52B1" w:rsidRPr="00E11878">
        <w:rPr>
          <w:rFonts w:eastAsia="Times New Roman" w:cs="Times New Roman"/>
          <w:sz w:val="22"/>
          <w:u w:val="single"/>
        </w:rPr>
        <w:t xml:space="preserve">final semester </w:t>
      </w:r>
      <w:r w:rsidRPr="00E11878">
        <w:rPr>
          <w:rFonts w:eastAsia="Times New Roman" w:cs="Times New Roman"/>
          <w:sz w:val="22"/>
          <w:u w:val="single"/>
        </w:rPr>
        <w:t>deadline without a legitimate excuse from your school’s Dean’s office</w:t>
      </w:r>
      <w:r w:rsidRPr="00E11878">
        <w:rPr>
          <w:rFonts w:eastAsia="Times New Roman" w:cs="Times New Roman"/>
          <w:sz w:val="22"/>
        </w:rPr>
        <w:t>. Failure to complete the final assignment on time will constitute a failure of the course.</w:t>
      </w:r>
    </w:p>
    <w:p w:rsidR="000C4134" w:rsidRDefault="000C4134" w:rsidP="00DF018D">
      <w:pPr>
        <w:numPr>
          <w:ilvl w:val="1"/>
          <w:numId w:val="8"/>
        </w:numPr>
        <w:rPr>
          <w:rFonts w:eastAsia="Times New Roman" w:cs="Times New Roman"/>
          <w:sz w:val="22"/>
        </w:rPr>
      </w:pPr>
      <w:r>
        <w:rPr>
          <w:rFonts w:eastAsia="Times New Roman" w:cs="Times New Roman"/>
          <w:sz w:val="22"/>
        </w:rPr>
        <w:t>Topics for the papers will be assigned, with some flexibility for selecting among a set of questions.</w:t>
      </w:r>
      <w:r w:rsidR="00DF018D">
        <w:rPr>
          <w:rFonts w:eastAsia="Times New Roman" w:cs="Times New Roman"/>
          <w:sz w:val="22"/>
        </w:rPr>
        <w:t xml:space="preserve"> </w:t>
      </w:r>
      <w:r w:rsidRPr="00DF018D">
        <w:rPr>
          <w:rFonts w:eastAsia="Times New Roman" w:cs="Times New Roman"/>
          <w:sz w:val="22"/>
        </w:rPr>
        <w:t xml:space="preserve">The final paper will be mostly based on class readings and the topic will be worked out with the professor. </w:t>
      </w:r>
    </w:p>
    <w:p w:rsidR="00DF018D" w:rsidRPr="00DF018D" w:rsidRDefault="00DF018D" w:rsidP="00DF018D">
      <w:pPr>
        <w:numPr>
          <w:ilvl w:val="1"/>
          <w:numId w:val="8"/>
        </w:numPr>
        <w:rPr>
          <w:rFonts w:eastAsia="Times New Roman" w:cs="Times New Roman"/>
          <w:sz w:val="22"/>
        </w:rPr>
      </w:pPr>
      <w:r>
        <w:rPr>
          <w:rFonts w:eastAsia="Times New Roman" w:cs="Times New Roman"/>
          <w:sz w:val="22"/>
        </w:rPr>
        <w:t>Details about the interview assignment will be given in class. You will identify a maker, develop questions to ask them based on our class readings and discussions, and write up an analysis of it for submission.</w:t>
      </w:r>
    </w:p>
    <w:p w:rsidR="009E5957" w:rsidRPr="00E11878" w:rsidRDefault="009E5957" w:rsidP="009E5957">
      <w:pPr>
        <w:ind w:left="720"/>
        <w:rPr>
          <w:rFonts w:eastAsia="Times New Roman" w:cs="Times New Roman"/>
          <w:sz w:val="22"/>
        </w:rPr>
      </w:pPr>
    </w:p>
    <w:p w:rsidR="009E5957" w:rsidRPr="00E11878" w:rsidRDefault="00924ED5" w:rsidP="009E5957">
      <w:pPr>
        <w:numPr>
          <w:ilvl w:val="0"/>
          <w:numId w:val="8"/>
        </w:numPr>
        <w:rPr>
          <w:rFonts w:eastAsia="Times New Roman" w:cs="Times New Roman"/>
          <w:sz w:val="22"/>
        </w:rPr>
      </w:pPr>
      <w:r w:rsidRPr="00E11878">
        <w:rPr>
          <w:rFonts w:eastAsia="Times New Roman" w:cs="Times New Roman"/>
          <w:b/>
          <w:sz w:val="22"/>
        </w:rPr>
        <w:t>Class</w:t>
      </w:r>
      <w:r w:rsidR="009E5957" w:rsidRPr="00E11878">
        <w:rPr>
          <w:rFonts w:eastAsia="Times New Roman" w:cs="Times New Roman"/>
          <w:b/>
          <w:sz w:val="22"/>
        </w:rPr>
        <w:t xml:space="preserve"> </w:t>
      </w:r>
      <w:r w:rsidR="00B14E46" w:rsidRPr="00E11878">
        <w:rPr>
          <w:rFonts w:eastAsia="Times New Roman" w:cs="Times New Roman"/>
          <w:b/>
          <w:sz w:val="22"/>
        </w:rPr>
        <w:t>Session</w:t>
      </w:r>
      <w:r w:rsidR="00543512">
        <w:rPr>
          <w:rFonts w:eastAsia="Times New Roman" w:cs="Times New Roman"/>
          <w:b/>
          <w:sz w:val="22"/>
        </w:rPr>
        <w:t xml:space="preserve"> preparation (15% total</w:t>
      </w:r>
      <w:r w:rsidR="00D5754E">
        <w:rPr>
          <w:rFonts w:eastAsia="Times New Roman" w:cs="Times New Roman"/>
          <w:b/>
          <w:sz w:val="22"/>
        </w:rPr>
        <w:t>)</w:t>
      </w:r>
    </w:p>
    <w:p w:rsidR="00FB45D7" w:rsidRPr="00E11878" w:rsidRDefault="009003B8" w:rsidP="00FB45D7">
      <w:pPr>
        <w:numPr>
          <w:ilvl w:val="1"/>
          <w:numId w:val="8"/>
        </w:numPr>
        <w:rPr>
          <w:rFonts w:eastAsia="Times New Roman" w:cs="Times New Roman"/>
          <w:sz w:val="22"/>
        </w:rPr>
      </w:pPr>
      <w:r>
        <w:rPr>
          <w:rFonts w:eastAsia="Times New Roman" w:cs="Times New Roman"/>
          <w:sz w:val="22"/>
        </w:rPr>
        <w:t>Each</w:t>
      </w:r>
      <w:r w:rsidR="00FB45D7" w:rsidRPr="00E11878">
        <w:rPr>
          <w:rFonts w:eastAsia="Times New Roman" w:cs="Times New Roman"/>
          <w:sz w:val="22"/>
        </w:rPr>
        <w:t xml:space="preserve"> class will have </w:t>
      </w:r>
      <w:r>
        <w:rPr>
          <w:rFonts w:eastAsia="Times New Roman" w:cs="Times New Roman"/>
          <w:sz w:val="22"/>
        </w:rPr>
        <w:t>a</w:t>
      </w:r>
      <w:r w:rsidR="00FB45D7" w:rsidRPr="00E11878">
        <w:rPr>
          <w:rFonts w:eastAsia="Times New Roman" w:cs="Times New Roman"/>
          <w:sz w:val="22"/>
        </w:rPr>
        <w:t xml:space="preserve">ssigned </w:t>
      </w:r>
      <w:r>
        <w:rPr>
          <w:rFonts w:eastAsia="Times New Roman" w:cs="Times New Roman"/>
          <w:sz w:val="22"/>
        </w:rPr>
        <w:t>texts</w:t>
      </w:r>
      <w:r w:rsidR="00FB45D7" w:rsidRPr="00E11878">
        <w:rPr>
          <w:rFonts w:eastAsia="Times New Roman" w:cs="Times New Roman"/>
          <w:sz w:val="22"/>
        </w:rPr>
        <w:t xml:space="preserve">. A major goal is to understand the specific arguments </w:t>
      </w:r>
      <w:r w:rsidR="001E6ADF">
        <w:rPr>
          <w:rFonts w:eastAsia="Times New Roman" w:cs="Times New Roman"/>
          <w:sz w:val="22"/>
        </w:rPr>
        <w:t>made by the authors, and to critically relate them to other positions we are considering</w:t>
      </w:r>
      <w:r w:rsidR="00FB45D7" w:rsidRPr="00E11878">
        <w:rPr>
          <w:rFonts w:eastAsia="Times New Roman" w:cs="Times New Roman"/>
          <w:sz w:val="22"/>
        </w:rPr>
        <w:t xml:space="preserve">. </w:t>
      </w:r>
    </w:p>
    <w:p w:rsidR="00920FA6" w:rsidRPr="00E11878" w:rsidRDefault="00B14E46" w:rsidP="009E5957">
      <w:pPr>
        <w:numPr>
          <w:ilvl w:val="1"/>
          <w:numId w:val="8"/>
        </w:numPr>
        <w:rPr>
          <w:rFonts w:eastAsia="Times New Roman" w:cs="Times New Roman"/>
          <w:sz w:val="22"/>
        </w:rPr>
      </w:pPr>
      <w:r w:rsidRPr="00E11878">
        <w:rPr>
          <w:rFonts w:eastAsia="Times New Roman" w:cs="Times New Roman"/>
          <w:sz w:val="22"/>
        </w:rPr>
        <w:t xml:space="preserve"> </w:t>
      </w:r>
      <w:r w:rsidR="00543512">
        <w:rPr>
          <w:rFonts w:eastAsia="Times New Roman" w:cs="Times New Roman"/>
          <w:sz w:val="22"/>
        </w:rPr>
        <w:t xml:space="preserve">In advance of each class (starting with the second), by noon of the day of class, please post a critical discussion on the discussion board for the week’s class (there will be one discussion forum for each class session). </w:t>
      </w:r>
    </w:p>
    <w:p w:rsidR="00543512" w:rsidRDefault="003336BF" w:rsidP="00543512">
      <w:pPr>
        <w:numPr>
          <w:ilvl w:val="1"/>
          <w:numId w:val="8"/>
        </w:numPr>
        <w:rPr>
          <w:rFonts w:eastAsia="Times New Roman" w:cs="Times New Roman"/>
          <w:sz w:val="22"/>
        </w:rPr>
      </w:pPr>
      <w:r w:rsidRPr="00E11878">
        <w:rPr>
          <w:rFonts w:eastAsia="Times New Roman" w:cs="Times New Roman"/>
          <w:sz w:val="22"/>
        </w:rPr>
        <w:t xml:space="preserve"> </w:t>
      </w:r>
      <w:r w:rsidR="00543512">
        <w:rPr>
          <w:rFonts w:eastAsia="Times New Roman" w:cs="Times New Roman"/>
          <w:sz w:val="22"/>
        </w:rPr>
        <w:t xml:space="preserve">Your post will be public for other members of the class to read. </w:t>
      </w:r>
    </w:p>
    <w:p w:rsidR="00543512" w:rsidRPr="00543512" w:rsidRDefault="00543512" w:rsidP="00543512">
      <w:pPr>
        <w:numPr>
          <w:ilvl w:val="1"/>
          <w:numId w:val="8"/>
        </w:numPr>
        <w:rPr>
          <w:rFonts w:eastAsia="Times New Roman" w:cs="Times New Roman"/>
          <w:sz w:val="22"/>
        </w:rPr>
      </w:pPr>
      <w:r>
        <w:rPr>
          <w:rFonts w:eastAsia="Times New Roman" w:cs="Times New Roman"/>
          <w:sz w:val="22"/>
        </w:rPr>
        <w:t>Select one text to critically examine a claim/claims the author makes. Or, select a</w:t>
      </w:r>
      <w:r w:rsidR="00D5754E">
        <w:rPr>
          <w:rFonts w:eastAsia="Times New Roman" w:cs="Times New Roman"/>
          <w:sz w:val="22"/>
        </w:rPr>
        <w:t xml:space="preserve"> particular</w:t>
      </w:r>
      <w:r>
        <w:rPr>
          <w:rFonts w:eastAsia="Times New Roman" w:cs="Times New Roman"/>
          <w:sz w:val="22"/>
        </w:rPr>
        <w:t xml:space="preserve"> issue and discuss the different ways two or more authors take divergent views</w:t>
      </w:r>
      <w:r w:rsidR="00D5754E">
        <w:rPr>
          <w:rFonts w:eastAsia="Times New Roman" w:cs="Times New Roman"/>
          <w:sz w:val="22"/>
        </w:rPr>
        <w:t xml:space="preserve"> on that issue</w:t>
      </w:r>
      <w:r>
        <w:rPr>
          <w:rFonts w:eastAsia="Times New Roman" w:cs="Times New Roman"/>
          <w:sz w:val="22"/>
        </w:rPr>
        <w:t xml:space="preserve">. </w:t>
      </w:r>
      <w:r w:rsidR="00D5754E">
        <w:rPr>
          <w:rFonts w:eastAsia="Times New Roman" w:cs="Times New Roman"/>
          <w:sz w:val="22"/>
        </w:rPr>
        <w:t>First, you should make sure you understand, in the best light possible, the argument the author(s) is making. Lay out the claims and discuss</w:t>
      </w:r>
      <w:r>
        <w:rPr>
          <w:rFonts w:eastAsia="Times New Roman" w:cs="Times New Roman"/>
          <w:sz w:val="22"/>
        </w:rPr>
        <w:t xml:space="preserve"> how they are justified (is there sufficient evidence? Are counter-arguments adequately accounted for?)</w:t>
      </w:r>
      <w:r w:rsidR="00D5754E">
        <w:rPr>
          <w:rFonts w:eastAsia="Times New Roman" w:cs="Times New Roman"/>
          <w:sz w:val="22"/>
        </w:rPr>
        <w:t>. Then provide an argument for</w:t>
      </w:r>
      <w:r>
        <w:rPr>
          <w:rFonts w:eastAsia="Times New Roman" w:cs="Times New Roman"/>
          <w:sz w:val="22"/>
        </w:rPr>
        <w:t xml:space="preserve"> how you judge the position (with whom do you agree and why?). </w:t>
      </w:r>
      <w:r w:rsidR="00D5754E">
        <w:rPr>
          <w:rFonts w:eastAsia="Times New Roman" w:cs="Times New Roman"/>
          <w:sz w:val="22"/>
        </w:rPr>
        <w:t xml:space="preserve">The posting should be about the equivalent of about ¾ of a typed page single spaced. </w:t>
      </w:r>
    </w:p>
    <w:p w:rsidR="009E5957" w:rsidRPr="00E11878" w:rsidRDefault="009E5957" w:rsidP="009E5957">
      <w:pPr>
        <w:rPr>
          <w:rFonts w:eastAsia="Times New Roman" w:cs="Times New Roman"/>
          <w:sz w:val="22"/>
        </w:rPr>
      </w:pPr>
    </w:p>
    <w:p w:rsidR="009E5957" w:rsidRPr="00E11878" w:rsidRDefault="009E5957" w:rsidP="009E5957">
      <w:pPr>
        <w:numPr>
          <w:ilvl w:val="0"/>
          <w:numId w:val="8"/>
        </w:numPr>
        <w:rPr>
          <w:sz w:val="22"/>
        </w:rPr>
      </w:pPr>
      <w:r w:rsidRPr="00E11878">
        <w:rPr>
          <w:b/>
          <w:sz w:val="22"/>
        </w:rPr>
        <w:t>Grades</w:t>
      </w:r>
      <w:r w:rsidRPr="00E11878">
        <w:rPr>
          <w:sz w:val="22"/>
        </w:rPr>
        <w:t xml:space="preserve">: The grading scale for the course will be: </w:t>
      </w:r>
    </w:p>
    <w:p w:rsidR="00D5754E" w:rsidRPr="00D5754E" w:rsidRDefault="00D5754E" w:rsidP="00D5754E">
      <w:pPr>
        <w:ind w:left="1440" w:firstLine="720"/>
        <w:rPr>
          <w:sz w:val="22"/>
        </w:rPr>
      </w:pPr>
      <w:r w:rsidRPr="00D5754E">
        <w:rPr>
          <w:sz w:val="22"/>
        </w:rPr>
        <w:t>A   94-100</w:t>
      </w:r>
      <w:r>
        <w:rPr>
          <w:sz w:val="22"/>
        </w:rPr>
        <w:t>%</w:t>
      </w:r>
      <w:r w:rsidRPr="00D5754E">
        <w:rPr>
          <w:sz w:val="22"/>
        </w:rPr>
        <w:tab/>
      </w:r>
      <w:r w:rsidRPr="00D5754E">
        <w:rPr>
          <w:sz w:val="22"/>
        </w:rPr>
        <w:tab/>
        <w:t>C+ 78-79</w:t>
      </w:r>
    </w:p>
    <w:p w:rsidR="00D5754E" w:rsidRPr="00D5754E" w:rsidRDefault="00D5754E" w:rsidP="00D5754E">
      <w:pPr>
        <w:ind w:left="2160"/>
        <w:rPr>
          <w:sz w:val="22"/>
        </w:rPr>
      </w:pPr>
      <w:r w:rsidRPr="00D5754E">
        <w:rPr>
          <w:sz w:val="22"/>
        </w:rPr>
        <w:t>A</w:t>
      </w:r>
      <w:proofErr w:type="gramStart"/>
      <w:r w:rsidRPr="00D5754E">
        <w:rPr>
          <w:sz w:val="22"/>
        </w:rPr>
        <w:t>-  90</w:t>
      </w:r>
      <w:proofErr w:type="gramEnd"/>
      <w:r w:rsidRPr="00D5754E">
        <w:rPr>
          <w:sz w:val="22"/>
        </w:rPr>
        <w:t>-93</w:t>
      </w:r>
      <w:r w:rsidRPr="00D5754E">
        <w:rPr>
          <w:sz w:val="22"/>
        </w:rPr>
        <w:tab/>
      </w:r>
      <w:r w:rsidRPr="00D5754E">
        <w:rPr>
          <w:sz w:val="22"/>
        </w:rPr>
        <w:tab/>
        <w:t>C   74-77</w:t>
      </w:r>
    </w:p>
    <w:p w:rsidR="00D5754E" w:rsidRPr="00D5754E" w:rsidRDefault="00D5754E" w:rsidP="00D5754E">
      <w:pPr>
        <w:ind w:left="2160"/>
        <w:rPr>
          <w:sz w:val="22"/>
        </w:rPr>
      </w:pPr>
      <w:r w:rsidRPr="00D5754E">
        <w:rPr>
          <w:sz w:val="22"/>
        </w:rPr>
        <w:t>B+ 88-89</w:t>
      </w:r>
      <w:r w:rsidRPr="00D5754E">
        <w:rPr>
          <w:sz w:val="22"/>
        </w:rPr>
        <w:tab/>
      </w:r>
      <w:r w:rsidRPr="00D5754E">
        <w:rPr>
          <w:sz w:val="22"/>
        </w:rPr>
        <w:tab/>
        <w:t>C</w:t>
      </w:r>
      <w:proofErr w:type="gramStart"/>
      <w:r w:rsidRPr="00D5754E">
        <w:rPr>
          <w:sz w:val="22"/>
        </w:rPr>
        <w:t>-  70</w:t>
      </w:r>
      <w:proofErr w:type="gramEnd"/>
      <w:r w:rsidRPr="00D5754E">
        <w:rPr>
          <w:sz w:val="22"/>
        </w:rPr>
        <w:t>-73</w:t>
      </w:r>
    </w:p>
    <w:p w:rsidR="00D5754E" w:rsidRPr="00D5754E" w:rsidRDefault="00D5754E" w:rsidP="00D5754E">
      <w:pPr>
        <w:ind w:left="2160"/>
        <w:rPr>
          <w:sz w:val="22"/>
        </w:rPr>
      </w:pPr>
      <w:r w:rsidRPr="00D5754E">
        <w:rPr>
          <w:sz w:val="22"/>
        </w:rPr>
        <w:t>B   84-87</w:t>
      </w:r>
      <w:r w:rsidRPr="00D5754E">
        <w:rPr>
          <w:sz w:val="22"/>
        </w:rPr>
        <w:tab/>
      </w:r>
      <w:r w:rsidRPr="00D5754E">
        <w:rPr>
          <w:sz w:val="22"/>
        </w:rPr>
        <w:tab/>
        <w:t>D   60-69</w:t>
      </w:r>
    </w:p>
    <w:p w:rsidR="009E5957" w:rsidRPr="00FB62BE" w:rsidRDefault="00D5754E" w:rsidP="00FB62BE">
      <w:pPr>
        <w:ind w:left="2160"/>
        <w:rPr>
          <w:sz w:val="22"/>
        </w:rPr>
      </w:pPr>
      <w:r w:rsidRPr="00D5754E">
        <w:rPr>
          <w:sz w:val="22"/>
        </w:rPr>
        <w:t>B</w:t>
      </w:r>
      <w:proofErr w:type="gramStart"/>
      <w:r w:rsidRPr="00D5754E">
        <w:rPr>
          <w:sz w:val="22"/>
        </w:rPr>
        <w:t>-  80</w:t>
      </w:r>
      <w:proofErr w:type="gramEnd"/>
      <w:r w:rsidRPr="00D5754E">
        <w:rPr>
          <w:sz w:val="22"/>
        </w:rPr>
        <w:t>-83</w:t>
      </w:r>
      <w:r w:rsidRPr="00D5754E">
        <w:rPr>
          <w:sz w:val="22"/>
        </w:rPr>
        <w:tab/>
      </w:r>
      <w:r w:rsidRPr="00D5754E">
        <w:rPr>
          <w:sz w:val="22"/>
        </w:rPr>
        <w:tab/>
        <w:t>F    59 and under</w:t>
      </w:r>
    </w:p>
    <w:p w:rsidR="008D27A5" w:rsidRPr="00E11878" w:rsidRDefault="008D27A5" w:rsidP="008D27A5">
      <w:pPr>
        <w:rPr>
          <w:rFonts w:eastAsia="Times New Roman" w:cs="Times New Roman"/>
          <w:sz w:val="22"/>
        </w:rPr>
      </w:pPr>
    </w:p>
    <w:p w:rsidR="008D27A5" w:rsidRPr="00E11878" w:rsidRDefault="008D27A5" w:rsidP="008D27A5">
      <w:pPr>
        <w:rPr>
          <w:rFonts w:eastAsia="Times New Roman" w:cs="Times New Roman"/>
          <w:b/>
          <w:sz w:val="22"/>
        </w:rPr>
      </w:pPr>
      <w:r w:rsidRPr="00E11878">
        <w:rPr>
          <w:rFonts w:eastAsia="Times New Roman" w:cs="Times New Roman"/>
          <w:b/>
          <w:sz w:val="22"/>
        </w:rPr>
        <w:t>Office Hours</w:t>
      </w:r>
    </w:p>
    <w:p w:rsidR="008D27A5" w:rsidRPr="00E11878" w:rsidRDefault="008D27A5" w:rsidP="008D27A5">
      <w:pPr>
        <w:rPr>
          <w:rFonts w:eastAsia="Times New Roman" w:cs="Times New Roman"/>
          <w:b/>
          <w:sz w:val="22"/>
        </w:rPr>
      </w:pPr>
    </w:p>
    <w:p w:rsidR="008D27A5" w:rsidRPr="00E11878" w:rsidRDefault="008D27A5" w:rsidP="008D27A5">
      <w:pPr>
        <w:rPr>
          <w:rFonts w:eastAsia="Times New Roman" w:cs="Times New Roman"/>
          <w:sz w:val="22"/>
        </w:rPr>
      </w:pPr>
      <w:r w:rsidRPr="00E11878">
        <w:rPr>
          <w:rFonts w:eastAsia="Times New Roman" w:cs="Times New Roman"/>
          <w:sz w:val="22"/>
        </w:rPr>
        <w:lastRenderedPageBreak/>
        <w:t>Office hour times: I am available many times throughout the week for individual or group meetings. Please simply schedule it by email.</w:t>
      </w:r>
      <w:r w:rsidR="00924ED5" w:rsidRPr="00E11878">
        <w:rPr>
          <w:rFonts w:eastAsia="Times New Roman" w:cs="Times New Roman"/>
          <w:sz w:val="22"/>
        </w:rPr>
        <w:t xml:space="preserve"> I will also post a regular time for meeting. </w:t>
      </w:r>
    </w:p>
    <w:p w:rsidR="008D27A5" w:rsidRPr="00E11878" w:rsidRDefault="008D27A5" w:rsidP="008D27A5">
      <w:pPr>
        <w:rPr>
          <w:rFonts w:eastAsia="Times New Roman" w:cs="Times New Roman"/>
          <w:sz w:val="22"/>
        </w:rPr>
      </w:pPr>
    </w:p>
    <w:p w:rsidR="0006719A" w:rsidRDefault="0006719A" w:rsidP="008D27A5">
      <w:pPr>
        <w:rPr>
          <w:rFonts w:eastAsia="Times New Roman" w:cs="Times New Roman"/>
          <w:b/>
          <w:sz w:val="22"/>
        </w:rPr>
      </w:pPr>
    </w:p>
    <w:p w:rsidR="008D27A5" w:rsidRPr="00E11878" w:rsidRDefault="008D27A5" w:rsidP="008D27A5">
      <w:pPr>
        <w:rPr>
          <w:rFonts w:eastAsia="Times New Roman" w:cs="Times New Roman"/>
          <w:b/>
          <w:sz w:val="22"/>
        </w:rPr>
      </w:pPr>
      <w:r w:rsidRPr="00E11878">
        <w:rPr>
          <w:rFonts w:eastAsia="Times New Roman" w:cs="Times New Roman"/>
          <w:b/>
          <w:sz w:val="22"/>
        </w:rPr>
        <w:t>Course Materials:</w:t>
      </w:r>
    </w:p>
    <w:p w:rsidR="008D27A5" w:rsidRPr="00E11878" w:rsidRDefault="008D27A5" w:rsidP="008D27A5">
      <w:pPr>
        <w:rPr>
          <w:rFonts w:eastAsia="Times New Roman" w:cs="Times New Roman"/>
          <w:b/>
          <w:sz w:val="22"/>
        </w:rPr>
      </w:pPr>
    </w:p>
    <w:p w:rsidR="008D27A5" w:rsidRDefault="008D27A5" w:rsidP="008D27A5">
      <w:pPr>
        <w:rPr>
          <w:rFonts w:eastAsia="Times New Roman" w:cs="Times New Roman"/>
          <w:sz w:val="22"/>
        </w:rPr>
      </w:pPr>
      <w:r w:rsidRPr="00E11878">
        <w:rPr>
          <w:rFonts w:eastAsia="Times New Roman" w:cs="Times New Roman"/>
          <w:sz w:val="22"/>
        </w:rPr>
        <w:t xml:space="preserve">The seminar will involve close textual readings and discussion. Students are expected to attend class with the readings (to refer to, to make arguments from). </w:t>
      </w:r>
      <w:r w:rsidR="00E007FD">
        <w:rPr>
          <w:rFonts w:eastAsia="Times New Roman" w:cs="Times New Roman"/>
          <w:sz w:val="22"/>
        </w:rPr>
        <w:t>Most of the</w:t>
      </w:r>
      <w:r w:rsidRPr="00E11878">
        <w:rPr>
          <w:rFonts w:eastAsia="Times New Roman" w:cs="Times New Roman"/>
          <w:sz w:val="22"/>
        </w:rPr>
        <w:t xml:space="preserve"> readings are </w:t>
      </w:r>
      <w:r w:rsidR="00E007FD">
        <w:rPr>
          <w:rFonts w:eastAsia="Times New Roman" w:cs="Times New Roman"/>
          <w:i/>
          <w:sz w:val="22"/>
        </w:rPr>
        <w:t xml:space="preserve">excerpts and selections </w:t>
      </w:r>
      <w:r w:rsidR="00E007FD">
        <w:rPr>
          <w:rFonts w:eastAsia="Times New Roman" w:cs="Times New Roman"/>
          <w:sz w:val="22"/>
        </w:rPr>
        <w:t xml:space="preserve">and are available </w:t>
      </w:r>
      <w:r w:rsidRPr="00E11878">
        <w:rPr>
          <w:rFonts w:eastAsia="Times New Roman" w:cs="Times New Roman"/>
          <w:sz w:val="22"/>
        </w:rPr>
        <w:t xml:space="preserve">either online or they will be made available on the </w:t>
      </w:r>
      <w:r w:rsidR="00FA55CE">
        <w:rPr>
          <w:rFonts w:eastAsia="Times New Roman" w:cs="Times New Roman"/>
          <w:sz w:val="22"/>
        </w:rPr>
        <w:t>Canvas</w:t>
      </w:r>
      <w:r w:rsidRPr="00E11878">
        <w:rPr>
          <w:rFonts w:eastAsia="Times New Roman" w:cs="Times New Roman"/>
          <w:sz w:val="22"/>
        </w:rPr>
        <w:t xml:space="preserve"> site for the course. </w:t>
      </w:r>
      <w:r w:rsidR="00FA55CE">
        <w:rPr>
          <w:rFonts w:eastAsia="Times New Roman" w:cs="Times New Roman"/>
          <w:sz w:val="22"/>
        </w:rPr>
        <w:t>The following books are available for purchase via the bookstore (or Amazon):</w:t>
      </w:r>
    </w:p>
    <w:p w:rsidR="00FA55CE" w:rsidRDefault="00FA55CE" w:rsidP="008D27A5">
      <w:pPr>
        <w:rPr>
          <w:rFonts w:eastAsia="Times New Roman" w:cs="Times New Roman"/>
          <w:sz w:val="22"/>
        </w:rPr>
      </w:pPr>
    </w:p>
    <w:p w:rsidR="00FA55CE" w:rsidRDefault="00FA55CE" w:rsidP="008D27A5">
      <w:pPr>
        <w:rPr>
          <w:sz w:val="22"/>
        </w:rPr>
      </w:pPr>
      <w:r>
        <w:rPr>
          <w:rFonts w:eastAsia="Times New Roman" w:cs="Times New Roman"/>
          <w:sz w:val="22"/>
        </w:rPr>
        <w:t xml:space="preserve">Glenn Adamson, </w:t>
      </w:r>
      <w:r>
        <w:rPr>
          <w:rFonts w:eastAsia="Times New Roman" w:cs="Times New Roman"/>
          <w:i/>
          <w:sz w:val="22"/>
        </w:rPr>
        <w:t>The Craft Reader</w:t>
      </w:r>
      <w:r>
        <w:rPr>
          <w:rFonts w:eastAsia="Times New Roman" w:cs="Times New Roman"/>
          <w:sz w:val="22"/>
        </w:rPr>
        <w:t xml:space="preserve">, Berg, </w:t>
      </w:r>
      <w:r w:rsidR="00F3787A">
        <w:rPr>
          <w:rFonts w:eastAsia="Times New Roman" w:cs="Times New Roman"/>
          <w:sz w:val="22"/>
        </w:rPr>
        <w:t xml:space="preserve">2007, </w:t>
      </w:r>
      <w:r w:rsidRPr="00FA55CE">
        <w:rPr>
          <w:sz w:val="22"/>
        </w:rPr>
        <w:t>9781847883049</w:t>
      </w:r>
    </w:p>
    <w:p w:rsidR="00FA55CE" w:rsidRDefault="00FA55CE" w:rsidP="008D27A5">
      <w:pPr>
        <w:rPr>
          <w:sz w:val="22"/>
        </w:rPr>
      </w:pPr>
      <w:r>
        <w:rPr>
          <w:sz w:val="22"/>
        </w:rPr>
        <w:t xml:space="preserve">Richard Sennett, </w:t>
      </w:r>
      <w:r w:rsidRPr="00FA55CE">
        <w:rPr>
          <w:i/>
          <w:sz w:val="22"/>
        </w:rPr>
        <w:t>The Craftsman</w:t>
      </w:r>
      <w:r>
        <w:rPr>
          <w:sz w:val="22"/>
        </w:rPr>
        <w:t xml:space="preserve">, Yale, </w:t>
      </w:r>
      <w:r w:rsidR="00F3787A">
        <w:rPr>
          <w:sz w:val="22"/>
        </w:rPr>
        <w:t xml:space="preserve">2009, </w:t>
      </w:r>
      <w:r w:rsidRPr="00FA55CE">
        <w:rPr>
          <w:sz w:val="22"/>
        </w:rPr>
        <w:t>9780300151190</w:t>
      </w:r>
    </w:p>
    <w:p w:rsidR="00FA55CE" w:rsidRDefault="00FA55CE" w:rsidP="008D27A5">
      <w:pPr>
        <w:rPr>
          <w:sz w:val="22"/>
        </w:rPr>
      </w:pPr>
      <w:r>
        <w:rPr>
          <w:sz w:val="22"/>
        </w:rPr>
        <w:t xml:space="preserve">Matthew Crawford, </w:t>
      </w:r>
      <w:r>
        <w:rPr>
          <w:i/>
          <w:sz w:val="22"/>
        </w:rPr>
        <w:t xml:space="preserve">Shop Craft as </w:t>
      </w:r>
      <w:proofErr w:type="spellStart"/>
      <w:r>
        <w:rPr>
          <w:i/>
          <w:sz w:val="22"/>
        </w:rPr>
        <w:t>Soulcraft</w:t>
      </w:r>
      <w:proofErr w:type="spellEnd"/>
      <w:r>
        <w:rPr>
          <w:sz w:val="22"/>
        </w:rPr>
        <w:t xml:space="preserve">, </w:t>
      </w:r>
      <w:r w:rsidR="00F3787A">
        <w:rPr>
          <w:sz w:val="22"/>
        </w:rPr>
        <w:t xml:space="preserve">Penguin, 2009, </w:t>
      </w:r>
      <w:r w:rsidR="00F3787A" w:rsidRPr="00F3787A">
        <w:rPr>
          <w:sz w:val="22"/>
        </w:rPr>
        <w:t>9780143117469</w:t>
      </w:r>
    </w:p>
    <w:p w:rsidR="00F3787A" w:rsidRDefault="00F3787A" w:rsidP="008D27A5">
      <w:pPr>
        <w:rPr>
          <w:sz w:val="22"/>
        </w:rPr>
      </w:pPr>
      <w:r>
        <w:rPr>
          <w:sz w:val="22"/>
        </w:rPr>
        <w:t xml:space="preserve">Wendell Berry, </w:t>
      </w:r>
      <w:r>
        <w:rPr>
          <w:i/>
          <w:sz w:val="22"/>
        </w:rPr>
        <w:t>The Unsettling of America</w:t>
      </w:r>
      <w:r>
        <w:rPr>
          <w:sz w:val="22"/>
        </w:rPr>
        <w:t xml:space="preserve">, Ingram, 2016, </w:t>
      </w:r>
      <w:r w:rsidRPr="00F3787A">
        <w:rPr>
          <w:sz w:val="22"/>
        </w:rPr>
        <w:t>9781619025998</w:t>
      </w:r>
    </w:p>
    <w:p w:rsidR="00F3787A" w:rsidRPr="00F3787A" w:rsidRDefault="00F3787A" w:rsidP="008D27A5">
      <w:pPr>
        <w:rPr>
          <w:rFonts w:eastAsia="Times New Roman" w:cs="Times New Roman"/>
          <w:sz w:val="22"/>
        </w:rPr>
      </w:pPr>
      <w:r>
        <w:rPr>
          <w:rFonts w:eastAsia="Times New Roman" w:cs="Times New Roman"/>
          <w:sz w:val="22"/>
        </w:rPr>
        <w:t xml:space="preserve">Hannah Arendt, </w:t>
      </w:r>
      <w:r>
        <w:rPr>
          <w:rFonts w:eastAsia="Times New Roman" w:cs="Times New Roman"/>
          <w:i/>
          <w:sz w:val="22"/>
        </w:rPr>
        <w:t>The Human Condition</w:t>
      </w:r>
      <w:r>
        <w:rPr>
          <w:rFonts w:eastAsia="Times New Roman" w:cs="Times New Roman"/>
          <w:sz w:val="22"/>
        </w:rPr>
        <w:t xml:space="preserve">, University of Chicago Press, </w:t>
      </w:r>
      <w:proofErr w:type="gramStart"/>
      <w:r>
        <w:rPr>
          <w:rFonts w:eastAsia="Times New Roman" w:cs="Times New Roman"/>
          <w:sz w:val="22"/>
        </w:rPr>
        <w:t xml:space="preserve">2018, </w:t>
      </w:r>
      <w:r>
        <w:t> </w:t>
      </w:r>
      <w:r w:rsidR="004F18F0" w:rsidRPr="004F18F0">
        <w:t xml:space="preserve"> </w:t>
      </w:r>
      <w:proofErr w:type="gramEnd"/>
      <w:r w:rsidR="004F18F0" w:rsidRPr="004F18F0">
        <w:t>9780226586601</w:t>
      </w:r>
    </w:p>
    <w:p w:rsidR="008D27A5" w:rsidRPr="00E11878" w:rsidRDefault="008D27A5" w:rsidP="008D27A5">
      <w:pPr>
        <w:spacing w:before="100" w:beforeAutospacing="1" w:after="100" w:afterAutospacing="1"/>
        <w:rPr>
          <w:rFonts w:eastAsia="Times New Roman" w:cs="Times New Roman"/>
          <w:b/>
          <w:sz w:val="22"/>
        </w:rPr>
      </w:pPr>
      <w:r w:rsidRPr="00E11878">
        <w:rPr>
          <w:rFonts w:eastAsia="Times New Roman" w:cs="Times New Roman"/>
          <w:b/>
          <w:sz w:val="22"/>
        </w:rPr>
        <w:t>Schedule</w:t>
      </w:r>
    </w:p>
    <w:p w:rsidR="00DC4374" w:rsidRDefault="008D27A5" w:rsidP="00DC4374">
      <w:pPr>
        <w:rPr>
          <w:rFonts w:eastAsia="Times New Roman" w:cs="Times New Roman"/>
          <w:sz w:val="22"/>
          <w:u w:val="single"/>
        </w:rPr>
      </w:pPr>
      <w:r w:rsidRPr="00E11878">
        <w:rPr>
          <w:rFonts w:eastAsia="Times New Roman" w:cs="Times New Roman"/>
          <w:sz w:val="22"/>
        </w:rPr>
        <w:t>Week 1 (</w:t>
      </w:r>
      <w:r w:rsidR="00DF018D">
        <w:rPr>
          <w:rFonts w:eastAsia="Times New Roman" w:cs="Times New Roman"/>
          <w:sz w:val="22"/>
        </w:rPr>
        <w:t>January 12</w:t>
      </w:r>
      <w:r w:rsidR="00504F46">
        <w:rPr>
          <w:rFonts w:eastAsia="Times New Roman" w:cs="Times New Roman"/>
          <w:sz w:val="22"/>
        </w:rPr>
        <w:t xml:space="preserve"> (Wednesday)</w:t>
      </w:r>
      <w:r w:rsidR="0065449C">
        <w:rPr>
          <w:rFonts w:eastAsia="Times New Roman" w:cs="Times New Roman"/>
          <w:sz w:val="22"/>
        </w:rPr>
        <w:t>)</w:t>
      </w:r>
      <w:r w:rsidRPr="00E11878">
        <w:rPr>
          <w:rFonts w:eastAsia="Times New Roman" w:cs="Times New Roman"/>
          <w:sz w:val="22"/>
        </w:rPr>
        <w:t xml:space="preserve">: </w:t>
      </w:r>
      <w:r w:rsidR="000E6A7B" w:rsidRPr="00E11878">
        <w:rPr>
          <w:rFonts w:eastAsia="Times New Roman" w:cs="Times New Roman"/>
          <w:sz w:val="22"/>
        </w:rPr>
        <w:tab/>
      </w:r>
      <w:r w:rsidR="00DC4374">
        <w:rPr>
          <w:rFonts w:eastAsia="Times New Roman" w:cs="Times New Roman"/>
          <w:sz w:val="22"/>
          <w:u w:val="single"/>
        </w:rPr>
        <w:t>Introduction</w:t>
      </w:r>
      <w:r w:rsidR="00FE75F8">
        <w:rPr>
          <w:rFonts w:eastAsia="Times New Roman" w:cs="Times New Roman"/>
          <w:sz w:val="22"/>
          <w:u w:val="single"/>
        </w:rPr>
        <w:t>—Laying Some Groundwork about Craft and Life</w:t>
      </w:r>
    </w:p>
    <w:p w:rsidR="009E3929" w:rsidRDefault="009E3929" w:rsidP="009E3929">
      <w:pPr>
        <w:pStyle w:val="ListParagraph"/>
        <w:numPr>
          <w:ilvl w:val="4"/>
          <w:numId w:val="25"/>
        </w:numPr>
        <w:rPr>
          <w:rFonts w:eastAsia="Times New Roman" w:cs="Times New Roman"/>
          <w:sz w:val="22"/>
        </w:rPr>
      </w:pPr>
      <w:r>
        <w:rPr>
          <w:rFonts w:eastAsia="Times New Roman" w:cs="Times New Roman"/>
          <w:sz w:val="22"/>
        </w:rPr>
        <w:t xml:space="preserve">Homer, </w:t>
      </w:r>
      <w:r>
        <w:rPr>
          <w:rFonts w:eastAsia="Times New Roman" w:cs="Times New Roman"/>
          <w:i/>
          <w:sz w:val="22"/>
        </w:rPr>
        <w:t xml:space="preserve">Iliad, </w:t>
      </w:r>
      <w:r>
        <w:rPr>
          <w:rFonts w:eastAsia="Times New Roman" w:cs="Times New Roman"/>
          <w:sz w:val="22"/>
        </w:rPr>
        <w:t>Book 18</w:t>
      </w:r>
      <w:r w:rsidR="00B318D2">
        <w:rPr>
          <w:rFonts w:eastAsia="Times New Roman" w:cs="Times New Roman"/>
          <w:sz w:val="22"/>
        </w:rPr>
        <w:t xml:space="preserve"> (lines </w:t>
      </w:r>
      <w:r w:rsidR="002A1213">
        <w:rPr>
          <w:rFonts w:eastAsia="Times New Roman" w:cs="Times New Roman"/>
          <w:sz w:val="22"/>
        </w:rPr>
        <w:t>368-616)</w:t>
      </w:r>
    </w:p>
    <w:p w:rsidR="00A636BE" w:rsidRDefault="00A636BE" w:rsidP="009E3929">
      <w:pPr>
        <w:pStyle w:val="ListParagraph"/>
        <w:numPr>
          <w:ilvl w:val="4"/>
          <w:numId w:val="25"/>
        </w:numPr>
        <w:rPr>
          <w:rFonts w:eastAsia="Times New Roman" w:cs="Times New Roman"/>
          <w:sz w:val="22"/>
        </w:rPr>
      </w:pPr>
      <w:r>
        <w:rPr>
          <w:rFonts w:eastAsia="Times New Roman" w:cs="Times New Roman"/>
          <w:sz w:val="22"/>
        </w:rPr>
        <w:t>Peter Korn,</w:t>
      </w:r>
      <w:r>
        <w:rPr>
          <w:rFonts w:eastAsia="Times New Roman" w:cs="Times New Roman"/>
          <w:i/>
          <w:sz w:val="22"/>
        </w:rPr>
        <w:t xml:space="preserve"> Why We Make Things and Why it Matters</w:t>
      </w:r>
      <w:r>
        <w:rPr>
          <w:rFonts w:eastAsia="Times New Roman" w:cs="Times New Roman"/>
          <w:sz w:val="22"/>
        </w:rPr>
        <w:t>, 49-68</w:t>
      </w:r>
    </w:p>
    <w:p w:rsidR="00FE75F8" w:rsidRDefault="002A1213" w:rsidP="00FE75F8">
      <w:pPr>
        <w:pStyle w:val="ListParagraph"/>
        <w:numPr>
          <w:ilvl w:val="4"/>
          <w:numId w:val="25"/>
        </w:numPr>
        <w:rPr>
          <w:rFonts w:eastAsia="Times New Roman" w:cs="Times New Roman"/>
          <w:sz w:val="22"/>
        </w:rPr>
      </w:pPr>
      <w:r>
        <w:rPr>
          <w:rFonts w:eastAsia="Times New Roman" w:cs="Times New Roman"/>
          <w:sz w:val="22"/>
        </w:rPr>
        <w:t xml:space="preserve">Tara Brown, </w:t>
      </w:r>
      <w:r w:rsidR="00FE75F8">
        <w:rPr>
          <w:rFonts w:eastAsia="Times New Roman" w:cs="Times New Roman"/>
          <w:sz w:val="22"/>
        </w:rPr>
        <w:t>“</w:t>
      </w:r>
      <w:r w:rsidR="00FE75F8" w:rsidRPr="00FE75F8">
        <w:rPr>
          <w:rFonts w:eastAsia="Times New Roman" w:cs="Times New Roman"/>
          <w:sz w:val="22"/>
        </w:rPr>
        <w:t>The Death Of Shop Class And America's Skilled Workforce</w:t>
      </w:r>
      <w:r w:rsidR="00FE75F8">
        <w:rPr>
          <w:rFonts w:eastAsia="Times New Roman" w:cs="Times New Roman"/>
          <w:sz w:val="22"/>
        </w:rPr>
        <w:t>”</w:t>
      </w:r>
    </w:p>
    <w:p w:rsidR="004F18F0" w:rsidRDefault="004F18F0" w:rsidP="004F18F0">
      <w:pPr>
        <w:pStyle w:val="ListParagraph"/>
        <w:numPr>
          <w:ilvl w:val="4"/>
          <w:numId w:val="25"/>
        </w:numPr>
        <w:rPr>
          <w:rFonts w:eastAsia="Times New Roman" w:cs="Times New Roman"/>
          <w:sz w:val="22"/>
        </w:rPr>
      </w:pPr>
      <w:r w:rsidRPr="004F18F0">
        <w:rPr>
          <w:rFonts w:eastAsia="Times New Roman" w:cs="Times New Roman"/>
          <w:sz w:val="22"/>
        </w:rPr>
        <w:t>Richard M. Ebeling</w:t>
      </w:r>
      <w:r>
        <w:rPr>
          <w:rFonts w:eastAsia="Times New Roman" w:cs="Times New Roman"/>
          <w:sz w:val="22"/>
        </w:rPr>
        <w:t>, “</w:t>
      </w:r>
      <w:r w:rsidRPr="004F18F0">
        <w:rPr>
          <w:rFonts w:eastAsia="Times New Roman" w:cs="Times New Roman"/>
          <w:sz w:val="22"/>
        </w:rPr>
        <w:t>The Rise of Capitalism and the Dignity of Labor</w:t>
      </w:r>
      <w:r>
        <w:rPr>
          <w:rFonts w:eastAsia="Times New Roman" w:cs="Times New Roman"/>
          <w:sz w:val="22"/>
        </w:rPr>
        <w:t>,” (blog post)</w:t>
      </w:r>
    </w:p>
    <w:p w:rsidR="00F65D24" w:rsidRPr="00E11878" w:rsidRDefault="00F65D24" w:rsidP="00F65D24">
      <w:pPr>
        <w:ind w:left="2880"/>
        <w:rPr>
          <w:rFonts w:eastAsia="Times New Roman" w:cs="Times New Roman"/>
          <w:sz w:val="22"/>
        </w:rPr>
      </w:pPr>
    </w:p>
    <w:p w:rsidR="00270834" w:rsidRPr="0093479A" w:rsidRDefault="008D27A5" w:rsidP="00270834">
      <w:pPr>
        <w:ind w:left="2880" w:hanging="2880"/>
        <w:rPr>
          <w:rFonts w:eastAsia="Times New Roman" w:cs="Times New Roman"/>
          <w:sz w:val="22"/>
          <w:u w:val="single"/>
        </w:rPr>
      </w:pPr>
      <w:r w:rsidRPr="00E11878">
        <w:rPr>
          <w:rFonts w:eastAsia="Times New Roman" w:cs="Times New Roman"/>
          <w:sz w:val="22"/>
        </w:rPr>
        <w:t>Week 2</w:t>
      </w:r>
      <w:r w:rsidR="001C4BF9">
        <w:rPr>
          <w:rFonts w:eastAsia="Times New Roman" w:cs="Times New Roman"/>
          <w:sz w:val="22"/>
        </w:rPr>
        <w:t>-3</w:t>
      </w:r>
      <w:r w:rsidR="001072FD">
        <w:rPr>
          <w:rFonts w:eastAsia="Times New Roman" w:cs="Times New Roman"/>
          <w:sz w:val="22"/>
        </w:rPr>
        <w:t xml:space="preserve"> (</w:t>
      </w:r>
      <w:r w:rsidR="00DF018D">
        <w:rPr>
          <w:rFonts w:eastAsia="Times New Roman" w:cs="Times New Roman"/>
          <w:sz w:val="22"/>
        </w:rPr>
        <w:t>January 24</w:t>
      </w:r>
      <w:r w:rsidR="00A4247B">
        <w:rPr>
          <w:rFonts w:eastAsia="Times New Roman" w:cs="Times New Roman"/>
          <w:sz w:val="22"/>
        </w:rPr>
        <w:t>/31</w:t>
      </w:r>
      <w:r w:rsidR="001072FD">
        <w:rPr>
          <w:rFonts w:eastAsia="Times New Roman" w:cs="Times New Roman"/>
          <w:sz w:val="22"/>
        </w:rPr>
        <w:t>):</w:t>
      </w:r>
      <w:r w:rsidR="00270834">
        <w:rPr>
          <w:rFonts w:eastAsia="Times New Roman" w:cs="Times New Roman"/>
          <w:sz w:val="22"/>
        </w:rPr>
        <w:tab/>
      </w:r>
      <w:r w:rsidR="00270834">
        <w:rPr>
          <w:rFonts w:eastAsia="Times New Roman" w:cs="Times New Roman"/>
          <w:sz w:val="22"/>
        </w:rPr>
        <w:tab/>
      </w:r>
      <w:r w:rsidR="00270834">
        <w:rPr>
          <w:rFonts w:eastAsia="Times New Roman" w:cs="Times New Roman"/>
          <w:sz w:val="22"/>
          <w:u w:val="single"/>
        </w:rPr>
        <w:t>Theories of Making and Creating</w:t>
      </w:r>
    </w:p>
    <w:p w:rsidR="00270834" w:rsidRDefault="009E3929" w:rsidP="00270834">
      <w:pPr>
        <w:pStyle w:val="ListParagraph"/>
        <w:numPr>
          <w:ilvl w:val="4"/>
          <w:numId w:val="25"/>
        </w:numPr>
        <w:rPr>
          <w:rFonts w:eastAsia="Times New Roman" w:cs="Times New Roman"/>
          <w:sz w:val="22"/>
        </w:rPr>
      </w:pPr>
      <w:r>
        <w:rPr>
          <w:rFonts w:eastAsia="Times New Roman" w:cs="Times New Roman"/>
          <w:i/>
          <w:sz w:val="22"/>
        </w:rPr>
        <w:t>Techne</w:t>
      </w:r>
      <w:r w:rsidR="00F366C6">
        <w:rPr>
          <w:rFonts w:eastAsia="Times New Roman" w:cs="Times New Roman"/>
          <w:i/>
          <w:sz w:val="22"/>
        </w:rPr>
        <w:t>, not</w:t>
      </w:r>
      <w:r>
        <w:rPr>
          <w:rFonts w:eastAsia="Times New Roman" w:cs="Times New Roman"/>
          <w:i/>
          <w:sz w:val="22"/>
        </w:rPr>
        <w:t xml:space="preserve"> episteme</w:t>
      </w:r>
      <w:r w:rsidR="00F366C6">
        <w:rPr>
          <w:rFonts w:eastAsia="Times New Roman" w:cs="Times New Roman"/>
          <w:sz w:val="22"/>
        </w:rPr>
        <w:t>:</w:t>
      </w:r>
      <w:r>
        <w:rPr>
          <w:rFonts w:eastAsia="Times New Roman" w:cs="Times New Roman"/>
          <w:i/>
          <w:sz w:val="22"/>
        </w:rPr>
        <w:t xml:space="preserve"> </w:t>
      </w:r>
      <w:r w:rsidR="00270834">
        <w:rPr>
          <w:rFonts w:eastAsia="Times New Roman" w:cs="Times New Roman"/>
          <w:sz w:val="22"/>
        </w:rPr>
        <w:t xml:space="preserve">Aristotle </w:t>
      </w:r>
      <w:proofErr w:type="spellStart"/>
      <w:r w:rsidR="00167859">
        <w:rPr>
          <w:rFonts w:eastAsia="Times New Roman" w:cs="Times New Roman"/>
          <w:i/>
          <w:sz w:val="22"/>
        </w:rPr>
        <w:t>Eudemian</w:t>
      </w:r>
      <w:proofErr w:type="spellEnd"/>
      <w:r w:rsidR="00167859">
        <w:rPr>
          <w:rFonts w:eastAsia="Times New Roman" w:cs="Times New Roman"/>
          <w:i/>
          <w:sz w:val="22"/>
        </w:rPr>
        <w:t xml:space="preserve"> Ethics</w:t>
      </w:r>
      <w:r w:rsidR="00167859">
        <w:rPr>
          <w:rFonts w:eastAsia="Times New Roman" w:cs="Times New Roman"/>
          <w:sz w:val="22"/>
        </w:rPr>
        <w:t xml:space="preserve"> Bks I  and II, </w:t>
      </w:r>
      <w:proofErr w:type="spellStart"/>
      <w:r w:rsidR="00270834">
        <w:rPr>
          <w:rFonts w:eastAsia="Times New Roman" w:cs="Times New Roman"/>
          <w:i/>
          <w:sz w:val="22"/>
        </w:rPr>
        <w:t>Nichomachean</w:t>
      </w:r>
      <w:proofErr w:type="spellEnd"/>
      <w:r w:rsidR="00270834">
        <w:rPr>
          <w:rFonts w:eastAsia="Times New Roman" w:cs="Times New Roman"/>
          <w:i/>
          <w:sz w:val="22"/>
        </w:rPr>
        <w:t xml:space="preserve"> Ethics</w:t>
      </w:r>
      <w:r w:rsidR="00167859">
        <w:rPr>
          <w:rFonts w:eastAsia="Times New Roman" w:cs="Times New Roman"/>
          <w:sz w:val="22"/>
        </w:rPr>
        <w:t>, Book VI; Metaphysics, Book V</w:t>
      </w:r>
      <w:r w:rsidR="00270834">
        <w:rPr>
          <w:rFonts w:eastAsia="Times New Roman" w:cs="Times New Roman"/>
          <w:sz w:val="22"/>
        </w:rPr>
        <w:t xml:space="preserve"> (selections)</w:t>
      </w:r>
    </w:p>
    <w:p w:rsidR="00270834" w:rsidRPr="00270834" w:rsidRDefault="00F366C6" w:rsidP="00270834">
      <w:pPr>
        <w:pStyle w:val="ListParagraph"/>
        <w:numPr>
          <w:ilvl w:val="4"/>
          <w:numId w:val="25"/>
        </w:numPr>
        <w:rPr>
          <w:rFonts w:eastAsia="Times New Roman" w:cs="Times New Roman"/>
          <w:sz w:val="22"/>
        </w:rPr>
      </w:pPr>
      <w:r>
        <w:rPr>
          <w:rFonts w:eastAsia="Times New Roman" w:cs="Times New Roman"/>
          <w:i/>
          <w:sz w:val="22"/>
        </w:rPr>
        <w:t xml:space="preserve">Rational </w:t>
      </w:r>
      <w:r w:rsidR="009E3929">
        <w:rPr>
          <w:rFonts w:eastAsia="Times New Roman" w:cs="Times New Roman"/>
          <w:i/>
          <w:sz w:val="22"/>
        </w:rPr>
        <w:t>Hands</w:t>
      </w:r>
      <w:r>
        <w:rPr>
          <w:rFonts w:eastAsia="Times New Roman" w:cs="Times New Roman"/>
          <w:sz w:val="22"/>
        </w:rPr>
        <w:t>:</w:t>
      </w:r>
      <w:r w:rsidR="009E3929">
        <w:rPr>
          <w:rFonts w:eastAsia="Times New Roman" w:cs="Times New Roman"/>
          <w:i/>
          <w:sz w:val="22"/>
        </w:rPr>
        <w:t xml:space="preserve"> </w:t>
      </w:r>
      <w:r w:rsidR="00270834">
        <w:rPr>
          <w:rFonts w:eastAsia="Times New Roman" w:cs="Times New Roman"/>
          <w:sz w:val="22"/>
        </w:rPr>
        <w:t xml:space="preserve">Gregory of Nyssa </w:t>
      </w:r>
      <w:r w:rsidR="00270834">
        <w:rPr>
          <w:rFonts w:eastAsia="Times New Roman" w:cs="Times New Roman"/>
          <w:i/>
          <w:sz w:val="22"/>
        </w:rPr>
        <w:t>On the Making of Man</w:t>
      </w:r>
    </w:p>
    <w:p w:rsidR="001072FD" w:rsidRDefault="009E3929" w:rsidP="00270834">
      <w:pPr>
        <w:pStyle w:val="ListParagraph"/>
        <w:numPr>
          <w:ilvl w:val="4"/>
          <w:numId w:val="25"/>
        </w:numPr>
        <w:rPr>
          <w:rFonts w:eastAsia="Times New Roman" w:cs="Times New Roman"/>
          <w:sz w:val="22"/>
        </w:rPr>
      </w:pPr>
      <w:r>
        <w:rPr>
          <w:rFonts w:eastAsia="Times New Roman" w:cs="Times New Roman"/>
          <w:i/>
          <w:sz w:val="22"/>
        </w:rPr>
        <w:t>Active and Contemplative Life</w:t>
      </w:r>
      <w:r w:rsidR="002038C9">
        <w:rPr>
          <w:rFonts w:eastAsia="Times New Roman" w:cs="Times New Roman"/>
          <w:sz w:val="22"/>
        </w:rPr>
        <w:t>:</w:t>
      </w:r>
      <w:r>
        <w:rPr>
          <w:rFonts w:eastAsia="Times New Roman" w:cs="Times New Roman"/>
          <w:sz w:val="22"/>
        </w:rPr>
        <w:t xml:space="preserve"> </w:t>
      </w:r>
      <w:r w:rsidR="00270834" w:rsidRPr="00270834">
        <w:rPr>
          <w:rFonts w:eastAsia="Times New Roman" w:cs="Times New Roman"/>
          <w:sz w:val="22"/>
        </w:rPr>
        <w:t xml:space="preserve">Thomas Aquinas, </w:t>
      </w:r>
      <w:r w:rsidR="00270834" w:rsidRPr="00270834">
        <w:rPr>
          <w:rFonts w:eastAsia="Times New Roman" w:cs="Times New Roman"/>
          <w:i/>
          <w:sz w:val="22"/>
        </w:rPr>
        <w:t xml:space="preserve">Summa Theologica </w:t>
      </w:r>
      <w:r w:rsidR="00270834" w:rsidRPr="00270834">
        <w:rPr>
          <w:rFonts w:eastAsia="Times New Roman" w:cs="Times New Roman"/>
          <w:sz w:val="22"/>
        </w:rPr>
        <w:t>(selections)</w:t>
      </w:r>
    </w:p>
    <w:p w:rsidR="009E3929" w:rsidRDefault="00167859" w:rsidP="00270834">
      <w:pPr>
        <w:pStyle w:val="ListParagraph"/>
        <w:numPr>
          <w:ilvl w:val="4"/>
          <w:numId w:val="25"/>
        </w:numPr>
        <w:rPr>
          <w:rFonts w:eastAsia="Times New Roman" w:cs="Times New Roman"/>
          <w:sz w:val="22"/>
        </w:rPr>
      </w:pPr>
      <w:r>
        <w:rPr>
          <w:rFonts w:eastAsia="Times New Roman" w:cs="Times New Roman"/>
          <w:sz w:val="22"/>
        </w:rPr>
        <w:t>Medieval and Renaissance guilds handout</w:t>
      </w:r>
    </w:p>
    <w:p w:rsidR="00517AAB" w:rsidRDefault="002038C9" w:rsidP="00270834">
      <w:pPr>
        <w:pStyle w:val="ListParagraph"/>
        <w:numPr>
          <w:ilvl w:val="4"/>
          <w:numId w:val="25"/>
        </w:numPr>
        <w:rPr>
          <w:rFonts w:eastAsia="Times New Roman" w:cs="Times New Roman"/>
          <w:sz w:val="22"/>
        </w:rPr>
      </w:pPr>
      <w:r>
        <w:rPr>
          <w:rFonts w:eastAsia="Times New Roman" w:cs="Times New Roman"/>
          <w:i/>
          <w:sz w:val="22"/>
        </w:rPr>
        <w:t xml:space="preserve">Craft within </w:t>
      </w:r>
      <w:r w:rsidR="00517AAB">
        <w:rPr>
          <w:rFonts w:eastAsia="Times New Roman" w:cs="Times New Roman"/>
          <w:i/>
          <w:sz w:val="22"/>
        </w:rPr>
        <w:t>Determining Factor</w:t>
      </w:r>
      <w:r>
        <w:rPr>
          <w:rFonts w:eastAsia="Times New Roman" w:cs="Times New Roman"/>
          <w:i/>
          <w:sz w:val="22"/>
        </w:rPr>
        <w:t>s:</w:t>
      </w:r>
      <w:r w:rsidR="00517AAB">
        <w:rPr>
          <w:rFonts w:eastAsia="Times New Roman" w:cs="Times New Roman"/>
          <w:sz w:val="22"/>
        </w:rPr>
        <w:t xml:space="preserve"> Anni Albers, “On Weaving</w:t>
      </w:r>
      <w:r w:rsidR="00517AAB">
        <w:rPr>
          <w:rFonts w:eastAsia="Times New Roman" w:cs="Times New Roman"/>
          <w:i/>
          <w:sz w:val="22"/>
        </w:rPr>
        <w:t>,</w:t>
      </w:r>
      <w:r w:rsidR="00517AAB">
        <w:rPr>
          <w:rFonts w:eastAsia="Times New Roman" w:cs="Times New Roman"/>
          <w:sz w:val="22"/>
        </w:rPr>
        <w:t xml:space="preserve">” in </w:t>
      </w:r>
      <w:r w:rsidR="00517AAB">
        <w:rPr>
          <w:rFonts w:eastAsia="Times New Roman" w:cs="Times New Roman"/>
          <w:i/>
          <w:sz w:val="22"/>
        </w:rPr>
        <w:t>The Craft Reader</w:t>
      </w:r>
    </w:p>
    <w:p w:rsidR="00B259EE" w:rsidRPr="007D75F0" w:rsidRDefault="00F366C6" w:rsidP="00B259EE">
      <w:pPr>
        <w:pStyle w:val="ListParagraph"/>
        <w:numPr>
          <w:ilvl w:val="4"/>
          <w:numId w:val="25"/>
        </w:numPr>
        <w:rPr>
          <w:rFonts w:eastAsia="Times New Roman" w:cs="Times New Roman"/>
          <w:sz w:val="22"/>
        </w:rPr>
      </w:pPr>
      <w:r>
        <w:rPr>
          <w:rFonts w:eastAsia="Times New Roman" w:cs="Times New Roman"/>
          <w:i/>
          <w:sz w:val="22"/>
        </w:rPr>
        <w:t xml:space="preserve">Wise Power: </w:t>
      </w:r>
      <w:r w:rsidR="00B259EE">
        <w:rPr>
          <w:rFonts w:eastAsia="Times New Roman" w:cs="Times New Roman"/>
          <w:sz w:val="22"/>
        </w:rPr>
        <w:t xml:space="preserve">Alexander </w:t>
      </w:r>
      <w:proofErr w:type="spellStart"/>
      <w:r w:rsidR="00B259EE">
        <w:rPr>
          <w:rFonts w:eastAsia="Times New Roman" w:cs="Times New Roman"/>
          <w:sz w:val="22"/>
        </w:rPr>
        <w:t>Langlands</w:t>
      </w:r>
      <w:proofErr w:type="spellEnd"/>
      <w:r w:rsidR="00B259EE">
        <w:rPr>
          <w:rFonts w:eastAsia="Times New Roman" w:cs="Times New Roman"/>
          <w:sz w:val="22"/>
        </w:rPr>
        <w:t>, “Defining Craft</w:t>
      </w:r>
      <w:r>
        <w:rPr>
          <w:rFonts w:eastAsia="Times New Roman" w:cs="Times New Roman"/>
          <w:sz w:val="22"/>
        </w:rPr>
        <w:t>,</w:t>
      </w:r>
      <w:r w:rsidR="00B259EE">
        <w:rPr>
          <w:rFonts w:eastAsia="Times New Roman" w:cs="Times New Roman"/>
          <w:sz w:val="22"/>
        </w:rPr>
        <w:t xml:space="preserve">” in </w:t>
      </w:r>
      <w:r w:rsidR="00B259EE">
        <w:rPr>
          <w:rFonts w:eastAsia="Times New Roman" w:cs="Times New Roman"/>
          <w:i/>
          <w:sz w:val="22"/>
        </w:rPr>
        <w:t>Craft</w:t>
      </w:r>
    </w:p>
    <w:p w:rsidR="007D75F0" w:rsidRPr="00B259EE" w:rsidRDefault="002038C9" w:rsidP="00B259EE">
      <w:pPr>
        <w:pStyle w:val="ListParagraph"/>
        <w:numPr>
          <w:ilvl w:val="4"/>
          <w:numId w:val="25"/>
        </w:numPr>
        <w:rPr>
          <w:rFonts w:eastAsia="Times New Roman" w:cs="Times New Roman"/>
          <w:sz w:val="22"/>
        </w:rPr>
      </w:pPr>
      <w:r>
        <w:rPr>
          <w:rFonts w:eastAsia="Times New Roman" w:cs="Times New Roman"/>
          <w:i/>
          <w:sz w:val="22"/>
        </w:rPr>
        <w:t xml:space="preserve">Craft as a Way of Doing, Well-Done: </w:t>
      </w:r>
      <w:r w:rsidR="007D75F0">
        <w:rPr>
          <w:rFonts w:eastAsia="Times New Roman" w:cs="Times New Roman"/>
          <w:sz w:val="22"/>
        </w:rPr>
        <w:t xml:space="preserve">Otto Salomon, “‘Introductory Remarks’ From the Teacher’s Handbook of </w:t>
      </w:r>
      <w:proofErr w:type="spellStart"/>
      <w:r w:rsidR="007D75F0">
        <w:rPr>
          <w:rFonts w:eastAsia="Times New Roman" w:cs="Times New Roman"/>
          <w:sz w:val="22"/>
        </w:rPr>
        <w:t>Slöjd</w:t>
      </w:r>
      <w:proofErr w:type="spellEnd"/>
      <w:r w:rsidR="007D75F0">
        <w:rPr>
          <w:rFonts w:eastAsia="Times New Roman" w:cs="Times New Roman"/>
          <w:sz w:val="22"/>
        </w:rPr>
        <w:t>”</w:t>
      </w:r>
      <w:r w:rsidR="00F366C6">
        <w:rPr>
          <w:rFonts w:eastAsia="Times New Roman" w:cs="Times New Roman"/>
          <w:sz w:val="22"/>
        </w:rPr>
        <w:t xml:space="preserve"> (in</w:t>
      </w:r>
      <w:r w:rsidR="00F366C6">
        <w:rPr>
          <w:rFonts w:eastAsia="Times New Roman" w:cs="Times New Roman"/>
          <w:i/>
          <w:sz w:val="22"/>
        </w:rPr>
        <w:t xml:space="preserve"> The Craft Reader</w:t>
      </w:r>
      <w:r w:rsidR="00F366C6">
        <w:rPr>
          <w:rFonts w:eastAsia="Times New Roman" w:cs="Times New Roman"/>
          <w:sz w:val="22"/>
        </w:rPr>
        <w:t>)</w:t>
      </w:r>
    </w:p>
    <w:p w:rsidR="00B9428F" w:rsidRDefault="00B9428F" w:rsidP="00B9428F">
      <w:pPr>
        <w:pStyle w:val="ListParagraph"/>
        <w:ind w:left="3600"/>
        <w:rPr>
          <w:rFonts w:eastAsia="Times New Roman" w:cs="Times New Roman"/>
          <w:sz w:val="22"/>
          <w:u w:val="single"/>
        </w:rPr>
      </w:pPr>
    </w:p>
    <w:p w:rsidR="009E3929" w:rsidRPr="00B9428F" w:rsidRDefault="009E3929" w:rsidP="00B9428F">
      <w:pPr>
        <w:pStyle w:val="ListParagraph"/>
        <w:ind w:left="3600"/>
        <w:rPr>
          <w:rFonts w:eastAsia="Times New Roman" w:cs="Times New Roman"/>
          <w:sz w:val="22"/>
          <w:u w:val="single"/>
        </w:rPr>
      </w:pPr>
      <w:r w:rsidRPr="00B9428F">
        <w:rPr>
          <w:rFonts w:eastAsia="Times New Roman" w:cs="Times New Roman"/>
          <w:sz w:val="22"/>
          <w:u w:val="single"/>
        </w:rPr>
        <w:t>Art or Craft</w:t>
      </w:r>
      <w:r w:rsidR="00A45FFB">
        <w:rPr>
          <w:rFonts w:eastAsia="Times New Roman" w:cs="Times New Roman"/>
          <w:sz w:val="22"/>
          <w:u w:val="single"/>
        </w:rPr>
        <w:t xml:space="preserve"> or Something Else</w:t>
      </w:r>
      <w:r w:rsidRPr="00B9428F">
        <w:rPr>
          <w:rFonts w:eastAsia="Times New Roman" w:cs="Times New Roman"/>
          <w:sz w:val="22"/>
          <w:u w:val="single"/>
        </w:rPr>
        <w:t>?</w:t>
      </w:r>
    </w:p>
    <w:p w:rsidR="009E3929" w:rsidRDefault="009E3929" w:rsidP="00B9428F">
      <w:pPr>
        <w:pStyle w:val="ListParagraph"/>
        <w:numPr>
          <w:ilvl w:val="4"/>
          <w:numId w:val="25"/>
        </w:numPr>
        <w:rPr>
          <w:rFonts w:eastAsia="Times New Roman" w:cs="Times New Roman"/>
          <w:sz w:val="22"/>
        </w:rPr>
      </w:pPr>
      <w:r>
        <w:rPr>
          <w:rFonts w:eastAsia="Times New Roman" w:cs="Times New Roman"/>
          <w:sz w:val="22"/>
        </w:rPr>
        <w:t xml:space="preserve">Kant, </w:t>
      </w:r>
      <w:r w:rsidR="00B9428F">
        <w:rPr>
          <w:rFonts w:eastAsia="Times New Roman" w:cs="Times New Roman"/>
          <w:i/>
          <w:sz w:val="22"/>
        </w:rPr>
        <w:t>Critique of Judgment</w:t>
      </w:r>
      <w:r w:rsidR="00B9428F">
        <w:rPr>
          <w:rFonts w:eastAsia="Times New Roman" w:cs="Times New Roman"/>
          <w:sz w:val="22"/>
        </w:rPr>
        <w:t xml:space="preserve"> (selections)</w:t>
      </w:r>
    </w:p>
    <w:p w:rsidR="00B9428F" w:rsidRDefault="00B9428F" w:rsidP="00B9428F">
      <w:pPr>
        <w:pStyle w:val="ListParagraph"/>
        <w:numPr>
          <w:ilvl w:val="4"/>
          <w:numId w:val="25"/>
        </w:numPr>
        <w:rPr>
          <w:rFonts w:eastAsia="Times New Roman" w:cs="Times New Roman"/>
          <w:sz w:val="22"/>
        </w:rPr>
      </w:pPr>
      <w:r>
        <w:rPr>
          <w:rFonts w:eastAsia="Times New Roman" w:cs="Times New Roman"/>
          <w:sz w:val="22"/>
        </w:rPr>
        <w:t xml:space="preserve">R.G. Collingwood, </w:t>
      </w:r>
      <w:r>
        <w:rPr>
          <w:rFonts w:eastAsia="Times New Roman" w:cs="Times New Roman"/>
          <w:i/>
          <w:sz w:val="22"/>
        </w:rPr>
        <w:t xml:space="preserve">The Principles of Art </w:t>
      </w:r>
      <w:r>
        <w:rPr>
          <w:rFonts w:eastAsia="Times New Roman" w:cs="Times New Roman"/>
          <w:sz w:val="22"/>
        </w:rPr>
        <w:t>(</w:t>
      </w:r>
      <w:r w:rsidR="00DE0E6D">
        <w:rPr>
          <w:rFonts w:eastAsia="Times New Roman" w:cs="Times New Roman"/>
          <w:sz w:val="22"/>
        </w:rPr>
        <w:t>selections in</w:t>
      </w:r>
      <w:r w:rsidR="00DE0E6D">
        <w:rPr>
          <w:rFonts w:eastAsia="Times New Roman" w:cs="Times New Roman"/>
          <w:i/>
          <w:sz w:val="22"/>
        </w:rPr>
        <w:t xml:space="preserve"> The Craft Reader</w:t>
      </w:r>
      <w:r>
        <w:rPr>
          <w:rFonts w:eastAsia="Times New Roman" w:cs="Times New Roman"/>
          <w:sz w:val="22"/>
        </w:rPr>
        <w:t>)</w:t>
      </w:r>
    </w:p>
    <w:p w:rsidR="00A45FFB" w:rsidRDefault="00A45FFB" w:rsidP="00B9428F">
      <w:pPr>
        <w:pStyle w:val="ListParagraph"/>
        <w:numPr>
          <w:ilvl w:val="4"/>
          <w:numId w:val="25"/>
        </w:numPr>
        <w:rPr>
          <w:rFonts w:eastAsia="Times New Roman" w:cs="Times New Roman"/>
          <w:sz w:val="22"/>
        </w:rPr>
      </w:pPr>
      <w:r>
        <w:rPr>
          <w:rFonts w:eastAsia="Times New Roman" w:cs="Times New Roman"/>
          <w:sz w:val="22"/>
        </w:rPr>
        <w:t>John Bentley Mays, “‘Comment’ and Responses,” (in</w:t>
      </w:r>
      <w:r>
        <w:rPr>
          <w:rFonts w:eastAsia="Times New Roman" w:cs="Times New Roman"/>
          <w:i/>
          <w:sz w:val="22"/>
        </w:rPr>
        <w:t xml:space="preserve"> The Craft Reader</w:t>
      </w:r>
      <w:r>
        <w:rPr>
          <w:rFonts w:eastAsia="Times New Roman" w:cs="Times New Roman"/>
          <w:sz w:val="22"/>
        </w:rPr>
        <w:t>)</w:t>
      </w:r>
    </w:p>
    <w:p w:rsidR="00A45FFB" w:rsidRPr="00270834" w:rsidRDefault="00A45FFB" w:rsidP="00B9428F">
      <w:pPr>
        <w:pStyle w:val="ListParagraph"/>
        <w:numPr>
          <w:ilvl w:val="4"/>
          <w:numId w:val="25"/>
        </w:numPr>
        <w:rPr>
          <w:rFonts w:eastAsia="Times New Roman" w:cs="Times New Roman"/>
          <w:sz w:val="22"/>
        </w:rPr>
      </w:pPr>
      <w:r>
        <w:rPr>
          <w:rFonts w:eastAsia="Times New Roman" w:cs="Times New Roman"/>
          <w:sz w:val="22"/>
        </w:rPr>
        <w:t>Malcolm McCullough, “Abstracting Craft: The Practiced Digital Hand,”  (in</w:t>
      </w:r>
      <w:r>
        <w:rPr>
          <w:rFonts w:eastAsia="Times New Roman" w:cs="Times New Roman"/>
          <w:i/>
          <w:sz w:val="22"/>
        </w:rPr>
        <w:t xml:space="preserve"> The Craft Reader</w:t>
      </w:r>
      <w:r>
        <w:rPr>
          <w:rFonts w:eastAsia="Times New Roman" w:cs="Times New Roman"/>
          <w:sz w:val="22"/>
        </w:rPr>
        <w:t>)</w:t>
      </w:r>
    </w:p>
    <w:p w:rsidR="001072FD" w:rsidRDefault="001072FD" w:rsidP="00F65D24">
      <w:pPr>
        <w:ind w:left="2880" w:hanging="2880"/>
        <w:rPr>
          <w:rFonts w:eastAsia="Times New Roman" w:cs="Times New Roman"/>
          <w:sz w:val="22"/>
        </w:rPr>
      </w:pPr>
    </w:p>
    <w:p w:rsidR="00BC220D" w:rsidRPr="00BC220D" w:rsidRDefault="001072FD" w:rsidP="00BC220D">
      <w:pPr>
        <w:ind w:left="2880" w:hanging="2880"/>
        <w:rPr>
          <w:rFonts w:eastAsia="Times New Roman" w:cs="Times New Roman"/>
          <w:sz w:val="22"/>
          <w:u w:val="single"/>
        </w:rPr>
      </w:pPr>
      <w:r>
        <w:rPr>
          <w:rFonts w:eastAsia="Times New Roman" w:cs="Times New Roman"/>
          <w:sz w:val="22"/>
        </w:rPr>
        <w:t xml:space="preserve">Week </w:t>
      </w:r>
      <w:r w:rsidR="00A4247B">
        <w:rPr>
          <w:rFonts w:eastAsia="Times New Roman" w:cs="Times New Roman"/>
          <w:sz w:val="22"/>
        </w:rPr>
        <w:t>4-5</w:t>
      </w:r>
      <w:r>
        <w:rPr>
          <w:rFonts w:eastAsia="Times New Roman" w:cs="Times New Roman"/>
          <w:sz w:val="22"/>
        </w:rPr>
        <w:t xml:space="preserve"> (</w:t>
      </w:r>
      <w:r w:rsidR="00DF018D">
        <w:rPr>
          <w:rFonts w:eastAsia="Times New Roman" w:cs="Times New Roman"/>
          <w:sz w:val="22"/>
        </w:rPr>
        <w:t>Feb 7</w:t>
      </w:r>
      <w:r w:rsidR="00A4247B">
        <w:rPr>
          <w:rFonts w:eastAsia="Times New Roman" w:cs="Times New Roman"/>
          <w:sz w:val="22"/>
        </w:rPr>
        <w:t>/14</w:t>
      </w:r>
      <w:r>
        <w:rPr>
          <w:rFonts w:eastAsia="Times New Roman" w:cs="Times New Roman"/>
          <w:sz w:val="22"/>
        </w:rPr>
        <w:t>):</w:t>
      </w:r>
      <w:r w:rsidR="00060681">
        <w:rPr>
          <w:rFonts w:eastAsia="Times New Roman" w:cs="Times New Roman"/>
          <w:sz w:val="22"/>
        </w:rPr>
        <w:tab/>
      </w:r>
      <w:r w:rsidR="00060681">
        <w:rPr>
          <w:rFonts w:eastAsia="Times New Roman" w:cs="Times New Roman"/>
          <w:sz w:val="22"/>
        </w:rPr>
        <w:tab/>
      </w:r>
      <w:r w:rsidR="00BC220D">
        <w:rPr>
          <w:rFonts w:eastAsia="Times New Roman" w:cs="Times New Roman"/>
          <w:sz w:val="22"/>
          <w:u w:val="single"/>
        </w:rPr>
        <w:t>Models of Creation</w:t>
      </w:r>
      <w:r w:rsidR="00F366C6">
        <w:rPr>
          <w:rFonts w:eastAsia="Times New Roman" w:cs="Times New Roman"/>
          <w:sz w:val="22"/>
          <w:u w:val="single"/>
        </w:rPr>
        <w:t>, Work, Creativity</w:t>
      </w:r>
    </w:p>
    <w:p w:rsidR="00BD51FA" w:rsidRDefault="00BD51FA" w:rsidP="00773848">
      <w:pPr>
        <w:pStyle w:val="ListParagraph"/>
        <w:numPr>
          <w:ilvl w:val="4"/>
          <w:numId w:val="25"/>
        </w:numPr>
        <w:rPr>
          <w:rFonts w:eastAsia="Times New Roman" w:cs="Times New Roman"/>
          <w:sz w:val="22"/>
        </w:rPr>
      </w:pPr>
      <w:r>
        <w:rPr>
          <w:rFonts w:eastAsia="Times New Roman" w:cs="Times New Roman"/>
          <w:sz w:val="22"/>
        </w:rPr>
        <w:t>Martin Luther, (selections on “vocation”)</w:t>
      </w:r>
    </w:p>
    <w:p w:rsidR="00B9428F" w:rsidRDefault="00090C6C" w:rsidP="00773848">
      <w:pPr>
        <w:pStyle w:val="ListParagraph"/>
        <w:numPr>
          <w:ilvl w:val="4"/>
          <w:numId w:val="25"/>
        </w:numPr>
        <w:rPr>
          <w:rFonts w:eastAsia="Times New Roman" w:cs="Times New Roman"/>
          <w:sz w:val="22"/>
        </w:rPr>
      </w:pPr>
      <w:r w:rsidRPr="00B9428F">
        <w:rPr>
          <w:sz w:val="22"/>
        </w:rPr>
        <w:t xml:space="preserve">Pope Leo XIII, </w:t>
      </w:r>
      <w:r w:rsidRPr="00B9428F">
        <w:rPr>
          <w:i/>
          <w:sz w:val="22"/>
        </w:rPr>
        <w:t>Rerum Novarum</w:t>
      </w:r>
      <w:r w:rsidRPr="00B9428F">
        <w:rPr>
          <w:rFonts w:eastAsia="Times New Roman" w:cs="Times New Roman"/>
          <w:sz w:val="22"/>
        </w:rPr>
        <w:t xml:space="preserve"> (selections)</w:t>
      </w:r>
    </w:p>
    <w:p w:rsidR="00F366C6" w:rsidRDefault="00F366C6" w:rsidP="00773848">
      <w:pPr>
        <w:pStyle w:val="ListParagraph"/>
        <w:numPr>
          <w:ilvl w:val="4"/>
          <w:numId w:val="25"/>
        </w:numPr>
        <w:rPr>
          <w:rFonts w:eastAsia="Times New Roman" w:cs="Times New Roman"/>
          <w:sz w:val="22"/>
        </w:rPr>
      </w:pPr>
      <w:r>
        <w:rPr>
          <w:rFonts w:eastAsia="Times New Roman" w:cs="Times New Roman"/>
          <w:sz w:val="22"/>
        </w:rPr>
        <w:t xml:space="preserve">Jonathan </w:t>
      </w:r>
      <w:proofErr w:type="spellStart"/>
      <w:r>
        <w:rPr>
          <w:rFonts w:eastAsia="Times New Roman" w:cs="Times New Roman"/>
          <w:sz w:val="22"/>
        </w:rPr>
        <w:t>Malesic</w:t>
      </w:r>
      <w:proofErr w:type="spellEnd"/>
      <w:r>
        <w:rPr>
          <w:rFonts w:eastAsia="Times New Roman" w:cs="Times New Roman"/>
          <w:i/>
          <w:sz w:val="22"/>
        </w:rPr>
        <w:t xml:space="preserve">, </w:t>
      </w:r>
      <w:r>
        <w:rPr>
          <w:rFonts w:eastAsia="Times New Roman" w:cs="Times New Roman"/>
          <w:sz w:val="22"/>
        </w:rPr>
        <w:t>“Why we need a new theology of work”</w:t>
      </w:r>
    </w:p>
    <w:p w:rsidR="00B9428F" w:rsidRDefault="00B9428F" w:rsidP="00270834">
      <w:pPr>
        <w:pStyle w:val="ListParagraph"/>
        <w:numPr>
          <w:ilvl w:val="4"/>
          <w:numId w:val="25"/>
        </w:numPr>
        <w:rPr>
          <w:rFonts w:eastAsia="Times New Roman" w:cs="Times New Roman"/>
          <w:sz w:val="22"/>
        </w:rPr>
      </w:pPr>
      <w:r>
        <w:rPr>
          <w:rFonts w:eastAsia="Times New Roman" w:cs="Times New Roman"/>
          <w:sz w:val="22"/>
        </w:rPr>
        <w:t>Richard Sennett</w:t>
      </w:r>
      <w:r>
        <w:rPr>
          <w:rFonts w:eastAsia="Times New Roman" w:cs="Times New Roman"/>
          <w:i/>
          <w:sz w:val="22"/>
        </w:rPr>
        <w:t>, The Craftsman</w:t>
      </w:r>
      <w:r>
        <w:rPr>
          <w:rFonts w:eastAsia="Times New Roman" w:cs="Times New Roman"/>
          <w:sz w:val="22"/>
        </w:rPr>
        <w:t xml:space="preserve"> (selections)</w:t>
      </w:r>
    </w:p>
    <w:p w:rsidR="00B9428F" w:rsidRDefault="00B9428F" w:rsidP="00270834">
      <w:pPr>
        <w:pStyle w:val="ListParagraph"/>
        <w:numPr>
          <w:ilvl w:val="4"/>
          <w:numId w:val="25"/>
        </w:numPr>
        <w:rPr>
          <w:rFonts w:eastAsia="Times New Roman" w:cs="Times New Roman"/>
          <w:sz w:val="22"/>
        </w:rPr>
      </w:pPr>
      <w:r>
        <w:rPr>
          <w:rFonts w:eastAsia="Times New Roman" w:cs="Times New Roman"/>
          <w:sz w:val="22"/>
        </w:rPr>
        <w:t xml:space="preserve">Hannah Arendt, </w:t>
      </w:r>
      <w:r>
        <w:rPr>
          <w:rFonts w:eastAsia="Times New Roman" w:cs="Times New Roman"/>
          <w:i/>
          <w:sz w:val="22"/>
        </w:rPr>
        <w:t xml:space="preserve">The Human Condition </w:t>
      </w:r>
      <w:r>
        <w:rPr>
          <w:rFonts w:eastAsia="Times New Roman" w:cs="Times New Roman"/>
          <w:sz w:val="22"/>
        </w:rPr>
        <w:t>(</w:t>
      </w:r>
      <w:r w:rsidR="00773848">
        <w:rPr>
          <w:rFonts w:eastAsia="Times New Roman" w:cs="Times New Roman"/>
          <w:sz w:val="22"/>
        </w:rPr>
        <w:t xml:space="preserve">Chapters 3-4, </w:t>
      </w:r>
      <w:r>
        <w:rPr>
          <w:rFonts w:eastAsia="Times New Roman" w:cs="Times New Roman"/>
          <w:sz w:val="22"/>
        </w:rPr>
        <w:t>selections)</w:t>
      </w:r>
    </w:p>
    <w:p w:rsidR="00831E45" w:rsidRDefault="00831E45" w:rsidP="00270834">
      <w:pPr>
        <w:pStyle w:val="ListParagraph"/>
        <w:numPr>
          <w:ilvl w:val="4"/>
          <w:numId w:val="25"/>
        </w:numPr>
        <w:rPr>
          <w:rFonts w:eastAsia="Times New Roman" w:cs="Times New Roman"/>
          <w:sz w:val="22"/>
        </w:rPr>
      </w:pPr>
      <w:r>
        <w:rPr>
          <w:rFonts w:eastAsia="Times New Roman" w:cs="Times New Roman"/>
          <w:sz w:val="22"/>
        </w:rPr>
        <w:t xml:space="preserve">John Ruskin, “Modern Manufacture and Design” and “The Nature of the Gothic” </w:t>
      </w:r>
      <w:r w:rsidR="00773848">
        <w:rPr>
          <w:rFonts w:eastAsia="Times New Roman" w:cs="Times New Roman"/>
          <w:sz w:val="22"/>
        </w:rPr>
        <w:t>(in</w:t>
      </w:r>
      <w:r w:rsidR="00773848">
        <w:rPr>
          <w:rFonts w:eastAsia="Times New Roman" w:cs="Times New Roman"/>
          <w:i/>
          <w:sz w:val="22"/>
        </w:rPr>
        <w:t xml:space="preserve"> The Craft Reader</w:t>
      </w:r>
      <w:r w:rsidR="00773848">
        <w:rPr>
          <w:rFonts w:eastAsia="Times New Roman" w:cs="Times New Roman"/>
          <w:sz w:val="22"/>
        </w:rPr>
        <w:t>)</w:t>
      </w:r>
    </w:p>
    <w:p w:rsidR="00831E45" w:rsidRDefault="00831E45" w:rsidP="00270834">
      <w:pPr>
        <w:pStyle w:val="ListParagraph"/>
        <w:numPr>
          <w:ilvl w:val="4"/>
          <w:numId w:val="25"/>
        </w:numPr>
        <w:rPr>
          <w:rFonts w:eastAsia="Times New Roman" w:cs="Times New Roman"/>
          <w:sz w:val="22"/>
        </w:rPr>
      </w:pPr>
      <w:r>
        <w:rPr>
          <w:rFonts w:eastAsia="Times New Roman" w:cs="Times New Roman"/>
          <w:sz w:val="22"/>
        </w:rPr>
        <w:t xml:space="preserve">David </w:t>
      </w:r>
      <w:proofErr w:type="spellStart"/>
      <w:r>
        <w:rPr>
          <w:rFonts w:eastAsia="Times New Roman" w:cs="Times New Roman"/>
          <w:sz w:val="22"/>
        </w:rPr>
        <w:t>Pye</w:t>
      </w:r>
      <w:proofErr w:type="spellEnd"/>
      <w:r>
        <w:rPr>
          <w:rFonts w:eastAsia="Times New Roman" w:cs="Times New Roman"/>
          <w:sz w:val="22"/>
        </w:rPr>
        <w:t xml:space="preserve">, </w:t>
      </w:r>
      <w:r>
        <w:rPr>
          <w:rFonts w:eastAsia="Times New Roman" w:cs="Times New Roman"/>
          <w:i/>
          <w:sz w:val="22"/>
        </w:rPr>
        <w:t>The Nature and Art of Workmanship</w:t>
      </w:r>
      <w:r>
        <w:rPr>
          <w:rFonts w:eastAsia="Times New Roman" w:cs="Times New Roman"/>
          <w:sz w:val="22"/>
        </w:rPr>
        <w:t>, (selections)</w:t>
      </w:r>
    </w:p>
    <w:p w:rsidR="00FE4DDF" w:rsidRDefault="00FE4DDF" w:rsidP="00270834">
      <w:pPr>
        <w:pStyle w:val="ListParagraph"/>
        <w:numPr>
          <w:ilvl w:val="4"/>
          <w:numId w:val="25"/>
        </w:numPr>
        <w:rPr>
          <w:rFonts w:eastAsia="Times New Roman" w:cs="Times New Roman"/>
          <w:sz w:val="22"/>
        </w:rPr>
      </w:pPr>
      <w:r>
        <w:rPr>
          <w:rFonts w:eastAsia="Times New Roman" w:cs="Times New Roman"/>
          <w:sz w:val="22"/>
        </w:rPr>
        <w:t xml:space="preserve">Michele Hardy, “Feminism, Crafts, and Knowledge” in </w:t>
      </w:r>
      <w:r>
        <w:rPr>
          <w:rFonts w:eastAsia="Times New Roman" w:cs="Times New Roman"/>
          <w:i/>
          <w:sz w:val="22"/>
        </w:rPr>
        <w:t>Objects and Meaning: New Perspectives on Art and Craft</w:t>
      </w:r>
    </w:p>
    <w:p w:rsidR="00270834" w:rsidRDefault="00270834" w:rsidP="00270834">
      <w:pPr>
        <w:ind w:left="2880" w:hanging="2880"/>
        <w:rPr>
          <w:rFonts w:eastAsia="Times New Roman" w:cs="Times New Roman"/>
          <w:sz w:val="22"/>
        </w:rPr>
      </w:pPr>
    </w:p>
    <w:p w:rsidR="004F18F0" w:rsidRDefault="004F18F0" w:rsidP="00270834">
      <w:pPr>
        <w:ind w:left="2880" w:hanging="2880"/>
        <w:rPr>
          <w:rFonts w:eastAsia="Times New Roman" w:cs="Times New Roman"/>
          <w:sz w:val="22"/>
        </w:rPr>
      </w:pPr>
      <w:r w:rsidRPr="004F18F0">
        <w:rPr>
          <w:rFonts w:eastAsia="Times New Roman" w:cs="Times New Roman"/>
          <w:sz w:val="22"/>
          <w:u w:val="single"/>
        </w:rPr>
        <w:t xml:space="preserve">Paper #1 due </w:t>
      </w:r>
      <w:r w:rsidR="00A4247B">
        <w:rPr>
          <w:rFonts w:eastAsia="Times New Roman" w:cs="Times New Roman"/>
          <w:sz w:val="22"/>
          <w:u w:val="single"/>
        </w:rPr>
        <w:t>Fri</w:t>
      </w:r>
      <w:r w:rsidR="00DF018D">
        <w:rPr>
          <w:rFonts w:eastAsia="Times New Roman" w:cs="Times New Roman"/>
          <w:sz w:val="22"/>
          <w:u w:val="single"/>
        </w:rPr>
        <w:t>d</w:t>
      </w:r>
      <w:r w:rsidRPr="004F18F0">
        <w:rPr>
          <w:rFonts w:eastAsia="Times New Roman" w:cs="Times New Roman"/>
          <w:sz w:val="22"/>
          <w:u w:val="single"/>
        </w:rPr>
        <w:t xml:space="preserve">ay </w:t>
      </w:r>
      <w:r w:rsidR="00DF018D">
        <w:rPr>
          <w:rFonts w:eastAsia="Times New Roman" w:cs="Times New Roman"/>
          <w:sz w:val="22"/>
          <w:u w:val="single"/>
        </w:rPr>
        <w:t>February</w:t>
      </w:r>
      <w:r w:rsidR="00A4247B">
        <w:rPr>
          <w:rFonts w:eastAsia="Times New Roman" w:cs="Times New Roman"/>
          <w:sz w:val="22"/>
          <w:u w:val="single"/>
        </w:rPr>
        <w:t xml:space="preserve"> 19</w:t>
      </w:r>
    </w:p>
    <w:p w:rsidR="00090C6C" w:rsidRPr="00A4247B" w:rsidRDefault="00090C6C" w:rsidP="00A4247B">
      <w:pPr>
        <w:rPr>
          <w:rFonts w:eastAsia="Times New Roman" w:cs="Times New Roman"/>
          <w:sz w:val="22"/>
        </w:rPr>
      </w:pPr>
    </w:p>
    <w:p w:rsidR="00090C6C" w:rsidRDefault="00090C6C" w:rsidP="001371CA">
      <w:pPr>
        <w:ind w:left="2880" w:hanging="2880"/>
        <w:rPr>
          <w:rFonts w:eastAsia="Times New Roman" w:cs="Times New Roman"/>
          <w:sz w:val="22"/>
        </w:rPr>
      </w:pPr>
    </w:p>
    <w:p w:rsidR="00BC220D" w:rsidRPr="00060681" w:rsidRDefault="00090C6C" w:rsidP="001371CA">
      <w:pPr>
        <w:ind w:left="2880" w:hanging="2880"/>
        <w:rPr>
          <w:rFonts w:eastAsia="Times New Roman" w:cs="Times New Roman"/>
          <w:sz w:val="22"/>
          <w:u w:val="single"/>
        </w:rPr>
      </w:pPr>
      <w:r w:rsidRPr="00E11878">
        <w:rPr>
          <w:rFonts w:eastAsia="Times New Roman" w:cs="Times New Roman"/>
          <w:sz w:val="22"/>
        </w:rPr>
        <w:t xml:space="preserve">Week </w:t>
      </w:r>
      <w:r>
        <w:rPr>
          <w:rFonts w:eastAsia="Times New Roman" w:cs="Times New Roman"/>
          <w:sz w:val="22"/>
        </w:rPr>
        <w:t>6 (</w:t>
      </w:r>
      <w:r w:rsidR="00504F46">
        <w:rPr>
          <w:rFonts w:eastAsia="Times New Roman" w:cs="Times New Roman"/>
          <w:sz w:val="22"/>
        </w:rPr>
        <w:t>Feb. 22 (Tuesday)</w:t>
      </w:r>
      <w:r>
        <w:rPr>
          <w:rFonts w:eastAsia="Times New Roman" w:cs="Times New Roman"/>
          <w:sz w:val="22"/>
        </w:rPr>
        <w:t>)</w:t>
      </w:r>
      <w:r>
        <w:rPr>
          <w:rFonts w:eastAsia="Times New Roman" w:cs="Times New Roman"/>
          <w:sz w:val="22"/>
        </w:rPr>
        <w:tab/>
      </w:r>
      <w:r>
        <w:rPr>
          <w:rFonts w:eastAsia="Times New Roman" w:cs="Times New Roman"/>
          <w:sz w:val="22"/>
        </w:rPr>
        <w:tab/>
      </w:r>
      <w:r w:rsidR="003A5152">
        <w:rPr>
          <w:rFonts w:eastAsia="Times New Roman" w:cs="Times New Roman"/>
          <w:sz w:val="22"/>
          <w:u w:val="single"/>
        </w:rPr>
        <w:t>Creating</w:t>
      </w:r>
      <w:r w:rsidR="001371CA">
        <w:rPr>
          <w:rFonts w:eastAsia="Times New Roman" w:cs="Times New Roman"/>
          <w:sz w:val="22"/>
          <w:u w:val="single"/>
        </w:rPr>
        <w:t>, Labor,</w:t>
      </w:r>
      <w:r w:rsidR="00CB1639">
        <w:rPr>
          <w:rFonts w:eastAsia="Times New Roman" w:cs="Times New Roman"/>
          <w:sz w:val="22"/>
          <w:u w:val="single"/>
        </w:rPr>
        <w:t xml:space="preserve"> and</w:t>
      </w:r>
      <w:r w:rsidR="00BC220D">
        <w:rPr>
          <w:rFonts w:eastAsia="Times New Roman" w:cs="Times New Roman"/>
          <w:sz w:val="22"/>
          <w:u w:val="single"/>
        </w:rPr>
        <w:t xml:space="preserve"> Alienation</w:t>
      </w:r>
    </w:p>
    <w:p w:rsidR="00F232D0" w:rsidRDefault="00F232D0" w:rsidP="00BC220D">
      <w:pPr>
        <w:pStyle w:val="ListParagraph"/>
        <w:numPr>
          <w:ilvl w:val="4"/>
          <w:numId w:val="25"/>
        </w:numPr>
        <w:rPr>
          <w:rFonts w:eastAsia="Times New Roman" w:cs="Times New Roman"/>
          <w:sz w:val="22"/>
        </w:rPr>
      </w:pPr>
      <w:r>
        <w:rPr>
          <w:rFonts w:eastAsia="Times New Roman" w:cs="Times New Roman"/>
          <w:sz w:val="22"/>
        </w:rPr>
        <w:t>Adam Smith, (selection</w:t>
      </w:r>
      <w:r w:rsidR="00B8705E">
        <w:rPr>
          <w:rFonts w:eastAsia="Times New Roman" w:cs="Times New Roman"/>
          <w:sz w:val="22"/>
        </w:rPr>
        <w:t xml:space="preserve"> from </w:t>
      </w:r>
      <w:proofErr w:type="spellStart"/>
      <w:r w:rsidR="00B8705E">
        <w:rPr>
          <w:rFonts w:eastAsia="Times New Roman" w:cs="Times New Roman"/>
          <w:sz w:val="22"/>
        </w:rPr>
        <w:t>Volf</w:t>
      </w:r>
      <w:proofErr w:type="spellEnd"/>
      <w:r w:rsidR="00B8705E">
        <w:rPr>
          <w:rFonts w:eastAsia="Times New Roman" w:cs="Times New Roman"/>
          <w:sz w:val="22"/>
        </w:rPr>
        <w:t>, “Adam Smith’s Understanding of Work”</w:t>
      </w:r>
      <w:r>
        <w:rPr>
          <w:rFonts w:eastAsia="Times New Roman" w:cs="Times New Roman"/>
          <w:sz w:val="22"/>
        </w:rPr>
        <w:t>)</w:t>
      </w:r>
    </w:p>
    <w:p w:rsidR="00FE585E" w:rsidRPr="00636439" w:rsidRDefault="00BC220D" w:rsidP="00BC220D">
      <w:pPr>
        <w:pStyle w:val="ListParagraph"/>
        <w:numPr>
          <w:ilvl w:val="4"/>
          <w:numId w:val="25"/>
        </w:numPr>
        <w:rPr>
          <w:rFonts w:eastAsia="Times New Roman" w:cs="Times New Roman"/>
          <w:sz w:val="22"/>
        </w:rPr>
      </w:pPr>
      <w:r w:rsidRPr="00BC220D">
        <w:rPr>
          <w:rFonts w:eastAsia="Times New Roman" w:cs="Times New Roman"/>
          <w:sz w:val="22"/>
        </w:rPr>
        <w:t xml:space="preserve">Karl Marx, selections from </w:t>
      </w:r>
      <w:r w:rsidRPr="00BC220D">
        <w:rPr>
          <w:rFonts w:eastAsia="Times New Roman" w:cs="Times New Roman"/>
          <w:i/>
          <w:sz w:val="22"/>
        </w:rPr>
        <w:t>Economic and Philosophical Manuscripts</w:t>
      </w:r>
      <w:r w:rsidRPr="00BC220D">
        <w:rPr>
          <w:rFonts w:eastAsia="Times New Roman" w:cs="Times New Roman"/>
          <w:sz w:val="22"/>
        </w:rPr>
        <w:t xml:space="preserve">, </w:t>
      </w:r>
      <w:r w:rsidR="00BD51FA">
        <w:rPr>
          <w:rFonts w:eastAsia="Times New Roman" w:cs="Times New Roman"/>
          <w:sz w:val="22"/>
        </w:rPr>
        <w:t>and “</w:t>
      </w:r>
      <w:r w:rsidRPr="00BC220D">
        <w:rPr>
          <w:rFonts w:eastAsia="Times New Roman" w:cs="Times New Roman"/>
          <w:i/>
          <w:sz w:val="22"/>
        </w:rPr>
        <w:t xml:space="preserve">Wage, </w:t>
      </w:r>
      <w:proofErr w:type="spellStart"/>
      <w:r w:rsidRPr="00BC220D">
        <w:rPr>
          <w:rFonts w:eastAsia="Times New Roman" w:cs="Times New Roman"/>
          <w:i/>
          <w:sz w:val="22"/>
        </w:rPr>
        <w:t>Labour</w:t>
      </w:r>
      <w:proofErr w:type="spellEnd"/>
      <w:r w:rsidRPr="00BC220D">
        <w:rPr>
          <w:rFonts w:eastAsia="Times New Roman" w:cs="Times New Roman"/>
          <w:i/>
          <w:sz w:val="22"/>
        </w:rPr>
        <w:t>, and Capital</w:t>
      </w:r>
      <w:r w:rsidR="00BD51FA">
        <w:rPr>
          <w:rFonts w:eastAsia="Times New Roman" w:cs="Times New Roman"/>
          <w:sz w:val="22"/>
        </w:rPr>
        <w:t>”</w:t>
      </w:r>
      <w:r w:rsidRPr="00BC220D">
        <w:rPr>
          <w:rFonts w:eastAsia="Times New Roman" w:cs="Times New Roman"/>
          <w:sz w:val="22"/>
        </w:rPr>
        <w:t xml:space="preserve"> </w:t>
      </w:r>
      <w:r w:rsidR="00517AAB">
        <w:rPr>
          <w:rFonts w:eastAsia="Times New Roman" w:cs="Times New Roman"/>
          <w:sz w:val="22"/>
        </w:rPr>
        <w:t>and “Capital” (in</w:t>
      </w:r>
      <w:r w:rsidR="00517AAB">
        <w:rPr>
          <w:rFonts w:eastAsia="Times New Roman" w:cs="Times New Roman"/>
          <w:i/>
          <w:sz w:val="22"/>
        </w:rPr>
        <w:t xml:space="preserve"> The Craft Reader</w:t>
      </w:r>
      <w:r w:rsidR="00517AAB">
        <w:rPr>
          <w:rFonts w:eastAsia="Times New Roman" w:cs="Times New Roman"/>
          <w:sz w:val="22"/>
        </w:rPr>
        <w:t>)</w:t>
      </w:r>
    </w:p>
    <w:p w:rsidR="00636439" w:rsidRDefault="00636439" w:rsidP="00BC220D">
      <w:pPr>
        <w:pStyle w:val="ListParagraph"/>
        <w:numPr>
          <w:ilvl w:val="4"/>
          <w:numId w:val="25"/>
        </w:numPr>
        <w:rPr>
          <w:rFonts w:eastAsia="Times New Roman" w:cs="Times New Roman"/>
          <w:sz w:val="22"/>
        </w:rPr>
      </w:pPr>
      <w:r w:rsidRPr="00BC220D">
        <w:rPr>
          <w:rFonts w:eastAsia="Times New Roman" w:cs="Times New Roman"/>
          <w:sz w:val="22"/>
        </w:rPr>
        <w:t>Friedrich Engels</w:t>
      </w:r>
      <w:r w:rsidR="00BD51FA">
        <w:rPr>
          <w:rFonts w:eastAsia="Times New Roman" w:cs="Times New Roman"/>
          <w:sz w:val="22"/>
        </w:rPr>
        <w:t xml:space="preserve">, </w:t>
      </w:r>
      <w:r w:rsidR="00BD51FA">
        <w:rPr>
          <w:rFonts w:eastAsia="Times New Roman" w:cs="Times New Roman"/>
          <w:i/>
          <w:sz w:val="22"/>
        </w:rPr>
        <w:t>The Condition of the Working Class in England</w:t>
      </w:r>
      <w:r w:rsidR="00BD51FA">
        <w:rPr>
          <w:rFonts w:eastAsia="Times New Roman" w:cs="Times New Roman"/>
          <w:sz w:val="22"/>
        </w:rPr>
        <w:t xml:space="preserve"> (selections)</w:t>
      </w:r>
    </w:p>
    <w:p w:rsidR="00FF3C00" w:rsidRPr="00636439" w:rsidRDefault="00FF3C00" w:rsidP="00FF3C00">
      <w:pPr>
        <w:pStyle w:val="ListParagraph"/>
        <w:numPr>
          <w:ilvl w:val="4"/>
          <w:numId w:val="25"/>
        </w:numPr>
        <w:rPr>
          <w:rFonts w:eastAsia="Times New Roman" w:cs="Times New Roman"/>
          <w:sz w:val="22"/>
        </w:rPr>
      </w:pPr>
      <w:r>
        <w:rPr>
          <w:rFonts w:eastAsia="Times New Roman" w:cs="Times New Roman"/>
          <w:sz w:val="22"/>
        </w:rPr>
        <w:t>Harry Braverman, “The Primary Effects of Scientific Management” (in</w:t>
      </w:r>
      <w:r>
        <w:rPr>
          <w:rFonts w:eastAsia="Times New Roman" w:cs="Times New Roman"/>
          <w:i/>
          <w:sz w:val="22"/>
        </w:rPr>
        <w:t xml:space="preserve"> The Craft Reader</w:t>
      </w:r>
      <w:r>
        <w:rPr>
          <w:rFonts w:eastAsia="Times New Roman" w:cs="Times New Roman"/>
          <w:sz w:val="22"/>
        </w:rPr>
        <w:t>)</w:t>
      </w:r>
    </w:p>
    <w:p w:rsidR="00CB1639" w:rsidRDefault="00636439" w:rsidP="00CB1639">
      <w:pPr>
        <w:pStyle w:val="ListParagraph"/>
        <w:numPr>
          <w:ilvl w:val="4"/>
          <w:numId w:val="25"/>
        </w:numPr>
        <w:rPr>
          <w:rFonts w:eastAsia="Times New Roman" w:cs="Times New Roman"/>
          <w:sz w:val="22"/>
        </w:rPr>
      </w:pPr>
      <w:r>
        <w:rPr>
          <w:rFonts w:eastAsia="Times New Roman" w:cs="Times New Roman"/>
          <w:sz w:val="22"/>
        </w:rPr>
        <w:t>Thomas Carlyle</w:t>
      </w:r>
      <w:r w:rsidR="00BD51FA">
        <w:rPr>
          <w:rFonts w:eastAsia="Times New Roman" w:cs="Times New Roman"/>
          <w:sz w:val="22"/>
        </w:rPr>
        <w:t>, “Midas,” “</w:t>
      </w:r>
      <w:proofErr w:type="spellStart"/>
      <w:r w:rsidR="00BD51FA">
        <w:rPr>
          <w:rFonts w:eastAsia="Times New Roman" w:cs="Times New Roman"/>
          <w:sz w:val="22"/>
        </w:rPr>
        <w:t>Labour</w:t>
      </w:r>
      <w:proofErr w:type="spellEnd"/>
      <w:r w:rsidR="00BD51FA">
        <w:rPr>
          <w:rFonts w:eastAsia="Times New Roman" w:cs="Times New Roman"/>
          <w:sz w:val="22"/>
        </w:rPr>
        <w:t xml:space="preserve">,” </w:t>
      </w:r>
      <w:r w:rsidR="003A5152">
        <w:rPr>
          <w:rFonts w:eastAsia="Times New Roman" w:cs="Times New Roman"/>
          <w:sz w:val="22"/>
        </w:rPr>
        <w:t xml:space="preserve">“Happy,” “Religion,” </w:t>
      </w:r>
      <w:r w:rsidR="00BD51FA">
        <w:rPr>
          <w:rFonts w:eastAsia="Times New Roman" w:cs="Times New Roman"/>
          <w:sz w:val="22"/>
        </w:rPr>
        <w:t>“Reward,” and “Chartism” (selections)</w:t>
      </w:r>
    </w:p>
    <w:p w:rsidR="00E94944" w:rsidRPr="00090C6C" w:rsidRDefault="00BD51FA" w:rsidP="00090C6C">
      <w:pPr>
        <w:pStyle w:val="ListParagraph"/>
        <w:numPr>
          <w:ilvl w:val="4"/>
          <w:numId w:val="25"/>
        </w:numPr>
        <w:rPr>
          <w:rFonts w:eastAsia="Times New Roman" w:cs="Times New Roman"/>
          <w:sz w:val="22"/>
        </w:rPr>
      </w:pPr>
      <w:r w:rsidRPr="00090C6C">
        <w:rPr>
          <w:rFonts w:eastAsia="Times New Roman" w:cs="Times New Roman"/>
          <w:sz w:val="22"/>
        </w:rPr>
        <w:t xml:space="preserve">Hannah Arendt, </w:t>
      </w:r>
      <w:r w:rsidRPr="00090C6C">
        <w:rPr>
          <w:rFonts w:eastAsia="Times New Roman" w:cs="Times New Roman"/>
          <w:i/>
          <w:sz w:val="22"/>
        </w:rPr>
        <w:t xml:space="preserve">The Human Condition </w:t>
      </w:r>
      <w:r w:rsidRPr="00090C6C">
        <w:rPr>
          <w:rFonts w:eastAsia="Times New Roman" w:cs="Times New Roman"/>
          <w:sz w:val="22"/>
        </w:rPr>
        <w:t>(selections)</w:t>
      </w:r>
    </w:p>
    <w:p w:rsidR="002E39EE" w:rsidRDefault="002E39EE" w:rsidP="00BC220D">
      <w:pPr>
        <w:pStyle w:val="ListParagraph"/>
        <w:ind w:left="3600"/>
        <w:rPr>
          <w:rFonts w:eastAsia="Times New Roman" w:cs="Times New Roman"/>
          <w:sz w:val="22"/>
        </w:rPr>
      </w:pPr>
    </w:p>
    <w:p w:rsidR="001072FD" w:rsidRPr="0087001C" w:rsidRDefault="001072FD" w:rsidP="00F65D24">
      <w:pPr>
        <w:ind w:left="2880" w:hanging="2880"/>
        <w:rPr>
          <w:rFonts w:eastAsia="Times New Roman" w:cs="Times New Roman"/>
          <w:sz w:val="22"/>
          <w:u w:val="single"/>
        </w:rPr>
      </w:pPr>
      <w:r>
        <w:rPr>
          <w:rFonts w:eastAsia="Times New Roman" w:cs="Times New Roman"/>
          <w:sz w:val="22"/>
        </w:rPr>
        <w:t xml:space="preserve">Week </w:t>
      </w:r>
      <w:r w:rsidR="00090C6C">
        <w:rPr>
          <w:rFonts w:eastAsia="Times New Roman" w:cs="Times New Roman"/>
          <w:sz w:val="22"/>
        </w:rPr>
        <w:t>7</w:t>
      </w:r>
      <w:r>
        <w:rPr>
          <w:rFonts w:eastAsia="Times New Roman" w:cs="Times New Roman"/>
          <w:sz w:val="22"/>
        </w:rPr>
        <w:t xml:space="preserve"> (</w:t>
      </w:r>
      <w:r w:rsidR="00504F46">
        <w:rPr>
          <w:rFonts w:eastAsia="Times New Roman" w:cs="Times New Roman"/>
          <w:sz w:val="22"/>
        </w:rPr>
        <w:t>Feb. 28</w:t>
      </w:r>
      <w:r>
        <w:rPr>
          <w:rFonts w:eastAsia="Times New Roman" w:cs="Times New Roman"/>
          <w:sz w:val="22"/>
        </w:rPr>
        <w:t>):</w:t>
      </w:r>
      <w:r w:rsidR="0087001C">
        <w:rPr>
          <w:rFonts w:eastAsia="Times New Roman" w:cs="Times New Roman"/>
          <w:sz w:val="22"/>
        </w:rPr>
        <w:tab/>
      </w:r>
      <w:r w:rsidR="0087001C">
        <w:rPr>
          <w:rFonts w:eastAsia="Times New Roman" w:cs="Times New Roman"/>
          <w:sz w:val="22"/>
        </w:rPr>
        <w:tab/>
      </w:r>
      <w:r w:rsidR="0087001C">
        <w:rPr>
          <w:rFonts w:eastAsia="Times New Roman" w:cs="Times New Roman"/>
          <w:sz w:val="22"/>
          <w:u w:val="single"/>
        </w:rPr>
        <w:t>Consumption and Production</w:t>
      </w:r>
    </w:p>
    <w:p w:rsidR="002E39EE" w:rsidRDefault="0087001C" w:rsidP="0046786E">
      <w:pPr>
        <w:pStyle w:val="ListParagraph"/>
        <w:numPr>
          <w:ilvl w:val="4"/>
          <w:numId w:val="25"/>
        </w:numPr>
        <w:rPr>
          <w:rFonts w:eastAsia="Times New Roman" w:cs="Times New Roman"/>
          <w:sz w:val="22"/>
        </w:rPr>
      </w:pPr>
      <w:r>
        <w:rPr>
          <w:rFonts w:eastAsia="Times New Roman" w:cs="Times New Roman"/>
          <w:sz w:val="22"/>
        </w:rPr>
        <w:t xml:space="preserve">Frank </w:t>
      </w:r>
      <w:proofErr w:type="spellStart"/>
      <w:r>
        <w:rPr>
          <w:rFonts w:eastAsia="Times New Roman" w:cs="Times New Roman"/>
          <w:sz w:val="22"/>
        </w:rPr>
        <w:t>Trentmann</w:t>
      </w:r>
      <w:proofErr w:type="spellEnd"/>
      <w:r>
        <w:rPr>
          <w:rFonts w:eastAsia="Times New Roman" w:cs="Times New Roman"/>
          <w:sz w:val="22"/>
        </w:rPr>
        <w:t xml:space="preserve">, </w:t>
      </w:r>
      <w:r>
        <w:rPr>
          <w:rFonts w:eastAsia="Times New Roman" w:cs="Times New Roman"/>
          <w:i/>
          <w:sz w:val="22"/>
        </w:rPr>
        <w:t>The Empire of Things</w:t>
      </w:r>
      <w:r>
        <w:rPr>
          <w:rFonts w:eastAsia="Times New Roman" w:cs="Times New Roman"/>
          <w:sz w:val="22"/>
        </w:rPr>
        <w:t xml:space="preserve"> (selections)</w:t>
      </w:r>
    </w:p>
    <w:p w:rsidR="0087001C" w:rsidRDefault="0087001C" w:rsidP="0046786E">
      <w:pPr>
        <w:pStyle w:val="ListParagraph"/>
        <w:numPr>
          <w:ilvl w:val="4"/>
          <w:numId w:val="25"/>
        </w:numPr>
        <w:rPr>
          <w:rFonts w:eastAsia="Times New Roman" w:cs="Times New Roman"/>
          <w:sz w:val="22"/>
        </w:rPr>
      </w:pPr>
      <w:r>
        <w:rPr>
          <w:rFonts w:eastAsia="Times New Roman" w:cs="Times New Roman"/>
          <w:sz w:val="22"/>
        </w:rPr>
        <w:t xml:space="preserve">Lizabeth Cohen, </w:t>
      </w:r>
      <w:r>
        <w:rPr>
          <w:rFonts w:eastAsia="Times New Roman" w:cs="Times New Roman"/>
          <w:i/>
          <w:sz w:val="22"/>
        </w:rPr>
        <w:t xml:space="preserve">A Consumer’s Republic </w:t>
      </w:r>
      <w:r w:rsidRPr="0087001C">
        <w:rPr>
          <w:rFonts w:eastAsia="Times New Roman" w:cs="Times New Roman"/>
          <w:sz w:val="22"/>
        </w:rPr>
        <w:t>(selections)</w:t>
      </w:r>
    </w:p>
    <w:p w:rsidR="0087001C" w:rsidRDefault="006173DA" w:rsidP="0087001C">
      <w:pPr>
        <w:pStyle w:val="ListParagraph"/>
        <w:numPr>
          <w:ilvl w:val="4"/>
          <w:numId w:val="25"/>
        </w:numPr>
        <w:rPr>
          <w:rFonts w:eastAsia="Times New Roman" w:cs="Times New Roman"/>
          <w:sz w:val="22"/>
        </w:rPr>
      </w:pPr>
      <w:r>
        <w:rPr>
          <w:rFonts w:eastAsia="Times New Roman" w:cs="Times New Roman"/>
          <w:sz w:val="22"/>
        </w:rPr>
        <w:t xml:space="preserve">Ruth Schwartz Cowan, </w:t>
      </w:r>
      <w:r>
        <w:rPr>
          <w:rFonts w:eastAsia="Times New Roman" w:cs="Times New Roman"/>
          <w:i/>
          <w:sz w:val="22"/>
        </w:rPr>
        <w:t>More Work for Mother</w:t>
      </w:r>
      <w:r>
        <w:rPr>
          <w:rFonts w:eastAsia="Times New Roman" w:cs="Times New Roman"/>
          <w:sz w:val="22"/>
        </w:rPr>
        <w:t xml:space="preserve"> (selections)</w:t>
      </w:r>
    </w:p>
    <w:p w:rsidR="006173DA" w:rsidRPr="006173DA" w:rsidRDefault="006173DA" w:rsidP="006173DA">
      <w:pPr>
        <w:pStyle w:val="ListParagraph"/>
        <w:ind w:left="3600"/>
        <w:rPr>
          <w:rFonts w:eastAsia="Times New Roman" w:cs="Times New Roman"/>
          <w:sz w:val="22"/>
        </w:rPr>
      </w:pPr>
    </w:p>
    <w:p w:rsidR="0087001C" w:rsidRPr="0087001C" w:rsidRDefault="0087001C" w:rsidP="0087001C">
      <w:pPr>
        <w:ind w:left="3600"/>
        <w:rPr>
          <w:rFonts w:eastAsia="Times New Roman" w:cs="Times New Roman"/>
          <w:sz w:val="22"/>
          <w:u w:val="single"/>
        </w:rPr>
      </w:pPr>
      <w:r>
        <w:rPr>
          <w:rFonts w:eastAsia="Times New Roman" w:cs="Times New Roman"/>
          <w:sz w:val="22"/>
          <w:u w:val="single"/>
        </w:rPr>
        <w:t>Rejecting Industrial Production and a Return to Craft: The Arts &amp; Craft Movement and Stickley Furniture</w:t>
      </w:r>
    </w:p>
    <w:p w:rsidR="0087001C" w:rsidRDefault="0087001C" w:rsidP="0046786E">
      <w:pPr>
        <w:pStyle w:val="ListParagraph"/>
        <w:numPr>
          <w:ilvl w:val="4"/>
          <w:numId w:val="25"/>
        </w:numPr>
        <w:rPr>
          <w:rFonts w:eastAsia="Times New Roman" w:cs="Times New Roman"/>
          <w:sz w:val="22"/>
        </w:rPr>
      </w:pPr>
      <w:r>
        <w:rPr>
          <w:rFonts w:eastAsia="Times New Roman" w:cs="Times New Roman"/>
          <w:sz w:val="22"/>
        </w:rPr>
        <w:t>Thomas James Cobden-Sanderson, “The Arts and Crafts Movement” (speech)</w:t>
      </w:r>
    </w:p>
    <w:p w:rsidR="00FF3C00" w:rsidRDefault="00FF3C00" w:rsidP="00FF3C00">
      <w:pPr>
        <w:pStyle w:val="ListParagraph"/>
        <w:numPr>
          <w:ilvl w:val="4"/>
          <w:numId w:val="25"/>
        </w:numPr>
        <w:rPr>
          <w:rFonts w:eastAsia="Times New Roman" w:cs="Times New Roman"/>
          <w:sz w:val="22"/>
        </w:rPr>
      </w:pPr>
      <w:r>
        <w:rPr>
          <w:rFonts w:eastAsia="Times New Roman" w:cs="Times New Roman"/>
          <w:sz w:val="22"/>
        </w:rPr>
        <w:t>William Morris, “The Revival of Handicraft,” (in</w:t>
      </w:r>
      <w:r>
        <w:rPr>
          <w:rFonts w:eastAsia="Times New Roman" w:cs="Times New Roman"/>
          <w:i/>
          <w:sz w:val="22"/>
        </w:rPr>
        <w:t xml:space="preserve"> The Craft Reader</w:t>
      </w:r>
      <w:r>
        <w:rPr>
          <w:rFonts w:eastAsia="Times New Roman" w:cs="Times New Roman"/>
          <w:sz w:val="22"/>
        </w:rPr>
        <w:t>)</w:t>
      </w:r>
    </w:p>
    <w:p w:rsidR="004D7C0E" w:rsidRPr="004D7C0E" w:rsidRDefault="00FF3C00" w:rsidP="004D7C0E">
      <w:pPr>
        <w:pStyle w:val="ListParagraph"/>
        <w:numPr>
          <w:ilvl w:val="4"/>
          <w:numId w:val="25"/>
        </w:numPr>
        <w:rPr>
          <w:rFonts w:eastAsia="Times New Roman" w:cs="Times New Roman"/>
          <w:sz w:val="22"/>
        </w:rPr>
      </w:pPr>
      <w:r>
        <w:rPr>
          <w:rFonts w:eastAsia="Times New Roman" w:cs="Times New Roman"/>
          <w:sz w:val="22"/>
        </w:rPr>
        <w:t>Ellen Gates Starr, “Art and Labor,” (in</w:t>
      </w:r>
      <w:r>
        <w:rPr>
          <w:rFonts w:eastAsia="Times New Roman" w:cs="Times New Roman"/>
          <w:i/>
          <w:sz w:val="22"/>
        </w:rPr>
        <w:t xml:space="preserve"> The Craft Reader</w:t>
      </w:r>
      <w:r>
        <w:rPr>
          <w:rFonts w:eastAsia="Times New Roman" w:cs="Times New Roman"/>
          <w:sz w:val="22"/>
        </w:rPr>
        <w:t>)</w:t>
      </w:r>
    </w:p>
    <w:p w:rsidR="0087001C" w:rsidRDefault="006173DA" w:rsidP="0046786E">
      <w:pPr>
        <w:pStyle w:val="ListParagraph"/>
        <w:numPr>
          <w:ilvl w:val="4"/>
          <w:numId w:val="25"/>
        </w:numPr>
        <w:rPr>
          <w:rFonts w:eastAsia="Times New Roman" w:cs="Times New Roman"/>
          <w:sz w:val="22"/>
        </w:rPr>
      </w:pPr>
      <w:r>
        <w:rPr>
          <w:rFonts w:eastAsia="Times New Roman" w:cs="Times New Roman"/>
          <w:sz w:val="22"/>
        </w:rPr>
        <w:t>Selections from:</w:t>
      </w:r>
    </w:p>
    <w:p w:rsidR="006173DA" w:rsidRPr="006173DA" w:rsidRDefault="006173DA" w:rsidP="006173DA">
      <w:pPr>
        <w:pStyle w:val="ListParagraph"/>
        <w:numPr>
          <w:ilvl w:val="5"/>
          <w:numId w:val="25"/>
        </w:numPr>
        <w:rPr>
          <w:rFonts w:eastAsia="Times New Roman" w:cs="Times New Roman"/>
          <w:sz w:val="22"/>
        </w:rPr>
      </w:pPr>
      <w:r>
        <w:rPr>
          <w:rFonts w:eastAsia="Times New Roman" w:cs="Times New Roman"/>
          <w:i/>
          <w:sz w:val="22"/>
        </w:rPr>
        <w:t>The Arts and Crafts Movement in America 1876-1916</w:t>
      </w:r>
    </w:p>
    <w:p w:rsidR="006173DA" w:rsidRPr="006173DA" w:rsidRDefault="006173DA" w:rsidP="006173DA">
      <w:pPr>
        <w:pStyle w:val="ListParagraph"/>
        <w:numPr>
          <w:ilvl w:val="5"/>
          <w:numId w:val="25"/>
        </w:numPr>
        <w:rPr>
          <w:rFonts w:eastAsia="Times New Roman" w:cs="Times New Roman"/>
          <w:sz w:val="22"/>
        </w:rPr>
      </w:pPr>
      <w:r>
        <w:rPr>
          <w:rFonts w:eastAsia="Times New Roman" w:cs="Times New Roman"/>
          <w:sz w:val="22"/>
        </w:rPr>
        <w:t xml:space="preserve">Smith and </w:t>
      </w:r>
      <w:proofErr w:type="spellStart"/>
      <w:r>
        <w:rPr>
          <w:rFonts w:eastAsia="Times New Roman" w:cs="Times New Roman"/>
          <w:sz w:val="22"/>
        </w:rPr>
        <w:t>Vertikoff</w:t>
      </w:r>
      <w:proofErr w:type="spellEnd"/>
      <w:r>
        <w:rPr>
          <w:rFonts w:eastAsia="Times New Roman" w:cs="Times New Roman"/>
          <w:sz w:val="22"/>
        </w:rPr>
        <w:t xml:space="preserve">, </w:t>
      </w:r>
      <w:r>
        <w:rPr>
          <w:rFonts w:eastAsia="Times New Roman" w:cs="Times New Roman"/>
          <w:i/>
          <w:sz w:val="22"/>
        </w:rPr>
        <w:t>Greene &amp; Greene Masterworks</w:t>
      </w:r>
    </w:p>
    <w:p w:rsidR="006173DA" w:rsidRPr="006173DA" w:rsidRDefault="006173DA" w:rsidP="006173DA">
      <w:pPr>
        <w:pStyle w:val="ListParagraph"/>
        <w:numPr>
          <w:ilvl w:val="5"/>
          <w:numId w:val="25"/>
        </w:numPr>
        <w:rPr>
          <w:rFonts w:eastAsia="Times New Roman" w:cs="Times New Roman"/>
          <w:sz w:val="22"/>
        </w:rPr>
      </w:pPr>
      <w:r>
        <w:rPr>
          <w:rFonts w:eastAsia="Times New Roman" w:cs="Times New Roman"/>
          <w:i/>
          <w:sz w:val="22"/>
        </w:rPr>
        <w:t>The Rise of Everyday Design: The Arts and Crafts Movement in Britain and America</w:t>
      </w:r>
    </w:p>
    <w:p w:rsidR="006173DA" w:rsidRPr="0087001C" w:rsidRDefault="006173DA" w:rsidP="006173DA">
      <w:pPr>
        <w:pStyle w:val="ListParagraph"/>
        <w:numPr>
          <w:ilvl w:val="5"/>
          <w:numId w:val="25"/>
        </w:numPr>
        <w:rPr>
          <w:rFonts w:eastAsia="Times New Roman" w:cs="Times New Roman"/>
          <w:sz w:val="22"/>
        </w:rPr>
      </w:pPr>
      <w:proofErr w:type="spellStart"/>
      <w:r>
        <w:rPr>
          <w:rFonts w:eastAsia="Times New Roman" w:cs="Times New Roman"/>
          <w:sz w:val="22"/>
        </w:rPr>
        <w:t>Cathers</w:t>
      </w:r>
      <w:proofErr w:type="spellEnd"/>
      <w:r>
        <w:rPr>
          <w:rFonts w:eastAsia="Times New Roman" w:cs="Times New Roman"/>
          <w:sz w:val="22"/>
        </w:rPr>
        <w:t xml:space="preserve"> and </w:t>
      </w:r>
      <w:proofErr w:type="spellStart"/>
      <w:r>
        <w:rPr>
          <w:rFonts w:eastAsia="Times New Roman" w:cs="Times New Roman"/>
          <w:sz w:val="22"/>
        </w:rPr>
        <w:t>Vertikoff</w:t>
      </w:r>
      <w:proofErr w:type="spellEnd"/>
      <w:r>
        <w:rPr>
          <w:rFonts w:eastAsia="Times New Roman" w:cs="Times New Roman"/>
          <w:i/>
          <w:sz w:val="22"/>
        </w:rPr>
        <w:t>, Stickley Style in the Craftsman Tradition</w:t>
      </w:r>
    </w:p>
    <w:p w:rsidR="002E39EE" w:rsidRDefault="002E39EE" w:rsidP="002E39EE">
      <w:pPr>
        <w:ind w:left="2880" w:hanging="2880"/>
        <w:rPr>
          <w:rFonts w:eastAsia="Times New Roman" w:cs="Times New Roman"/>
          <w:sz w:val="22"/>
        </w:rPr>
      </w:pPr>
    </w:p>
    <w:p w:rsidR="004F18F0" w:rsidRPr="004F18F0" w:rsidRDefault="004F18F0" w:rsidP="00A4247B">
      <w:pPr>
        <w:rPr>
          <w:rFonts w:eastAsia="Times New Roman" w:cs="Times New Roman"/>
          <w:sz w:val="22"/>
          <w:u w:val="single"/>
        </w:rPr>
      </w:pPr>
      <w:bookmarkStart w:id="0" w:name="_GoBack"/>
      <w:bookmarkEnd w:id="0"/>
    </w:p>
    <w:p w:rsidR="004F18F0" w:rsidRDefault="004F18F0" w:rsidP="002E39EE">
      <w:pPr>
        <w:ind w:left="2880" w:hanging="2880"/>
        <w:rPr>
          <w:rFonts w:eastAsia="Times New Roman" w:cs="Times New Roman"/>
          <w:sz w:val="22"/>
        </w:rPr>
      </w:pPr>
    </w:p>
    <w:p w:rsidR="00AD7AE7" w:rsidRPr="006173DA" w:rsidRDefault="001072FD" w:rsidP="00707383">
      <w:pPr>
        <w:ind w:left="2880" w:hanging="2880"/>
        <w:rPr>
          <w:rFonts w:eastAsia="Times New Roman" w:cs="Times New Roman"/>
          <w:sz w:val="22"/>
          <w:u w:val="single"/>
        </w:rPr>
      </w:pPr>
      <w:r>
        <w:rPr>
          <w:rFonts w:eastAsia="Times New Roman" w:cs="Times New Roman"/>
          <w:sz w:val="22"/>
        </w:rPr>
        <w:t xml:space="preserve">Week </w:t>
      </w:r>
      <w:r w:rsidR="00090C6C">
        <w:rPr>
          <w:rFonts w:eastAsia="Times New Roman" w:cs="Times New Roman"/>
          <w:sz w:val="22"/>
        </w:rPr>
        <w:t>8 (</w:t>
      </w:r>
      <w:r w:rsidR="00504F46">
        <w:rPr>
          <w:rFonts w:eastAsia="Times New Roman" w:cs="Times New Roman"/>
          <w:sz w:val="22"/>
        </w:rPr>
        <w:t>Mar. 14</w:t>
      </w:r>
      <w:r>
        <w:rPr>
          <w:rFonts w:eastAsia="Times New Roman" w:cs="Times New Roman"/>
          <w:sz w:val="22"/>
        </w:rPr>
        <w:t>):</w:t>
      </w:r>
      <w:r w:rsidR="000E6A7B" w:rsidRPr="00E11878">
        <w:rPr>
          <w:rFonts w:eastAsia="Times New Roman" w:cs="Times New Roman"/>
          <w:sz w:val="22"/>
        </w:rPr>
        <w:tab/>
      </w:r>
      <w:r w:rsidR="006E0EA6">
        <w:rPr>
          <w:rFonts w:eastAsia="Times New Roman" w:cs="Times New Roman"/>
          <w:sz w:val="22"/>
        </w:rPr>
        <w:tab/>
      </w:r>
      <w:r w:rsidR="000943EB">
        <w:rPr>
          <w:rFonts w:eastAsia="Times New Roman" w:cs="Times New Roman"/>
          <w:sz w:val="22"/>
          <w:u w:val="single"/>
        </w:rPr>
        <w:t>Thinking and Being as a Craftsperson</w:t>
      </w:r>
    </w:p>
    <w:p w:rsidR="009D4891" w:rsidRDefault="000943EB" w:rsidP="00BC016C">
      <w:pPr>
        <w:pStyle w:val="ListParagraph"/>
        <w:numPr>
          <w:ilvl w:val="4"/>
          <w:numId w:val="25"/>
        </w:numPr>
        <w:rPr>
          <w:rFonts w:eastAsia="Times New Roman" w:cs="Times New Roman"/>
          <w:sz w:val="22"/>
        </w:rPr>
      </w:pPr>
      <w:r>
        <w:rPr>
          <w:rFonts w:eastAsia="Times New Roman" w:cs="Times New Roman"/>
          <w:sz w:val="22"/>
        </w:rPr>
        <w:t xml:space="preserve">Matthew Crawford, </w:t>
      </w:r>
      <w:r>
        <w:rPr>
          <w:rFonts w:eastAsia="Times New Roman" w:cs="Times New Roman"/>
          <w:i/>
          <w:sz w:val="22"/>
        </w:rPr>
        <w:t xml:space="preserve">Shop Class as </w:t>
      </w:r>
      <w:proofErr w:type="spellStart"/>
      <w:r>
        <w:rPr>
          <w:rFonts w:eastAsia="Times New Roman" w:cs="Times New Roman"/>
          <w:i/>
          <w:sz w:val="22"/>
        </w:rPr>
        <w:t>Soulcraft</w:t>
      </w:r>
      <w:proofErr w:type="spellEnd"/>
      <w:r>
        <w:rPr>
          <w:rFonts w:eastAsia="Times New Roman" w:cs="Times New Roman"/>
          <w:i/>
          <w:sz w:val="22"/>
        </w:rPr>
        <w:t xml:space="preserve"> </w:t>
      </w:r>
      <w:r>
        <w:rPr>
          <w:rFonts w:eastAsia="Times New Roman" w:cs="Times New Roman"/>
          <w:sz w:val="22"/>
        </w:rPr>
        <w:t>(selections)</w:t>
      </w:r>
    </w:p>
    <w:p w:rsidR="000943EB" w:rsidRDefault="000943EB" w:rsidP="00BC016C">
      <w:pPr>
        <w:pStyle w:val="ListParagraph"/>
        <w:numPr>
          <w:ilvl w:val="4"/>
          <w:numId w:val="25"/>
        </w:numPr>
        <w:rPr>
          <w:rFonts w:eastAsia="Times New Roman" w:cs="Times New Roman"/>
          <w:sz w:val="22"/>
        </w:rPr>
      </w:pPr>
      <w:r>
        <w:rPr>
          <w:rFonts w:eastAsia="Times New Roman" w:cs="Times New Roman"/>
          <w:sz w:val="22"/>
        </w:rPr>
        <w:t>Richard Sennett</w:t>
      </w:r>
      <w:r>
        <w:rPr>
          <w:rFonts w:eastAsia="Times New Roman" w:cs="Times New Roman"/>
          <w:i/>
          <w:sz w:val="22"/>
        </w:rPr>
        <w:t>, The Craftsman</w:t>
      </w:r>
      <w:r>
        <w:rPr>
          <w:rFonts w:eastAsia="Times New Roman" w:cs="Times New Roman"/>
          <w:sz w:val="22"/>
        </w:rPr>
        <w:t xml:space="preserve"> (selections)</w:t>
      </w:r>
    </w:p>
    <w:p w:rsidR="004E63CE" w:rsidRDefault="004E63CE" w:rsidP="00BC016C">
      <w:pPr>
        <w:pStyle w:val="ListParagraph"/>
        <w:numPr>
          <w:ilvl w:val="4"/>
          <w:numId w:val="25"/>
        </w:numPr>
        <w:rPr>
          <w:rFonts w:eastAsia="Times New Roman" w:cs="Times New Roman"/>
          <w:sz w:val="22"/>
        </w:rPr>
      </w:pPr>
      <w:r>
        <w:rPr>
          <w:rFonts w:eastAsia="Times New Roman" w:cs="Times New Roman"/>
          <w:sz w:val="22"/>
        </w:rPr>
        <w:t>“Why I Build” and “Keeping Craft Alive” selections from Fine Homebuilding</w:t>
      </w:r>
    </w:p>
    <w:p w:rsidR="00872F06" w:rsidRDefault="00872F06" w:rsidP="00872F06">
      <w:pPr>
        <w:pStyle w:val="ListParagraph"/>
        <w:numPr>
          <w:ilvl w:val="4"/>
          <w:numId w:val="25"/>
        </w:numPr>
        <w:rPr>
          <w:rFonts w:eastAsia="Times New Roman" w:cs="Times New Roman"/>
          <w:sz w:val="22"/>
        </w:rPr>
      </w:pPr>
      <w:r>
        <w:rPr>
          <w:rFonts w:eastAsia="Times New Roman" w:cs="Times New Roman"/>
          <w:sz w:val="22"/>
        </w:rPr>
        <w:t>M.C. Richards, “Centering,” (in</w:t>
      </w:r>
      <w:r>
        <w:rPr>
          <w:rFonts w:eastAsia="Times New Roman" w:cs="Times New Roman"/>
          <w:i/>
          <w:sz w:val="22"/>
        </w:rPr>
        <w:t xml:space="preserve"> The Craft Reader</w:t>
      </w:r>
      <w:r>
        <w:rPr>
          <w:rFonts w:eastAsia="Times New Roman" w:cs="Times New Roman"/>
          <w:sz w:val="22"/>
        </w:rPr>
        <w:t>)</w:t>
      </w:r>
    </w:p>
    <w:p w:rsidR="00872F06" w:rsidRPr="00636439" w:rsidRDefault="00872F06" w:rsidP="00872F06">
      <w:pPr>
        <w:pStyle w:val="ListParagraph"/>
        <w:numPr>
          <w:ilvl w:val="4"/>
          <w:numId w:val="25"/>
        </w:numPr>
        <w:rPr>
          <w:rFonts w:eastAsia="Times New Roman" w:cs="Times New Roman"/>
          <w:sz w:val="22"/>
        </w:rPr>
      </w:pPr>
      <w:proofErr w:type="spellStart"/>
      <w:r>
        <w:rPr>
          <w:rFonts w:eastAsia="Times New Roman" w:cs="Times New Roman"/>
          <w:sz w:val="22"/>
        </w:rPr>
        <w:t>Eudorah</w:t>
      </w:r>
      <w:proofErr w:type="spellEnd"/>
      <w:r>
        <w:rPr>
          <w:rFonts w:eastAsia="Times New Roman" w:cs="Times New Roman"/>
          <w:sz w:val="22"/>
        </w:rPr>
        <w:t xml:space="preserve"> Moore, “Craftsman Lifestyle” (in</w:t>
      </w:r>
      <w:r>
        <w:rPr>
          <w:rFonts w:eastAsia="Times New Roman" w:cs="Times New Roman"/>
          <w:i/>
          <w:sz w:val="22"/>
        </w:rPr>
        <w:t xml:space="preserve"> The Craft Reader</w:t>
      </w:r>
      <w:r>
        <w:rPr>
          <w:rFonts w:eastAsia="Times New Roman" w:cs="Times New Roman"/>
          <w:sz w:val="22"/>
        </w:rPr>
        <w:t>)</w:t>
      </w:r>
    </w:p>
    <w:p w:rsidR="0046786E" w:rsidRPr="00090C6C" w:rsidRDefault="004552DD" w:rsidP="00F8797B">
      <w:pPr>
        <w:pStyle w:val="ListParagraph"/>
        <w:numPr>
          <w:ilvl w:val="4"/>
          <w:numId w:val="25"/>
        </w:numPr>
        <w:rPr>
          <w:rFonts w:eastAsia="Times New Roman" w:cs="Times New Roman"/>
          <w:sz w:val="22"/>
        </w:rPr>
      </w:pPr>
      <w:r w:rsidRPr="00090C6C">
        <w:rPr>
          <w:rFonts w:eastAsia="Times New Roman" w:cs="Times New Roman"/>
          <w:sz w:val="22"/>
        </w:rPr>
        <w:t>Sara Berry, “From Peasant to Artisan, Motor Mechanics in a Nigerian Town,” (in</w:t>
      </w:r>
      <w:r w:rsidRPr="00090C6C">
        <w:rPr>
          <w:rFonts w:eastAsia="Times New Roman" w:cs="Times New Roman"/>
          <w:i/>
          <w:sz w:val="22"/>
        </w:rPr>
        <w:t xml:space="preserve"> The Craft Reader</w:t>
      </w:r>
      <w:r w:rsidRPr="00090C6C">
        <w:rPr>
          <w:rFonts w:eastAsia="Times New Roman" w:cs="Times New Roman"/>
          <w:sz w:val="22"/>
        </w:rPr>
        <w:t>)</w:t>
      </w:r>
    </w:p>
    <w:p w:rsidR="00F65B37" w:rsidRPr="0046786E" w:rsidRDefault="006E0EA6" w:rsidP="0046786E">
      <w:pPr>
        <w:rPr>
          <w:rFonts w:eastAsia="Times New Roman" w:cs="Times New Roman"/>
          <w:sz w:val="22"/>
        </w:rPr>
      </w:pPr>
      <w:r>
        <w:rPr>
          <w:rFonts w:eastAsia="Times New Roman" w:cs="Times New Roman"/>
          <w:sz w:val="22"/>
        </w:rPr>
        <w:tab/>
      </w:r>
      <w:r w:rsidR="00B410F7">
        <w:rPr>
          <w:rFonts w:eastAsia="Times New Roman" w:cs="Times New Roman"/>
          <w:sz w:val="22"/>
        </w:rPr>
        <w:tab/>
      </w:r>
    </w:p>
    <w:p w:rsidR="00796EDB" w:rsidRDefault="0091538E" w:rsidP="002E39EE">
      <w:pPr>
        <w:ind w:left="2880" w:hanging="2880"/>
        <w:rPr>
          <w:rFonts w:eastAsia="Times New Roman" w:cs="Times New Roman"/>
          <w:sz w:val="22"/>
        </w:rPr>
      </w:pPr>
      <w:r w:rsidRPr="00B410F7">
        <w:rPr>
          <w:rFonts w:eastAsia="Times New Roman" w:cs="Times New Roman"/>
          <w:sz w:val="22"/>
        </w:rPr>
        <w:t xml:space="preserve">Week 9 </w:t>
      </w:r>
      <w:r w:rsidR="002E39EE">
        <w:rPr>
          <w:rFonts w:eastAsia="Times New Roman" w:cs="Times New Roman"/>
          <w:sz w:val="22"/>
        </w:rPr>
        <w:t>(</w:t>
      </w:r>
      <w:r w:rsidR="00504F46">
        <w:rPr>
          <w:rFonts w:eastAsia="Times New Roman" w:cs="Times New Roman"/>
          <w:sz w:val="22"/>
        </w:rPr>
        <w:t>March 21</w:t>
      </w:r>
      <w:r w:rsidRPr="00B410F7">
        <w:rPr>
          <w:rFonts w:eastAsia="Times New Roman" w:cs="Times New Roman"/>
          <w:sz w:val="22"/>
        </w:rPr>
        <w:t>)</w:t>
      </w:r>
      <w:r w:rsidR="00796EDB">
        <w:rPr>
          <w:rFonts w:eastAsia="Times New Roman" w:cs="Times New Roman"/>
          <w:sz w:val="22"/>
        </w:rPr>
        <w:t>:</w:t>
      </w:r>
      <w:r w:rsidRPr="00B410F7">
        <w:rPr>
          <w:rFonts w:eastAsia="Times New Roman" w:cs="Times New Roman"/>
          <w:sz w:val="22"/>
        </w:rPr>
        <w:tab/>
      </w:r>
      <w:r w:rsidR="000943EB">
        <w:rPr>
          <w:rFonts w:eastAsia="Times New Roman" w:cs="Times New Roman"/>
          <w:sz w:val="22"/>
        </w:rPr>
        <w:tab/>
      </w:r>
      <w:r w:rsidR="000943EB" w:rsidRPr="000943EB">
        <w:rPr>
          <w:rFonts w:eastAsia="Times New Roman" w:cs="Times New Roman"/>
          <w:sz w:val="22"/>
          <w:u w:val="single"/>
        </w:rPr>
        <w:t>The Craft of Food</w:t>
      </w:r>
      <w:r w:rsidR="000943EB">
        <w:rPr>
          <w:rFonts w:eastAsia="Times New Roman" w:cs="Times New Roman"/>
          <w:sz w:val="22"/>
          <w:u w:val="single"/>
        </w:rPr>
        <w:t>—Agriculture and Local Community</w:t>
      </w:r>
    </w:p>
    <w:p w:rsidR="00625A99" w:rsidRPr="00625A99" w:rsidRDefault="00625A99" w:rsidP="0046786E">
      <w:pPr>
        <w:pStyle w:val="ListParagraph"/>
        <w:numPr>
          <w:ilvl w:val="4"/>
          <w:numId w:val="25"/>
        </w:numPr>
        <w:rPr>
          <w:rFonts w:eastAsia="Times New Roman" w:cs="Times New Roman"/>
          <w:sz w:val="22"/>
        </w:rPr>
      </w:pPr>
      <w:r>
        <w:rPr>
          <w:rFonts w:eastAsia="Times New Roman" w:cs="Times New Roman"/>
          <w:sz w:val="22"/>
        </w:rPr>
        <w:t xml:space="preserve">Deborah Fitzgerald, </w:t>
      </w:r>
      <w:r>
        <w:rPr>
          <w:rFonts w:eastAsia="Times New Roman" w:cs="Times New Roman"/>
          <w:i/>
          <w:sz w:val="22"/>
        </w:rPr>
        <w:t>Every Farm a Factory</w:t>
      </w:r>
      <w:r>
        <w:rPr>
          <w:rFonts w:eastAsia="Times New Roman" w:cs="Times New Roman"/>
          <w:sz w:val="22"/>
        </w:rPr>
        <w:t>,</w:t>
      </w:r>
      <w:r>
        <w:rPr>
          <w:rFonts w:eastAsia="Times New Roman" w:cs="Times New Roman"/>
          <w:i/>
          <w:sz w:val="22"/>
        </w:rPr>
        <w:t xml:space="preserve"> </w:t>
      </w:r>
      <w:r>
        <w:rPr>
          <w:rFonts w:eastAsia="Times New Roman" w:cs="Times New Roman"/>
          <w:sz w:val="22"/>
        </w:rPr>
        <w:t>(selections)</w:t>
      </w:r>
    </w:p>
    <w:p w:rsidR="00625A99" w:rsidRDefault="00625A99" w:rsidP="0046786E">
      <w:pPr>
        <w:pStyle w:val="ListParagraph"/>
        <w:numPr>
          <w:ilvl w:val="4"/>
          <w:numId w:val="25"/>
        </w:numPr>
        <w:rPr>
          <w:rFonts w:eastAsia="Times New Roman" w:cs="Times New Roman"/>
          <w:sz w:val="22"/>
        </w:rPr>
      </w:pPr>
      <w:r>
        <w:rPr>
          <w:rFonts w:eastAsia="Times New Roman" w:cs="Times New Roman"/>
          <w:sz w:val="22"/>
        </w:rPr>
        <w:t xml:space="preserve">Belasco and Horowitz, </w:t>
      </w:r>
      <w:r>
        <w:rPr>
          <w:rFonts w:eastAsia="Times New Roman" w:cs="Times New Roman"/>
          <w:i/>
          <w:sz w:val="22"/>
        </w:rPr>
        <w:t>Food Chains: From Farmyard to Shopping Cart</w:t>
      </w:r>
      <w:r>
        <w:rPr>
          <w:rFonts w:eastAsia="Times New Roman" w:cs="Times New Roman"/>
          <w:sz w:val="22"/>
        </w:rPr>
        <w:t>, (selections)</w:t>
      </w:r>
    </w:p>
    <w:p w:rsidR="00625A99" w:rsidRDefault="00625A99" w:rsidP="0046786E">
      <w:pPr>
        <w:pStyle w:val="ListParagraph"/>
        <w:numPr>
          <w:ilvl w:val="4"/>
          <w:numId w:val="25"/>
        </w:numPr>
        <w:rPr>
          <w:rFonts w:eastAsia="Times New Roman" w:cs="Times New Roman"/>
          <w:sz w:val="22"/>
        </w:rPr>
      </w:pPr>
      <w:r>
        <w:rPr>
          <w:rFonts w:eastAsia="Times New Roman" w:cs="Times New Roman"/>
          <w:sz w:val="22"/>
        </w:rPr>
        <w:t xml:space="preserve">Geoff Andrews, </w:t>
      </w:r>
      <w:r>
        <w:rPr>
          <w:rFonts w:eastAsia="Times New Roman" w:cs="Times New Roman"/>
          <w:i/>
          <w:sz w:val="22"/>
        </w:rPr>
        <w:t>The Slow Food Story</w:t>
      </w:r>
      <w:r>
        <w:rPr>
          <w:rFonts w:eastAsia="Times New Roman" w:cs="Times New Roman"/>
          <w:sz w:val="22"/>
        </w:rPr>
        <w:t>, (selections)</w:t>
      </w:r>
    </w:p>
    <w:p w:rsidR="00A125BE" w:rsidRDefault="000943EB" w:rsidP="0046786E">
      <w:pPr>
        <w:pStyle w:val="ListParagraph"/>
        <w:numPr>
          <w:ilvl w:val="4"/>
          <w:numId w:val="25"/>
        </w:numPr>
        <w:rPr>
          <w:rFonts w:eastAsia="Times New Roman" w:cs="Times New Roman"/>
          <w:sz w:val="22"/>
        </w:rPr>
      </w:pPr>
      <w:r>
        <w:rPr>
          <w:rFonts w:eastAsia="Times New Roman" w:cs="Times New Roman"/>
          <w:sz w:val="22"/>
        </w:rPr>
        <w:t xml:space="preserve">Wendell Berry, selections from his Agrarian essays including </w:t>
      </w:r>
      <w:r w:rsidR="00625A99">
        <w:rPr>
          <w:rFonts w:eastAsia="Times New Roman" w:cs="Times New Roman"/>
          <w:i/>
          <w:sz w:val="22"/>
        </w:rPr>
        <w:t>Home Economics, Another Turn of the Crank</w:t>
      </w:r>
      <w:r>
        <w:rPr>
          <w:rFonts w:eastAsia="Times New Roman" w:cs="Times New Roman"/>
          <w:sz w:val="22"/>
        </w:rPr>
        <w:t xml:space="preserve">, </w:t>
      </w:r>
      <w:r>
        <w:rPr>
          <w:rFonts w:eastAsia="Times New Roman" w:cs="Times New Roman"/>
          <w:i/>
          <w:sz w:val="22"/>
        </w:rPr>
        <w:t>What are People For?</w:t>
      </w:r>
      <w:r>
        <w:rPr>
          <w:rFonts w:eastAsia="Times New Roman" w:cs="Times New Roman"/>
          <w:sz w:val="22"/>
        </w:rPr>
        <w:t xml:space="preserve">, </w:t>
      </w:r>
      <w:r w:rsidR="00625A99">
        <w:rPr>
          <w:rFonts w:eastAsia="Times New Roman" w:cs="Times New Roman"/>
          <w:i/>
          <w:sz w:val="22"/>
        </w:rPr>
        <w:t>Farming: a Hand Book</w:t>
      </w:r>
      <w:r>
        <w:rPr>
          <w:rFonts w:eastAsia="Times New Roman" w:cs="Times New Roman"/>
          <w:sz w:val="22"/>
        </w:rPr>
        <w:t xml:space="preserve">, and </w:t>
      </w:r>
      <w:r>
        <w:rPr>
          <w:rFonts w:eastAsia="Times New Roman" w:cs="Times New Roman"/>
          <w:i/>
          <w:sz w:val="22"/>
        </w:rPr>
        <w:t>The Unsettling of America</w:t>
      </w:r>
    </w:p>
    <w:p w:rsidR="0091538E" w:rsidRPr="00B410F7" w:rsidRDefault="00B410F7" w:rsidP="0046786E">
      <w:pPr>
        <w:ind w:left="2880" w:hanging="2880"/>
        <w:rPr>
          <w:rFonts w:eastAsia="Times New Roman" w:cs="Times New Roman"/>
          <w:sz w:val="22"/>
        </w:rPr>
      </w:pPr>
      <w:r w:rsidRPr="00B410F7">
        <w:rPr>
          <w:rFonts w:eastAsia="Times New Roman" w:cs="Times New Roman"/>
          <w:sz w:val="22"/>
        </w:rPr>
        <w:tab/>
      </w:r>
    </w:p>
    <w:p w:rsidR="002E39EE" w:rsidRDefault="008D27A5" w:rsidP="002E39EE">
      <w:pPr>
        <w:ind w:left="2880" w:hanging="2880"/>
        <w:rPr>
          <w:rFonts w:eastAsia="Times New Roman" w:cs="Times New Roman"/>
          <w:sz w:val="22"/>
        </w:rPr>
      </w:pPr>
      <w:r w:rsidRPr="00B410F7">
        <w:rPr>
          <w:rFonts w:eastAsia="Times New Roman" w:cs="Times New Roman"/>
          <w:sz w:val="22"/>
        </w:rPr>
        <w:t>Week 10</w:t>
      </w:r>
      <w:r w:rsidR="002E39EE">
        <w:rPr>
          <w:rFonts w:eastAsia="Times New Roman" w:cs="Times New Roman"/>
          <w:sz w:val="22"/>
        </w:rPr>
        <w:t xml:space="preserve"> </w:t>
      </w:r>
      <w:r w:rsidRPr="00E11878">
        <w:rPr>
          <w:rFonts w:eastAsia="Times New Roman" w:cs="Times New Roman"/>
          <w:sz w:val="22"/>
        </w:rPr>
        <w:t>(</w:t>
      </w:r>
      <w:r w:rsidR="00504F46">
        <w:rPr>
          <w:rFonts w:eastAsia="Times New Roman" w:cs="Times New Roman"/>
          <w:sz w:val="22"/>
        </w:rPr>
        <w:t>March 2</w:t>
      </w:r>
      <w:r w:rsidR="00AF171B">
        <w:rPr>
          <w:rFonts w:eastAsia="Times New Roman" w:cs="Times New Roman"/>
          <w:sz w:val="22"/>
        </w:rPr>
        <w:t>8</w:t>
      </w:r>
      <w:r w:rsidRPr="00E11878">
        <w:rPr>
          <w:rFonts w:eastAsia="Times New Roman" w:cs="Times New Roman"/>
          <w:sz w:val="22"/>
        </w:rPr>
        <w:t>):</w:t>
      </w:r>
      <w:r w:rsidR="000943EB">
        <w:rPr>
          <w:rFonts w:eastAsia="Times New Roman" w:cs="Times New Roman"/>
          <w:sz w:val="22"/>
        </w:rPr>
        <w:tab/>
      </w:r>
      <w:r w:rsidR="000943EB">
        <w:rPr>
          <w:rFonts w:eastAsia="Times New Roman" w:cs="Times New Roman"/>
          <w:sz w:val="22"/>
        </w:rPr>
        <w:tab/>
      </w:r>
      <w:r w:rsidR="000943EB" w:rsidRPr="000943EB">
        <w:rPr>
          <w:rFonts w:eastAsia="Times New Roman" w:cs="Times New Roman"/>
          <w:sz w:val="22"/>
          <w:u w:val="single"/>
        </w:rPr>
        <w:t>The Craft of Food</w:t>
      </w:r>
      <w:r w:rsidR="0060364F">
        <w:rPr>
          <w:rFonts w:eastAsia="Times New Roman" w:cs="Times New Roman"/>
          <w:sz w:val="22"/>
          <w:u w:val="single"/>
        </w:rPr>
        <w:t>—</w:t>
      </w:r>
      <w:r w:rsidR="000943EB">
        <w:rPr>
          <w:rFonts w:eastAsia="Times New Roman" w:cs="Times New Roman"/>
          <w:sz w:val="22"/>
          <w:u w:val="single"/>
        </w:rPr>
        <w:t>Cuisine</w:t>
      </w:r>
      <w:r w:rsidR="004552DD">
        <w:rPr>
          <w:rFonts w:eastAsia="Times New Roman" w:cs="Times New Roman"/>
          <w:sz w:val="22"/>
          <w:u w:val="single"/>
        </w:rPr>
        <w:t xml:space="preserve"> and Cooking</w:t>
      </w:r>
      <w:r w:rsidR="0060364F">
        <w:rPr>
          <w:rFonts w:eastAsia="Times New Roman" w:cs="Times New Roman"/>
          <w:sz w:val="22"/>
          <w:u w:val="single"/>
        </w:rPr>
        <w:t xml:space="preserve"> </w:t>
      </w:r>
    </w:p>
    <w:p w:rsidR="00796EDB" w:rsidRDefault="00625A99" w:rsidP="00796EDB">
      <w:pPr>
        <w:pStyle w:val="ListParagraph"/>
        <w:numPr>
          <w:ilvl w:val="4"/>
          <w:numId w:val="25"/>
        </w:numPr>
        <w:rPr>
          <w:rFonts w:eastAsia="Times New Roman" w:cs="Times New Roman"/>
          <w:sz w:val="22"/>
        </w:rPr>
      </w:pPr>
      <w:r>
        <w:rPr>
          <w:rFonts w:eastAsia="Times New Roman" w:cs="Times New Roman"/>
          <w:sz w:val="22"/>
        </w:rPr>
        <w:t xml:space="preserve">Richard Olney, </w:t>
      </w:r>
      <w:r>
        <w:rPr>
          <w:rFonts w:eastAsia="Times New Roman" w:cs="Times New Roman"/>
          <w:i/>
          <w:sz w:val="22"/>
        </w:rPr>
        <w:t>Simple French Food</w:t>
      </w:r>
      <w:r>
        <w:rPr>
          <w:rFonts w:eastAsia="Times New Roman" w:cs="Times New Roman"/>
          <w:sz w:val="22"/>
        </w:rPr>
        <w:t>, (selections)</w:t>
      </w:r>
    </w:p>
    <w:p w:rsidR="00625A99" w:rsidRPr="00625A99" w:rsidRDefault="00625A99" w:rsidP="00796EDB">
      <w:pPr>
        <w:pStyle w:val="ListParagraph"/>
        <w:numPr>
          <w:ilvl w:val="4"/>
          <w:numId w:val="25"/>
        </w:numPr>
        <w:rPr>
          <w:rFonts w:eastAsia="Times New Roman" w:cs="Times New Roman"/>
          <w:sz w:val="22"/>
        </w:rPr>
      </w:pPr>
      <w:r>
        <w:rPr>
          <w:rFonts w:eastAsia="Times New Roman" w:cs="Times New Roman"/>
          <w:sz w:val="22"/>
        </w:rPr>
        <w:t xml:space="preserve">Tom Colicchio, </w:t>
      </w:r>
      <w:r>
        <w:rPr>
          <w:rFonts w:eastAsia="Times New Roman" w:cs="Times New Roman"/>
          <w:i/>
          <w:sz w:val="22"/>
        </w:rPr>
        <w:t>The Craft of Cooking</w:t>
      </w:r>
      <w:r>
        <w:rPr>
          <w:rFonts w:eastAsia="Times New Roman" w:cs="Times New Roman"/>
          <w:sz w:val="22"/>
        </w:rPr>
        <w:t>, (selections)</w:t>
      </w:r>
    </w:p>
    <w:p w:rsidR="00625A99" w:rsidRDefault="00625A99" w:rsidP="00796EDB">
      <w:pPr>
        <w:pStyle w:val="ListParagraph"/>
        <w:numPr>
          <w:ilvl w:val="4"/>
          <w:numId w:val="25"/>
        </w:numPr>
        <w:rPr>
          <w:rFonts w:eastAsia="Times New Roman" w:cs="Times New Roman"/>
          <w:sz w:val="22"/>
        </w:rPr>
      </w:pPr>
      <w:r w:rsidRPr="00625A99">
        <w:rPr>
          <w:rFonts w:eastAsia="Times New Roman" w:cs="Times New Roman"/>
          <w:sz w:val="22"/>
        </w:rPr>
        <w:t>Anthony Bourdain,</w:t>
      </w:r>
      <w:r>
        <w:rPr>
          <w:rFonts w:eastAsia="Times New Roman" w:cs="Times New Roman"/>
          <w:i/>
          <w:sz w:val="22"/>
        </w:rPr>
        <w:t xml:space="preserve"> Kitchen Confidential</w:t>
      </w:r>
      <w:r>
        <w:rPr>
          <w:rFonts w:eastAsia="Times New Roman" w:cs="Times New Roman"/>
          <w:sz w:val="22"/>
        </w:rPr>
        <w:t>, (selections)</w:t>
      </w:r>
    </w:p>
    <w:p w:rsidR="004552DD" w:rsidRDefault="004552DD" w:rsidP="00796EDB">
      <w:pPr>
        <w:pStyle w:val="ListParagraph"/>
        <w:numPr>
          <w:ilvl w:val="4"/>
          <w:numId w:val="25"/>
        </w:numPr>
        <w:rPr>
          <w:rFonts w:eastAsia="Times New Roman" w:cs="Times New Roman"/>
          <w:sz w:val="22"/>
        </w:rPr>
      </w:pPr>
      <w:r>
        <w:rPr>
          <w:rFonts w:eastAsia="Times New Roman" w:cs="Times New Roman"/>
          <w:sz w:val="22"/>
        </w:rPr>
        <w:t xml:space="preserve">Susan </w:t>
      </w:r>
      <w:proofErr w:type="spellStart"/>
      <w:r>
        <w:rPr>
          <w:rFonts w:eastAsia="Times New Roman" w:cs="Times New Roman"/>
          <w:sz w:val="22"/>
        </w:rPr>
        <w:t>Terrio</w:t>
      </w:r>
      <w:proofErr w:type="spellEnd"/>
      <w:r>
        <w:rPr>
          <w:rFonts w:eastAsia="Times New Roman" w:cs="Times New Roman"/>
          <w:sz w:val="22"/>
        </w:rPr>
        <w:t>, “Crafting Grand Cru Chocolates” (in</w:t>
      </w:r>
      <w:r>
        <w:rPr>
          <w:rFonts w:eastAsia="Times New Roman" w:cs="Times New Roman"/>
          <w:i/>
          <w:sz w:val="22"/>
        </w:rPr>
        <w:t xml:space="preserve"> The Craft Reader</w:t>
      </w:r>
      <w:r>
        <w:rPr>
          <w:rFonts w:eastAsia="Times New Roman" w:cs="Times New Roman"/>
          <w:sz w:val="22"/>
        </w:rPr>
        <w:t>)</w:t>
      </w:r>
    </w:p>
    <w:p w:rsidR="004E63CE" w:rsidRPr="00AF28D8" w:rsidRDefault="004E63CE" w:rsidP="00796EDB">
      <w:pPr>
        <w:pStyle w:val="ListParagraph"/>
        <w:numPr>
          <w:ilvl w:val="4"/>
          <w:numId w:val="25"/>
        </w:numPr>
        <w:rPr>
          <w:rFonts w:eastAsia="Times New Roman" w:cs="Times New Roman"/>
          <w:sz w:val="22"/>
        </w:rPr>
      </w:pPr>
      <w:r>
        <w:rPr>
          <w:rFonts w:eastAsia="Times New Roman" w:cs="Times New Roman"/>
          <w:sz w:val="22"/>
        </w:rPr>
        <w:t xml:space="preserve">Background Episode of </w:t>
      </w:r>
      <w:r>
        <w:rPr>
          <w:rFonts w:eastAsia="Times New Roman" w:cs="Times New Roman"/>
          <w:i/>
          <w:sz w:val="22"/>
        </w:rPr>
        <w:t>Chef’s Table</w:t>
      </w:r>
    </w:p>
    <w:p w:rsidR="000A3030" w:rsidRPr="00504F46" w:rsidRDefault="000A3030" w:rsidP="00504F46">
      <w:pPr>
        <w:ind w:left="3240"/>
        <w:rPr>
          <w:rFonts w:eastAsia="Times New Roman" w:cs="Times New Roman"/>
          <w:sz w:val="22"/>
        </w:rPr>
      </w:pPr>
    </w:p>
    <w:p w:rsidR="002E39EE" w:rsidRDefault="002E39EE" w:rsidP="00796EDB">
      <w:pPr>
        <w:ind w:left="2880" w:hanging="2880"/>
        <w:rPr>
          <w:rFonts w:eastAsia="Times New Roman" w:cs="Times New Roman"/>
          <w:sz w:val="22"/>
        </w:rPr>
      </w:pPr>
    </w:p>
    <w:p w:rsidR="002E39EE" w:rsidRDefault="002E39EE" w:rsidP="002E39EE">
      <w:pPr>
        <w:ind w:left="2880" w:hanging="2880"/>
        <w:rPr>
          <w:rFonts w:eastAsia="Times New Roman" w:cs="Times New Roman"/>
          <w:sz w:val="22"/>
        </w:rPr>
      </w:pPr>
      <w:r>
        <w:rPr>
          <w:rFonts w:eastAsia="Times New Roman" w:cs="Times New Roman"/>
          <w:sz w:val="22"/>
        </w:rPr>
        <w:t>Week 11 (</w:t>
      </w:r>
      <w:r w:rsidR="00504F46">
        <w:rPr>
          <w:rFonts w:eastAsia="Times New Roman" w:cs="Times New Roman"/>
          <w:sz w:val="22"/>
        </w:rPr>
        <w:t>April 4</w:t>
      </w:r>
      <w:r>
        <w:rPr>
          <w:rFonts w:eastAsia="Times New Roman" w:cs="Times New Roman"/>
          <w:sz w:val="22"/>
        </w:rPr>
        <w:t>):</w:t>
      </w:r>
      <w:r w:rsidR="0060364F">
        <w:rPr>
          <w:rFonts w:eastAsia="Times New Roman" w:cs="Times New Roman"/>
          <w:sz w:val="22"/>
        </w:rPr>
        <w:tab/>
      </w:r>
      <w:r w:rsidR="0060364F">
        <w:rPr>
          <w:rFonts w:eastAsia="Times New Roman" w:cs="Times New Roman"/>
          <w:sz w:val="22"/>
        </w:rPr>
        <w:tab/>
      </w:r>
      <w:r w:rsidR="0060364F" w:rsidRPr="0060364F">
        <w:rPr>
          <w:rFonts w:eastAsia="Times New Roman" w:cs="Times New Roman"/>
          <w:sz w:val="22"/>
          <w:u w:val="single"/>
        </w:rPr>
        <w:t>The Craft of Wood</w:t>
      </w:r>
      <w:r w:rsidR="0060364F">
        <w:rPr>
          <w:rFonts w:eastAsia="Times New Roman" w:cs="Times New Roman"/>
          <w:sz w:val="22"/>
          <w:u w:val="single"/>
        </w:rPr>
        <w:t>working</w:t>
      </w:r>
    </w:p>
    <w:p w:rsidR="00796EDB" w:rsidRPr="0060364F" w:rsidRDefault="0060364F" w:rsidP="00796EDB">
      <w:pPr>
        <w:pStyle w:val="ListParagraph"/>
        <w:numPr>
          <w:ilvl w:val="4"/>
          <w:numId w:val="25"/>
        </w:numPr>
        <w:rPr>
          <w:rFonts w:eastAsia="Times New Roman" w:cs="Times New Roman"/>
          <w:sz w:val="22"/>
        </w:rPr>
      </w:pPr>
      <w:r>
        <w:rPr>
          <w:rFonts w:eastAsia="Times New Roman" w:cs="Times New Roman"/>
          <w:sz w:val="22"/>
        </w:rPr>
        <w:t xml:space="preserve">Sam Maloof, </w:t>
      </w:r>
      <w:r>
        <w:rPr>
          <w:rFonts w:eastAsia="Times New Roman" w:cs="Times New Roman"/>
          <w:i/>
          <w:sz w:val="22"/>
        </w:rPr>
        <w:t>Woodworker</w:t>
      </w:r>
      <w:r>
        <w:rPr>
          <w:rFonts w:eastAsia="Times New Roman" w:cs="Times New Roman"/>
          <w:sz w:val="22"/>
        </w:rPr>
        <w:t>, (selections)</w:t>
      </w:r>
    </w:p>
    <w:p w:rsidR="0060364F" w:rsidRDefault="0060364F" w:rsidP="00796EDB">
      <w:pPr>
        <w:pStyle w:val="ListParagraph"/>
        <w:numPr>
          <w:ilvl w:val="4"/>
          <w:numId w:val="25"/>
        </w:numPr>
        <w:rPr>
          <w:rFonts w:eastAsia="Times New Roman" w:cs="Times New Roman"/>
          <w:sz w:val="22"/>
        </w:rPr>
      </w:pPr>
      <w:r>
        <w:rPr>
          <w:rFonts w:eastAsia="Times New Roman" w:cs="Times New Roman"/>
          <w:sz w:val="22"/>
        </w:rPr>
        <w:t xml:space="preserve">George Nakashima, </w:t>
      </w:r>
      <w:r>
        <w:rPr>
          <w:rFonts w:eastAsia="Times New Roman" w:cs="Times New Roman"/>
          <w:i/>
          <w:sz w:val="22"/>
        </w:rPr>
        <w:t>The Soul of a Tree: A Woodworker’s Reflections</w:t>
      </w:r>
      <w:r>
        <w:rPr>
          <w:rFonts w:eastAsia="Times New Roman" w:cs="Times New Roman"/>
          <w:sz w:val="22"/>
        </w:rPr>
        <w:t>, (selections)</w:t>
      </w:r>
    </w:p>
    <w:p w:rsidR="0060364F" w:rsidRDefault="00831E45" w:rsidP="00796EDB">
      <w:pPr>
        <w:pStyle w:val="ListParagraph"/>
        <w:numPr>
          <w:ilvl w:val="4"/>
          <w:numId w:val="25"/>
        </w:numPr>
        <w:rPr>
          <w:rFonts w:eastAsia="Times New Roman" w:cs="Times New Roman"/>
          <w:sz w:val="22"/>
        </w:rPr>
      </w:pPr>
      <w:r>
        <w:rPr>
          <w:rFonts w:eastAsia="Times New Roman" w:cs="Times New Roman"/>
          <w:sz w:val="22"/>
        </w:rPr>
        <w:t xml:space="preserve">Michael </w:t>
      </w:r>
      <w:proofErr w:type="spellStart"/>
      <w:r>
        <w:rPr>
          <w:rFonts w:eastAsia="Times New Roman" w:cs="Times New Roman"/>
          <w:sz w:val="22"/>
        </w:rPr>
        <w:t>Pekovich</w:t>
      </w:r>
      <w:proofErr w:type="spellEnd"/>
      <w:r>
        <w:rPr>
          <w:rFonts w:eastAsia="Times New Roman" w:cs="Times New Roman"/>
          <w:i/>
          <w:sz w:val="22"/>
        </w:rPr>
        <w:t>, The Why and How of Woodworking</w:t>
      </w:r>
      <w:r>
        <w:rPr>
          <w:rFonts w:eastAsia="Times New Roman" w:cs="Times New Roman"/>
          <w:sz w:val="22"/>
        </w:rPr>
        <w:t>, (selections)</w:t>
      </w:r>
    </w:p>
    <w:p w:rsidR="004E63CE" w:rsidRDefault="004E63CE" w:rsidP="00796EDB">
      <w:pPr>
        <w:pStyle w:val="ListParagraph"/>
        <w:numPr>
          <w:ilvl w:val="4"/>
          <w:numId w:val="25"/>
        </w:numPr>
        <w:rPr>
          <w:rFonts w:eastAsia="Times New Roman" w:cs="Times New Roman"/>
          <w:sz w:val="22"/>
        </w:rPr>
      </w:pPr>
      <w:r>
        <w:rPr>
          <w:rFonts w:eastAsia="Times New Roman" w:cs="Times New Roman"/>
          <w:sz w:val="22"/>
        </w:rPr>
        <w:t xml:space="preserve">Graham Blackburn, “A Guide to Good Design,” in </w:t>
      </w:r>
      <w:r>
        <w:rPr>
          <w:rFonts w:eastAsia="Times New Roman" w:cs="Times New Roman"/>
          <w:i/>
          <w:sz w:val="22"/>
        </w:rPr>
        <w:t xml:space="preserve">Fine Woodworking, </w:t>
      </w:r>
      <w:r>
        <w:rPr>
          <w:rFonts w:eastAsia="Times New Roman" w:cs="Times New Roman"/>
          <w:sz w:val="22"/>
        </w:rPr>
        <w:t>January/February 2004.</w:t>
      </w:r>
    </w:p>
    <w:p w:rsidR="004552DD" w:rsidRPr="00636439" w:rsidRDefault="004552DD" w:rsidP="004552DD">
      <w:pPr>
        <w:pStyle w:val="ListParagraph"/>
        <w:numPr>
          <w:ilvl w:val="4"/>
          <w:numId w:val="25"/>
        </w:numPr>
        <w:rPr>
          <w:rFonts w:eastAsia="Times New Roman" w:cs="Times New Roman"/>
          <w:sz w:val="22"/>
        </w:rPr>
      </w:pPr>
      <w:r>
        <w:rPr>
          <w:rFonts w:eastAsia="Times New Roman" w:cs="Times New Roman"/>
          <w:sz w:val="22"/>
        </w:rPr>
        <w:t>Edward Cooke, “The Long Shadow of William Morris: Paradigmatic Problems of 20</w:t>
      </w:r>
      <w:r w:rsidRPr="004552DD">
        <w:rPr>
          <w:rFonts w:eastAsia="Times New Roman" w:cs="Times New Roman"/>
          <w:sz w:val="22"/>
          <w:vertAlign w:val="superscript"/>
        </w:rPr>
        <w:t>th</w:t>
      </w:r>
      <w:r>
        <w:rPr>
          <w:rFonts w:eastAsia="Times New Roman" w:cs="Times New Roman"/>
          <w:sz w:val="22"/>
        </w:rPr>
        <w:t>-Century American Furniture” (in</w:t>
      </w:r>
      <w:r>
        <w:rPr>
          <w:rFonts w:eastAsia="Times New Roman" w:cs="Times New Roman"/>
          <w:i/>
          <w:sz w:val="22"/>
        </w:rPr>
        <w:t xml:space="preserve"> The Craft Reader</w:t>
      </w:r>
      <w:r>
        <w:rPr>
          <w:rFonts w:eastAsia="Times New Roman" w:cs="Times New Roman"/>
          <w:sz w:val="22"/>
        </w:rPr>
        <w:t>)</w:t>
      </w:r>
    </w:p>
    <w:p w:rsidR="00DE5200" w:rsidRDefault="00DE5200" w:rsidP="0044367E">
      <w:pPr>
        <w:rPr>
          <w:rFonts w:eastAsia="Times New Roman" w:cs="Times New Roman"/>
          <w:sz w:val="22"/>
        </w:rPr>
      </w:pPr>
    </w:p>
    <w:p w:rsidR="00C84C3B" w:rsidRPr="00504F46" w:rsidRDefault="00AF171B" w:rsidP="00504F46">
      <w:pPr>
        <w:ind w:left="2880" w:hanging="2880"/>
        <w:rPr>
          <w:rFonts w:eastAsia="Times New Roman" w:cs="Times New Roman"/>
          <w:sz w:val="22"/>
        </w:rPr>
      </w:pPr>
      <w:r>
        <w:rPr>
          <w:rFonts w:eastAsia="Times New Roman" w:cs="Times New Roman"/>
          <w:sz w:val="22"/>
        </w:rPr>
        <w:t>Week 12 (</w:t>
      </w:r>
      <w:r w:rsidR="00504F46">
        <w:rPr>
          <w:rFonts w:eastAsia="Times New Roman" w:cs="Times New Roman"/>
          <w:sz w:val="22"/>
        </w:rPr>
        <w:t>April</w:t>
      </w:r>
      <w:r>
        <w:rPr>
          <w:rFonts w:eastAsia="Times New Roman" w:cs="Times New Roman"/>
          <w:sz w:val="22"/>
        </w:rPr>
        <w:t xml:space="preserve"> 11</w:t>
      </w:r>
      <w:r w:rsidR="007D6FE3">
        <w:rPr>
          <w:rFonts w:eastAsia="Times New Roman" w:cs="Times New Roman"/>
          <w:sz w:val="22"/>
        </w:rPr>
        <w:t>)</w:t>
      </w:r>
      <w:r w:rsidR="002E39EE">
        <w:rPr>
          <w:rFonts w:eastAsia="Times New Roman" w:cs="Times New Roman"/>
          <w:sz w:val="22"/>
        </w:rPr>
        <w:t xml:space="preserve">: </w:t>
      </w:r>
      <w:r w:rsidR="002E39EE">
        <w:rPr>
          <w:rFonts w:eastAsia="Times New Roman" w:cs="Times New Roman"/>
          <w:sz w:val="22"/>
        </w:rPr>
        <w:tab/>
      </w:r>
      <w:r w:rsidR="002E39EE">
        <w:rPr>
          <w:rFonts w:eastAsia="Times New Roman" w:cs="Times New Roman"/>
          <w:sz w:val="22"/>
        </w:rPr>
        <w:tab/>
      </w:r>
      <w:r w:rsidR="00FE4DDF" w:rsidRPr="0060364F">
        <w:rPr>
          <w:rFonts w:eastAsia="Times New Roman" w:cs="Times New Roman"/>
          <w:sz w:val="22"/>
          <w:u w:val="single"/>
        </w:rPr>
        <w:t>The Craft of Wood</w:t>
      </w:r>
      <w:r w:rsidR="00FE4DDF">
        <w:rPr>
          <w:rFonts w:eastAsia="Times New Roman" w:cs="Times New Roman"/>
          <w:sz w:val="22"/>
          <w:u w:val="single"/>
        </w:rPr>
        <w:t>working</w:t>
      </w:r>
    </w:p>
    <w:p w:rsidR="0005555D" w:rsidRDefault="00504F46" w:rsidP="002E39EE">
      <w:pPr>
        <w:ind w:left="2880" w:hanging="2880"/>
        <w:rPr>
          <w:rFonts w:eastAsia="Times New Roman" w:cs="Times New Roman"/>
          <w:sz w:val="22"/>
        </w:rPr>
      </w:pPr>
      <w:r>
        <w:rPr>
          <w:rFonts w:eastAsia="Times New Roman" w:cs="Times New Roman"/>
          <w:sz w:val="22"/>
        </w:rPr>
        <w:tab/>
      </w:r>
      <w:r>
        <w:rPr>
          <w:rFonts w:eastAsia="Times New Roman" w:cs="Times New Roman"/>
          <w:sz w:val="22"/>
        </w:rPr>
        <w:tab/>
        <w:t>(continued)</w:t>
      </w:r>
    </w:p>
    <w:p w:rsidR="002F0D8B" w:rsidRDefault="002F0D8B" w:rsidP="00C84C3B">
      <w:pPr>
        <w:ind w:left="2880" w:hanging="2880"/>
        <w:rPr>
          <w:rFonts w:eastAsia="Times New Roman" w:cs="Times New Roman"/>
          <w:sz w:val="22"/>
        </w:rPr>
      </w:pPr>
    </w:p>
    <w:p w:rsidR="00C84C3B" w:rsidRPr="00146D52" w:rsidRDefault="00C84C3B" w:rsidP="00C84C3B">
      <w:pPr>
        <w:ind w:left="2880" w:hanging="2880"/>
        <w:rPr>
          <w:rFonts w:eastAsia="Times New Roman" w:cs="Times New Roman"/>
          <w:sz w:val="22"/>
          <w:u w:val="single"/>
        </w:rPr>
      </w:pPr>
      <w:r w:rsidRPr="00E11878">
        <w:rPr>
          <w:rFonts w:eastAsia="Times New Roman" w:cs="Times New Roman"/>
          <w:sz w:val="22"/>
        </w:rPr>
        <w:t xml:space="preserve">Week </w:t>
      </w:r>
      <w:r w:rsidR="002F0D8B">
        <w:rPr>
          <w:rFonts w:eastAsia="Times New Roman" w:cs="Times New Roman"/>
          <w:sz w:val="22"/>
        </w:rPr>
        <w:t>13</w:t>
      </w:r>
      <w:r w:rsidR="00AF171B">
        <w:rPr>
          <w:rFonts w:eastAsia="Times New Roman" w:cs="Times New Roman"/>
          <w:sz w:val="22"/>
        </w:rPr>
        <w:t xml:space="preserve"> (</w:t>
      </w:r>
      <w:r w:rsidR="00504F46">
        <w:rPr>
          <w:rFonts w:eastAsia="Times New Roman" w:cs="Times New Roman"/>
          <w:sz w:val="22"/>
        </w:rPr>
        <w:t>April 25</w:t>
      </w:r>
      <w:r w:rsidR="00AF171B">
        <w:rPr>
          <w:rFonts w:eastAsia="Times New Roman" w:cs="Times New Roman"/>
          <w:sz w:val="22"/>
        </w:rPr>
        <w:t>)</w:t>
      </w:r>
      <w:r w:rsidRPr="00E11878">
        <w:rPr>
          <w:rFonts w:eastAsia="Times New Roman" w:cs="Times New Roman"/>
          <w:sz w:val="22"/>
        </w:rPr>
        <w:tab/>
      </w:r>
      <w:r>
        <w:rPr>
          <w:rFonts w:eastAsia="Times New Roman" w:cs="Times New Roman"/>
          <w:sz w:val="22"/>
        </w:rPr>
        <w:tab/>
      </w:r>
      <w:r w:rsidR="00146D52">
        <w:rPr>
          <w:rFonts w:eastAsia="Times New Roman" w:cs="Times New Roman"/>
          <w:sz w:val="22"/>
          <w:u w:val="single"/>
        </w:rPr>
        <w:t>The Craft of Dwellings—Building, Design, and Construction</w:t>
      </w:r>
    </w:p>
    <w:p w:rsidR="00C84C3B" w:rsidRPr="00146D52" w:rsidRDefault="00146D52" w:rsidP="00C84C3B">
      <w:pPr>
        <w:pStyle w:val="ListParagraph"/>
        <w:numPr>
          <w:ilvl w:val="4"/>
          <w:numId w:val="25"/>
        </w:numPr>
        <w:rPr>
          <w:rFonts w:eastAsia="Times New Roman" w:cs="Times New Roman"/>
          <w:sz w:val="22"/>
        </w:rPr>
      </w:pPr>
      <w:r>
        <w:rPr>
          <w:rFonts w:eastAsia="Times New Roman" w:cs="Times New Roman"/>
          <w:sz w:val="22"/>
        </w:rPr>
        <w:t xml:space="preserve">Tim Ingold, “On Building a House,” in </w:t>
      </w:r>
      <w:r>
        <w:rPr>
          <w:rFonts w:eastAsia="Times New Roman" w:cs="Times New Roman"/>
          <w:i/>
          <w:sz w:val="22"/>
        </w:rPr>
        <w:t>Making</w:t>
      </w:r>
    </w:p>
    <w:p w:rsidR="00146D52" w:rsidRPr="00146D52" w:rsidRDefault="00146D52" w:rsidP="00C84C3B">
      <w:pPr>
        <w:pStyle w:val="ListParagraph"/>
        <w:numPr>
          <w:ilvl w:val="4"/>
          <w:numId w:val="25"/>
        </w:numPr>
        <w:rPr>
          <w:rFonts w:eastAsia="Times New Roman" w:cs="Times New Roman"/>
          <w:sz w:val="22"/>
        </w:rPr>
      </w:pPr>
      <w:r>
        <w:rPr>
          <w:rFonts w:eastAsia="Times New Roman" w:cs="Times New Roman"/>
          <w:sz w:val="22"/>
        </w:rPr>
        <w:t xml:space="preserve">Martin Heidegger, </w:t>
      </w:r>
      <w:r>
        <w:rPr>
          <w:rFonts w:eastAsia="Times New Roman" w:cs="Times New Roman"/>
          <w:i/>
          <w:sz w:val="22"/>
        </w:rPr>
        <w:t>Building, Dwelling, Thinking</w:t>
      </w:r>
    </w:p>
    <w:p w:rsidR="00146D52" w:rsidRPr="00146D52" w:rsidRDefault="00146D52" w:rsidP="00C84C3B">
      <w:pPr>
        <w:pStyle w:val="ListParagraph"/>
        <w:numPr>
          <w:ilvl w:val="4"/>
          <w:numId w:val="25"/>
        </w:numPr>
        <w:rPr>
          <w:rFonts w:eastAsia="Times New Roman" w:cs="Times New Roman"/>
          <w:sz w:val="22"/>
        </w:rPr>
      </w:pPr>
      <w:r>
        <w:rPr>
          <w:rFonts w:eastAsia="Times New Roman" w:cs="Times New Roman"/>
          <w:sz w:val="22"/>
        </w:rPr>
        <w:t xml:space="preserve">Christian Norberg-Schulz, </w:t>
      </w:r>
      <w:r>
        <w:rPr>
          <w:rFonts w:eastAsia="Times New Roman" w:cs="Times New Roman"/>
          <w:i/>
          <w:sz w:val="22"/>
        </w:rPr>
        <w:t>Architecture: Meaning and Place</w:t>
      </w:r>
    </w:p>
    <w:p w:rsidR="00146D52" w:rsidRDefault="004E63CE" w:rsidP="00C84C3B">
      <w:pPr>
        <w:pStyle w:val="ListParagraph"/>
        <w:numPr>
          <w:ilvl w:val="4"/>
          <w:numId w:val="25"/>
        </w:numPr>
        <w:rPr>
          <w:rFonts w:eastAsia="Times New Roman" w:cs="Times New Roman"/>
          <w:sz w:val="22"/>
        </w:rPr>
      </w:pPr>
      <w:r>
        <w:rPr>
          <w:rFonts w:eastAsia="Times New Roman" w:cs="Times New Roman"/>
          <w:sz w:val="22"/>
        </w:rPr>
        <w:t xml:space="preserve">Kevin Ireton, “Why Don’t We Build Better Houses?” in </w:t>
      </w:r>
      <w:r>
        <w:rPr>
          <w:rFonts w:eastAsia="Times New Roman" w:cs="Times New Roman"/>
          <w:i/>
          <w:sz w:val="22"/>
        </w:rPr>
        <w:t>Fine Homebuilding</w:t>
      </w:r>
      <w:r>
        <w:rPr>
          <w:rFonts w:eastAsia="Times New Roman" w:cs="Times New Roman"/>
          <w:sz w:val="22"/>
        </w:rPr>
        <w:t>, Spring/Summer 2017.</w:t>
      </w:r>
    </w:p>
    <w:p w:rsidR="00E54B52" w:rsidRDefault="00E54B52" w:rsidP="00E54B52">
      <w:pPr>
        <w:pStyle w:val="ListParagraph"/>
        <w:numPr>
          <w:ilvl w:val="4"/>
          <w:numId w:val="25"/>
        </w:numPr>
        <w:rPr>
          <w:rFonts w:eastAsia="Times New Roman" w:cs="Times New Roman"/>
          <w:sz w:val="22"/>
        </w:rPr>
      </w:pPr>
      <w:r>
        <w:rPr>
          <w:rFonts w:eastAsia="Times New Roman" w:cs="Times New Roman"/>
          <w:sz w:val="22"/>
        </w:rPr>
        <w:lastRenderedPageBreak/>
        <w:t xml:space="preserve">Scott Gibson, “The Boomers and their Kitchens,” in in </w:t>
      </w:r>
      <w:r>
        <w:rPr>
          <w:rFonts w:eastAsia="Times New Roman" w:cs="Times New Roman"/>
          <w:i/>
          <w:sz w:val="22"/>
        </w:rPr>
        <w:t>Fine Homebuilding</w:t>
      </w:r>
      <w:r>
        <w:rPr>
          <w:rFonts w:eastAsia="Times New Roman" w:cs="Times New Roman"/>
          <w:sz w:val="22"/>
        </w:rPr>
        <w:t>, October 2019.</w:t>
      </w:r>
    </w:p>
    <w:p w:rsidR="00E54B52" w:rsidRDefault="00BA4FE5" w:rsidP="00773848">
      <w:pPr>
        <w:pStyle w:val="ListParagraph"/>
        <w:numPr>
          <w:ilvl w:val="4"/>
          <w:numId w:val="25"/>
        </w:numPr>
        <w:rPr>
          <w:rFonts w:eastAsia="Times New Roman" w:cs="Times New Roman"/>
          <w:sz w:val="22"/>
        </w:rPr>
      </w:pPr>
      <w:r w:rsidRPr="00BA4FE5">
        <w:rPr>
          <w:rFonts w:eastAsia="Times New Roman" w:cs="Times New Roman"/>
          <w:sz w:val="22"/>
        </w:rPr>
        <w:t xml:space="preserve">Roni Brown, “Designing Differently: The Self-Build Home,” </w:t>
      </w:r>
      <w:r w:rsidRPr="00BA4FE5">
        <w:rPr>
          <w:rFonts w:eastAsia="Times New Roman" w:cs="Times New Roman"/>
          <w:i/>
          <w:sz w:val="22"/>
        </w:rPr>
        <w:t>Journal of Design History</w:t>
      </w:r>
      <w:r w:rsidRPr="00BA4FE5">
        <w:rPr>
          <w:rFonts w:eastAsia="Times New Roman" w:cs="Times New Roman"/>
          <w:sz w:val="22"/>
        </w:rPr>
        <w:t>, Winter, 2008, Vol. 21, No. 4</w:t>
      </w:r>
      <w:r w:rsidR="00E54B52" w:rsidRPr="00BA4FE5">
        <w:rPr>
          <w:rFonts w:eastAsia="Times New Roman" w:cs="Times New Roman"/>
          <w:sz w:val="22"/>
        </w:rPr>
        <w:t xml:space="preserve"> </w:t>
      </w:r>
    </w:p>
    <w:p w:rsidR="009B5E93" w:rsidRPr="00BA4FE5" w:rsidRDefault="00520171" w:rsidP="009B5E93">
      <w:pPr>
        <w:pStyle w:val="ListParagraph"/>
        <w:numPr>
          <w:ilvl w:val="4"/>
          <w:numId w:val="25"/>
        </w:numPr>
        <w:rPr>
          <w:rFonts w:eastAsia="Times New Roman" w:cs="Times New Roman"/>
          <w:sz w:val="22"/>
        </w:rPr>
      </w:pPr>
      <w:r>
        <w:rPr>
          <w:rFonts w:eastAsia="Times New Roman" w:cs="Times New Roman"/>
          <w:sz w:val="22"/>
        </w:rPr>
        <w:t>“</w:t>
      </w:r>
      <w:r w:rsidR="009B5E93" w:rsidRPr="009B5E93">
        <w:rPr>
          <w:rFonts w:eastAsia="Times New Roman" w:cs="Times New Roman"/>
          <w:sz w:val="22"/>
        </w:rPr>
        <w:t>If you build it: the rise and rise of self-build</w:t>
      </w:r>
      <w:r>
        <w:rPr>
          <w:rFonts w:eastAsia="Times New Roman" w:cs="Times New Roman"/>
          <w:sz w:val="22"/>
        </w:rPr>
        <w:t xml:space="preserve">,” </w:t>
      </w:r>
      <w:r w:rsidR="009B5E93" w:rsidRPr="009B5E93">
        <w:rPr>
          <w:rFonts w:eastAsia="Times New Roman" w:cs="Times New Roman"/>
          <w:sz w:val="22"/>
        </w:rPr>
        <w:t>Design</w:t>
      </w:r>
      <w:r>
        <w:rPr>
          <w:rFonts w:eastAsia="Times New Roman" w:cs="Times New Roman"/>
          <w:sz w:val="22"/>
        </w:rPr>
        <w:t>/</w:t>
      </w:r>
      <w:r w:rsidR="009B5E93" w:rsidRPr="009B5E93">
        <w:rPr>
          <w:rFonts w:eastAsia="Times New Roman" w:cs="Times New Roman"/>
          <w:sz w:val="22"/>
        </w:rPr>
        <w:t>Curial</w:t>
      </w:r>
      <w:r>
        <w:rPr>
          <w:rFonts w:eastAsia="Times New Roman" w:cs="Times New Roman"/>
          <w:sz w:val="22"/>
        </w:rPr>
        <w:t>, February 2014</w:t>
      </w:r>
    </w:p>
    <w:p w:rsidR="004E63CE" w:rsidRPr="00BC016C" w:rsidRDefault="004E63CE" w:rsidP="00C84C3B">
      <w:pPr>
        <w:pStyle w:val="ListParagraph"/>
        <w:numPr>
          <w:ilvl w:val="4"/>
          <w:numId w:val="25"/>
        </w:numPr>
        <w:rPr>
          <w:rFonts w:eastAsia="Times New Roman" w:cs="Times New Roman"/>
          <w:sz w:val="22"/>
        </w:rPr>
      </w:pPr>
      <w:r>
        <w:rPr>
          <w:rFonts w:eastAsia="Times New Roman" w:cs="Times New Roman"/>
          <w:sz w:val="22"/>
        </w:rPr>
        <w:t xml:space="preserve">Background Episode of </w:t>
      </w:r>
      <w:r>
        <w:rPr>
          <w:rFonts w:eastAsia="Times New Roman" w:cs="Times New Roman"/>
          <w:i/>
          <w:sz w:val="22"/>
        </w:rPr>
        <w:t>Grand Designs</w:t>
      </w:r>
    </w:p>
    <w:p w:rsidR="00C84C3B" w:rsidRPr="00260A31" w:rsidRDefault="00C84C3B" w:rsidP="00C84C3B">
      <w:pPr>
        <w:ind w:left="2880" w:hanging="2880"/>
        <w:rPr>
          <w:rFonts w:eastAsia="Times New Roman" w:cs="Times New Roman"/>
          <w:sz w:val="22"/>
        </w:rPr>
      </w:pPr>
    </w:p>
    <w:p w:rsidR="007D6FE3" w:rsidRDefault="007D6FE3" w:rsidP="006E0EA6">
      <w:pPr>
        <w:ind w:left="2880" w:hanging="2880"/>
        <w:rPr>
          <w:rFonts w:eastAsia="Times New Roman" w:cs="Times New Roman"/>
          <w:sz w:val="22"/>
        </w:rPr>
      </w:pPr>
    </w:p>
    <w:p w:rsidR="008D27A5" w:rsidRDefault="007D6776" w:rsidP="00F65D24">
      <w:pPr>
        <w:ind w:left="2880" w:hanging="2880"/>
        <w:rPr>
          <w:rFonts w:eastAsia="Times New Roman" w:cs="Times New Roman"/>
          <w:sz w:val="22"/>
        </w:rPr>
      </w:pPr>
      <w:r w:rsidRPr="00E11878">
        <w:rPr>
          <w:rFonts w:eastAsia="Times New Roman" w:cs="Times New Roman"/>
          <w:sz w:val="22"/>
        </w:rPr>
        <w:t>Week 1</w:t>
      </w:r>
      <w:r w:rsidR="002F0D8B">
        <w:rPr>
          <w:rFonts w:eastAsia="Times New Roman" w:cs="Times New Roman"/>
          <w:sz w:val="22"/>
        </w:rPr>
        <w:t>5</w:t>
      </w:r>
      <w:r w:rsidRPr="00E11878">
        <w:rPr>
          <w:rFonts w:eastAsia="Times New Roman" w:cs="Times New Roman"/>
          <w:sz w:val="22"/>
        </w:rPr>
        <w:t xml:space="preserve"> (</w:t>
      </w:r>
      <w:r w:rsidR="00504F46">
        <w:rPr>
          <w:rFonts w:eastAsia="Times New Roman" w:cs="Times New Roman"/>
          <w:sz w:val="22"/>
        </w:rPr>
        <w:t>May</w:t>
      </w:r>
      <w:r w:rsidR="00C84C3B">
        <w:rPr>
          <w:rFonts w:eastAsia="Times New Roman" w:cs="Times New Roman"/>
          <w:sz w:val="22"/>
        </w:rPr>
        <w:t xml:space="preserve"> </w:t>
      </w:r>
      <w:r w:rsidR="00AF171B">
        <w:rPr>
          <w:rFonts w:eastAsia="Times New Roman" w:cs="Times New Roman"/>
          <w:sz w:val="22"/>
        </w:rPr>
        <w:t>2</w:t>
      </w:r>
      <w:r w:rsidRPr="00E11878">
        <w:rPr>
          <w:rFonts w:eastAsia="Times New Roman" w:cs="Times New Roman"/>
          <w:sz w:val="22"/>
        </w:rPr>
        <w:t>)</w:t>
      </w:r>
      <w:r w:rsidRPr="00E11878">
        <w:rPr>
          <w:rFonts w:eastAsia="Times New Roman" w:cs="Times New Roman"/>
          <w:sz w:val="22"/>
        </w:rPr>
        <w:tab/>
      </w:r>
      <w:r w:rsidR="007D6FE3">
        <w:rPr>
          <w:rFonts w:eastAsia="Times New Roman" w:cs="Times New Roman"/>
          <w:sz w:val="22"/>
        </w:rPr>
        <w:tab/>
      </w:r>
      <w:r w:rsidR="00FE75F8">
        <w:rPr>
          <w:rFonts w:eastAsia="Times New Roman" w:cs="Times New Roman"/>
          <w:sz w:val="22"/>
          <w:u w:val="single"/>
        </w:rPr>
        <w:t>The Craft of Dwellings—Building, Design, and Construction</w:t>
      </w:r>
    </w:p>
    <w:p w:rsidR="000D4876" w:rsidRPr="00504F46" w:rsidRDefault="00504F46" w:rsidP="00504F46">
      <w:pPr>
        <w:rPr>
          <w:rFonts w:eastAsia="Times New Roman" w:cs="Times New Roman"/>
          <w:sz w:val="22"/>
        </w:rPr>
      </w:pP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(continued)</w:t>
      </w:r>
    </w:p>
    <w:p w:rsidR="000D4876" w:rsidRPr="00E11878" w:rsidRDefault="000D4876" w:rsidP="00F65D24">
      <w:pPr>
        <w:ind w:left="2880" w:hanging="2880"/>
        <w:rPr>
          <w:rFonts w:eastAsia="Times New Roman" w:cs="Times New Roman"/>
          <w:sz w:val="22"/>
          <w:u w:val="single"/>
        </w:rPr>
      </w:pPr>
    </w:p>
    <w:p w:rsidR="00B37144" w:rsidRDefault="00B37144" w:rsidP="00B37144">
      <w:pPr>
        <w:rPr>
          <w:b/>
        </w:rPr>
      </w:pPr>
    </w:p>
    <w:p w:rsidR="00B37144" w:rsidRDefault="00B37144" w:rsidP="00B37144">
      <w:pPr>
        <w:rPr>
          <w:b/>
        </w:rPr>
      </w:pPr>
    </w:p>
    <w:p w:rsidR="00B37144" w:rsidRDefault="00B37144" w:rsidP="00B37144">
      <w:pPr>
        <w:rPr>
          <w:b/>
        </w:rPr>
      </w:pPr>
    </w:p>
    <w:p w:rsidR="00B37144" w:rsidRDefault="00B37144" w:rsidP="00B37144">
      <w:pPr>
        <w:rPr>
          <w:b/>
        </w:rPr>
      </w:pPr>
    </w:p>
    <w:p w:rsidR="00B37144" w:rsidRDefault="00B37144" w:rsidP="00B37144">
      <w:pPr>
        <w:rPr>
          <w:b/>
        </w:rPr>
      </w:pPr>
      <w:r>
        <w:rPr>
          <w:b/>
        </w:rPr>
        <w:t xml:space="preserve">FINAL </w:t>
      </w:r>
      <w:r w:rsidRPr="001B1CE6">
        <w:rPr>
          <w:b/>
        </w:rPr>
        <w:t>PAPERS ARE</w:t>
      </w:r>
      <w:r w:rsidR="00AF171B">
        <w:rPr>
          <w:b/>
        </w:rPr>
        <w:t xml:space="preserve"> DUE ON </w:t>
      </w:r>
      <w:r w:rsidR="00504F46">
        <w:rPr>
          <w:b/>
        </w:rPr>
        <w:t>Monday May 16</w:t>
      </w:r>
      <w:r>
        <w:rPr>
          <w:b/>
        </w:rPr>
        <w:t xml:space="preserve"> AT 12:00 NOON.</w:t>
      </w:r>
    </w:p>
    <w:p w:rsidR="00413DDC" w:rsidRPr="00E11878" w:rsidRDefault="00B37144" w:rsidP="00B37144">
      <w:pPr>
        <w:spacing w:before="100" w:beforeAutospacing="1" w:after="100" w:afterAutospacing="1"/>
        <w:ind w:left="2880" w:hanging="2880"/>
        <w:rPr>
          <w:sz w:val="22"/>
        </w:rPr>
      </w:pPr>
      <w:r>
        <w:rPr>
          <w:b/>
        </w:rPr>
        <w:t>THERE WILL BE NO FINAL EXAMINATION IN THIS COURSE.</w:t>
      </w:r>
    </w:p>
    <w:sectPr w:rsidR="00413DDC" w:rsidRPr="00E11878" w:rsidSect="0006719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00D"/>
    <w:multiLevelType w:val="hybridMultilevel"/>
    <w:tmpl w:val="8188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65E7F"/>
    <w:multiLevelType w:val="hybridMultilevel"/>
    <w:tmpl w:val="D4F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B4DFB"/>
    <w:multiLevelType w:val="hybridMultilevel"/>
    <w:tmpl w:val="22E63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20637"/>
    <w:multiLevelType w:val="hybridMultilevel"/>
    <w:tmpl w:val="22AA436C"/>
    <w:lvl w:ilvl="0" w:tplc="0D9ECD70">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55F7F99"/>
    <w:multiLevelType w:val="hybridMultilevel"/>
    <w:tmpl w:val="B2609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73347"/>
    <w:multiLevelType w:val="hybridMultilevel"/>
    <w:tmpl w:val="ED962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BC6D98"/>
    <w:multiLevelType w:val="hybridMultilevel"/>
    <w:tmpl w:val="4BC41CE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286E4EF3"/>
    <w:multiLevelType w:val="hybridMultilevel"/>
    <w:tmpl w:val="EE92DEE0"/>
    <w:lvl w:ilvl="0" w:tplc="0D9ECD70">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15:restartNumberingAfterBreak="0">
    <w:nsid w:val="33FE4E00"/>
    <w:multiLevelType w:val="hybridMultilevel"/>
    <w:tmpl w:val="13D8A71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5CB5BB5"/>
    <w:multiLevelType w:val="hybridMultilevel"/>
    <w:tmpl w:val="D95E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736E7"/>
    <w:multiLevelType w:val="hybridMultilevel"/>
    <w:tmpl w:val="14F8ED04"/>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3D5D5F2C"/>
    <w:multiLevelType w:val="hybridMultilevel"/>
    <w:tmpl w:val="CEF2C892"/>
    <w:lvl w:ilvl="0" w:tplc="0D9ECD70">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2" w15:restartNumberingAfterBreak="0">
    <w:nsid w:val="44AF40AF"/>
    <w:multiLevelType w:val="hybridMultilevel"/>
    <w:tmpl w:val="86E0C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34D91"/>
    <w:multiLevelType w:val="hybridMultilevel"/>
    <w:tmpl w:val="116A4E7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B9603F2"/>
    <w:multiLevelType w:val="hybridMultilevel"/>
    <w:tmpl w:val="1C82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A6AEE"/>
    <w:multiLevelType w:val="hybridMultilevel"/>
    <w:tmpl w:val="DA5C8FE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5F3D69E1"/>
    <w:multiLevelType w:val="hybridMultilevel"/>
    <w:tmpl w:val="4EEE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F0559"/>
    <w:multiLevelType w:val="hybridMultilevel"/>
    <w:tmpl w:val="A8266A20"/>
    <w:lvl w:ilvl="0" w:tplc="0D9ECD70">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668433DD"/>
    <w:multiLevelType w:val="hybridMultilevel"/>
    <w:tmpl w:val="A46646CE"/>
    <w:lvl w:ilvl="0" w:tplc="0D9ECD70">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9" w15:restartNumberingAfterBreak="0">
    <w:nsid w:val="668F5455"/>
    <w:multiLevelType w:val="hybridMultilevel"/>
    <w:tmpl w:val="12FA6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34B7A"/>
    <w:multiLevelType w:val="hybridMultilevel"/>
    <w:tmpl w:val="ABEE75C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689F6848"/>
    <w:multiLevelType w:val="hybridMultilevel"/>
    <w:tmpl w:val="BEE6FE4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6BA30A32"/>
    <w:multiLevelType w:val="hybridMultilevel"/>
    <w:tmpl w:val="8D347394"/>
    <w:lvl w:ilvl="0" w:tplc="0D9ECD70">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3" w15:restartNumberingAfterBreak="0">
    <w:nsid w:val="6E613B96"/>
    <w:multiLevelType w:val="hybridMultilevel"/>
    <w:tmpl w:val="F4446DD4"/>
    <w:lvl w:ilvl="0" w:tplc="0D9ECD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210988"/>
    <w:multiLevelType w:val="hybridMultilevel"/>
    <w:tmpl w:val="CC4C0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6C366D"/>
    <w:multiLevelType w:val="hybridMultilevel"/>
    <w:tmpl w:val="6A70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568EA"/>
    <w:multiLevelType w:val="hybridMultilevel"/>
    <w:tmpl w:val="3E0A8C20"/>
    <w:lvl w:ilvl="0" w:tplc="0D9ECD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4357A3"/>
    <w:multiLevelType w:val="hybridMultilevel"/>
    <w:tmpl w:val="146E04A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7DC71016"/>
    <w:multiLevelType w:val="hybridMultilevel"/>
    <w:tmpl w:val="A1861424"/>
    <w:lvl w:ilvl="0" w:tplc="0D9ECD7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8"/>
  </w:num>
  <w:num w:numId="4">
    <w:abstractNumId w:val="22"/>
  </w:num>
  <w:num w:numId="5">
    <w:abstractNumId w:val="11"/>
  </w:num>
  <w:num w:numId="6">
    <w:abstractNumId w:val="3"/>
  </w:num>
  <w:num w:numId="7">
    <w:abstractNumId w:val="19"/>
  </w:num>
  <w:num w:numId="8">
    <w:abstractNumId w:val="26"/>
  </w:num>
  <w:num w:numId="9">
    <w:abstractNumId w:val="12"/>
  </w:num>
  <w:num w:numId="10">
    <w:abstractNumId w:val="12"/>
  </w:num>
  <w:num w:numId="11">
    <w:abstractNumId w:val="6"/>
  </w:num>
  <w:num w:numId="12">
    <w:abstractNumId w:val="20"/>
  </w:num>
  <w:num w:numId="13">
    <w:abstractNumId w:val="23"/>
  </w:num>
  <w:num w:numId="14">
    <w:abstractNumId w:val="28"/>
  </w:num>
  <w:num w:numId="15">
    <w:abstractNumId w:val="8"/>
  </w:num>
  <w:num w:numId="16">
    <w:abstractNumId w:val="25"/>
  </w:num>
  <w:num w:numId="17">
    <w:abstractNumId w:val="9"/>
  </w:num>
  <w:num w:numId="18">
    <w:abstractNumId w:val="16"/>
  </w:num>
  <w:num w:numId="19">
    <w:abstractNumId w:val="1"/>
  </w:num>
  <w:num w:numId="20">
    <w:abstractNumId w:val="10"/>
  </w:num>
  <w:num w:numId="21">
    <w:abstractNumId w:val="27"/>
  </w:num>
  <w:num w:numId="22">
    <w:abstractNumId w:val="24"/>
  </w:num>
  <w:num w:numId="23">
    <w:abstractNumId w:val="4"/>
  </w:num>
  <w:num w:numId="24">
    <w:abstractNumId w:val="15"/>
  </w:num>
  <w:num w:numId="25">
    <w:abstractNumId w:val="2"/>
  </w:num>
  <w:num w:numId="26">
    <w:abstractNumId w:val="5"/>
  </w:num>
  <w:num w:numId="27">
    <w:abstractNumId w:val="13"/>
  </w:num>
  <w:num w:numId="28">
    <w:abstractNumId w:val="21"/>
  </w:num>
  <w:num w:numId="29">
    <w:abstractNumId w:val="1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4B"/>
    <w:rsid w:val="00000741"/>
    <w:rsid w:val="00011CC1"/>
    <w:rsid w:val="00015EC9"/>
    <w:rsid w:val="0002633B"/>
    <w:rsid w:val="000263F3"/>
    <w:rsid w:val="0005555D"/>
    <w:rsid w:val="00057FDF"/>
    <w:rsid w:val="00060681"/>
    <w:rsid w:val="00066BE6"/>
    <w:rsid w:val="0006719A"/>
    <w:rsid w:val="000712E4"/>
    <w:rsid w:val="000712F9"/>
    <w:rsid w:val="00077F00"/>
    <w:rsid w:val="00090C6C"/>
    <w:rsid w:val="00094056"/>
    <w:rsid w:val="000943EB"/>
    <w:rsid w:val="000A3030"/>
    <w:rsid w:val="000C4134"/>
    <w:rsid w:val="000D4876"/>
    <w:rsid w:val="000E69D0"/>
    <w:rsid w:val="000E6A7B"/>
    <w:rsid w:val="000E741A"/>
    <w:rsid w:val="000F1E72"/>
    <w:rsid w:val="000F5AFD"/>
    <w:rsid w:val="001072FD"/>
    <w:rsid w:val="0012560F"/>
    <w:rsid w:val="001308C0"/>
    <w:rsid w:val="001371CA"/>
    <w:rsid w:val="00146D52"/>
    <w:rsid w:val="00164020"/>
    <w:rsid w:val="00167859"/>
    <w:rsid w:val="001B21FF"/>
    <w:rsid w:val="001B6562"/>
    <w:rsid w:val="001C15EA"/>
    <w:rsid w:val="001C4BF9"/>
    <w:rsid w:val="001E18B8"/>
    <w:rsid w:val="001E6ADF"/>
    <w:rsid w:val="001F5547"/>
    <w:rsid w:val="002038C9"/>
    <w:rsid w:val="00206FA0"/>
    <w:rsid w:val="002214CD"/>
    <w:rsid w:val="0022264D"/>
    <w:rsid w:val="00231C0B"/>
    <w:rsid w:val="002335F8"/>
    <w:rsid w:val="00243598"/>
    <w:rsid w:val="00247912"/>
    <w:rsid w:val="00260A31"/>
    <w:rsid w:val="00270834"/>
    <w:rsid w:val="00285B15"/>
    <w:rsid w:val="00292A36"/>
    <w:rsid w:val="002A1213"/>
    <w:rsid w:val="002B49BB"/>
    <w:rsid w:val="002D3C49"/>
    <w:rsid w:val="002E39EE"/>
    <w:rsid w:val="002F0D8B"/>
    <w:rsid w:val="003336BF"/>
    <w:rsid w:val="00376A95"/>
    <w:rsid w:val="003A5152"/>
    <w:rsid w:val="003A5223"/>
    <w:rsid w:val="003C0A8A"/>
    <w:rsid w:val="003C10E4"/>
    <w:rsid w:val="003C205C"/>
    <w:rsid w:val="003E3BD8"/>
    <w:rsid w:val="003E5EB7"/>
    <w:rsid w:val="003E686B"/>
    <w:rsid w:val="00413DDC"/>
    <w:rsid w:val="0044367E"/>
    <w:rsid w:val="00453C67"/>
    <w:rsid w:val="004552DD"/>
    <w:rsid w:val="004567CA"/>
    <w:rsid w:val="00466E5E"/>
    <w:rsid w:val="00466F5B"/>
    <w:rsid w:val="0046786E"/>
    <w:rsid w:val="0048667A"/>
    <w:rsid w:val="004A02AC"/>
    <w:rsid w:val="004C22CA"/>
    <w:rsid w:val="004D7C0E"/>
    <w:rsid w:val="004E63CE"/>
    <w:rsid w:val="004F1230"/>
    <w:rsid w:val="004F18F0"/>
    <w:rsid w:val="004F6A64"/>
    <w:rsid w:val="00504F46"/>
    <w:rsid w:val="00517AAB"/>
    <w:rsid w:val="00520171"/>
    <w:rsid w:val="00523F1E"/>
    <w:rsid w:val="00534E2A"/>
    <w:rsid w:val="00543512"/>
    <w:rsid w:val="00563D22"/>
    <w:rsid w:val="00591D1F"/>
    <w:rsid w:val="005A4E3D"/>
    <w:rsid w:val="005F6FC5"/>
    <w:rsid w:val="0060364F"/>
    <w:rsid w:val="006138CA"/>
    <w:rsid w:val="006173DA"/>
    <w:rsid w:val="00621B21"/>
    <w:rsid w:val="00625A99"/>
    <w:rsid w:val="0062684B"/>
    <w:rsid w:val="0063163A"/>
    <w:rsid w:val="00636439"/>
    <w:rsid w:val="006543A2"/>
    <w:rsid w:val="0065449C"/>
    <w:rsid w:val="006A5332"/>
    <w:rsid w:val="006E0655"/>
    <w:rsid w:val="006E0EA6"/>
    <w:rsid w:val="00707383"/>
    <w:rsid w:val="00736221"/>
    <w:rsid w:val="0076761D"/>
    <w:rsid w:val="0077291E"/>
    <w:rsid w:val="00773848"/>
    <w:rsid w:val="0078608B"/>
    <w:rsid w:val="00796EDB"/>
    <w:rsid w:val="007A5E10"/>
    <w:rsid w:val="007B042A"/>
    <w:rsid w:val="007C4F62"/>
    <w:rsid w:val="007D6776"/>
    <w:rsid w:val="007D6FE3"/>
    <w:rsid w:val="007D75F0"/>
    <w:rsid w:val="007F5310"/>
    <w:rsid w:val="0080088A"/>
    <w:rsid w:val="00805960"/>
    <w:rsid w:val="00811574"/>
    <w:rsid w:val="00831E45"/>
    <w:rsid w:val="008331CD"/>
    <w:rsid w:val="0083773B"/>
    <w:rsid w:val="0087001C"/>
    <w:rsid w:val="00872F06"/>
    <w:rsid w:val="00873AAF"/>
    <w:rsid w:val="008939DA"/>
    <w:rsid w:val="008B459F"/>
    <w:rsid w:val="008B6099"/>
    <w:rsid w:val="008C2745"/>
    <w:rsid w:val="008D18E8"/>
    <w:rsid w:val="008D27A5"/>
    <w:rsid w:val="008F7028"/>
    <w:rsid w:val="009003B8"/>
    <w:rsid w:val="0091538E"/>
    <w:rsid w:val="00920FA6"/>
    <w:rsid w:val="00922E3C"/>
    <w:rsid w:val="00924ED5"/>
    <w:rsid w:val="0093479A"/>
    <w:rsid w:val="009B29E4"/>
    <w:rsid w:val="009B5E93"/>
    <w:rsid w:val="009C43D4"/>
    <w:rsid w:val="009D4891"/>
    <w:rsid w:val="009D5059"/>
    <w:rsid w:val="009E225F"/>
    <w:rsid w:val="009E2768"/>
    <w:rsid w:val="009E3929"/>
    <w:rsid w:val="009E40C3"/>
    <w:rsid w:val="009E5957"/>
    <w:rsid w:val="00A125BE"/>
    <w:rsid w:val="00A13C17"/>
    <w:rsid w:val="00A27908"/>
    <w:rsid w:val="00A27B71"/>
    <w:rsid w:val="00A4247B"/>
    <w:rsid w:val="00A45FFB"/>
    <w:rsid w:val="00A636BE"/>
    <w:rsid w:val="00A64F5E"/>
    <w:rsid w:val="00A661DB"/>
    <w:rsid w:val="00A834D8"/>
    <w:rsid w:val="00AA0C59"/>
    <w:rsid w:val="00AC7360"/>
    <w:rsid w:val="00AD7AE7"/>
    <w:rsid w:val="00AF171B"/>
    <w:rsid w:val="00AF28D8"/>
    <w:rsid w:val="00B01454"/>
    <w:rsid w:val="00B017FD"/>
    <w:rsid w:val="00B01BC8"/>
    <w:rsid w:val="00B14E46"/>
    <w:rsid w:val="00B240D0"/>
    <w:rsid w:val="00B259EE"/>
    <w:rsid w:val="00B318D2"/>
    <w:rsid w:val="00B37144"/>
    <w:rsid w:val="00B410F7"/>
    <w:rsid w:val="00B43E1F"/>
    <w:rsid w:val="00B67FDC"/>
    <w:rsid w:val="00B74E7C"/>
    <w:rsid w:val="00B8705E"/>
    <w:rsid w:val="00B9428F"/>
    <w:rsid w:val="00BA4FE5"/>
    <w:rsid w:val="00BB571B"/>
    <w:rsid w:val="00BC016C"/>
    <w:rsid w:val="00BC220D"/>
    <w:rsid w:val="00BC484F"/>
    <w:rsid w:val="00BD465A"/>
    <w:rsid w:val="00BD51FA"/>
    <w:rsid w:val="00BF1346"/>
    <w:rsid w:val="00BF530B"/>
    <w:rsid w:val="00BF6BB3"/>
    <w:rsid w:val="00C00D3D"/>
    <w:rsid w:val="00C0426B"/>
    <w:rsid w:val="00C05901"/>
    <w:rsid w:val="00C2554A"/>
    <w:rsid w:val="00C7162D"/>
    <w:rsid w:val="00C73437"/>
    <w:rsid w:val="00C84C3B"/>
    <w:rsid w:val="00C853A0"/>
    <w:rsid w:val="00CB1639"/>
    <w:rsid w:val="00CB1D72"/>
    <w:rsid w:val="00CB43E0"/>
    <w:rsid w:val="00CB7ABD"/>
    <w:rsid w:val="00CE5CF5"/>
    <w:rsid w:val="00D17CD6"/>
    <w:rsid w:val="00D241DF"/>
    <w:rsid w:val="00D5754E"/>
    <w:rsid w:val="00D7386F"/>
    <w:rsid w:val="00D91A04"/>
    <w:rsid w:val="00DC3690"/>
    <w:rsid w:val="00DC4374"/>
    <w:rsid w:val="00DD78F3"/>
    <w:rsid w:val="00DE0E6D"/>
    <w:rsid w:val="00DE5200"/>
    <w:rsid w:val="00DF018D"/>
    <w:rsid w:val="00E007FD"/>
    <w:rsid w:val="00E11878"/>
    <w:rsid w:val="00E16CCA"/>
    <w:rsid w:val="00E51576"/>
    <w:rsid w:val="00E54B52"/>
    <w:rsid w:val="00E55A82"/>
    <w:rsid w:val="00E61B0B"/>
    <w:rsid w:val="00E70B0F"/>
    <w:rsid w:val="00E87D9B"/>
    <w:rsid w:val="00E9465A"/>
    <w:rsid w:val="00E94944"/>
    <w:rsid w:val="00EE0484"/>
    <w:rsid w:val="00EE1DE0"/>
    <w:rsid w:val="00EE2D1D"/>
    <w:rsid w:val="00F048D8"/>
    <w:rsid w:val="00F12ADD"/>
    <w:rsid w:val="00F232D0"/>
    <w:rsid w:val="00F366C6"/>
    <w:rsid w:val="00F3787A"/>
    <w:rsid w:val="00F65B37"/>
    <w:rsid w:val="00F65D24"/>
    <w:rsid w:val="00F752D6"/>
    <w:rsid w:val="00F80C91"/>
    <w:rsid w:val="00F8715F"/>
    <w:rsid w:val="00FA2133"/>
    <w:rsid w:val="00FA52B1"/>
    <w:rsid w:val="00FA55CE"/>
    <w:rsid w:val="00FB45D7"/>
    <w:rsid w:val="00FB5259"/>
    <w:rsid w:val="00FB62BE"/>
    <w:rsid w:val="00FC4808"/>
    <w:rsid w:val="00FC7D7C"/>
    <w:rsid w:val="00FD1E47"/>
    <w:rsid w:val="00FE4987"/>
    <w:rsid w:val="00FE4DDF"/>
    <w:rsid w:val="00FE585E"/>
    <w:rsid w:val="00FE75F8"/>
    <w:rsid w:val="00FF3C00"/>
    <w:rsid w:val="00FF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E07D"/>
  <w15:docId w15:val="{453F8184-580E-4D79-A53E-9163D528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3E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88A"/>
    <w:rPr>
      <w:color w:val="0000FF" w:themeColor="hyperlink"/>
      <w:u w:val="single"/>
    </w:rPr>
  </w:style>
  <w:style w:type="paragraph" w:styleId="ListParagraph">
    <w:name w:val="List Paragraph"/>
    <w:basedOn w:val="Normal"/>
    <w:uiPriority w:val="34"/>
    <w:qFormat/>
    <w:rsid w:val="00AC7360"/>
    <w:pPr>
      <w:ind w:left="720"/>
      <w:contextualSpacing/>
    </w:pPr>
  </w:style>
  <w:style w:type="paragraph" w:styleId="BalloonText">
    <w:name w:val="Balloon Text"/>
    <w:basedOn w:val="Normal"/>
    <w:link w:val="BalloonTextChar"/>
    <w:uiPriority w:val="99"/>
    <w:semiHidden/>
    <w:unhideWhenUsed/>
    <w:rsid w:val="00E11878"/>
    <w:rPr>
      <w:rFonts w:ascii="Tahoma" w:hAnsi="Tahoma" w:cs="Tahoma"/>
      <w:sz w:val="16"/>
      <w:szCs w:val="16"/>
    </w:rPr>
  </w:style>
  <w:style w:type="character" w:customStyle="1" w:styleId="BalloonTextChar">
    <w:name w:val="Balloon Text Char"/>
    <w:basedOn w:val="DefaultParagraphFont"/>
    <w:link w:val="BalloonText"/>
    <w:uiPriority w:val="99"/>
    <w:semiHidden/>
    <w:rsid w:val="00E11878"/>
    <w:rPr>
      <w:rFonts w:ascii="Tahoma" w:hAnsi="Tahoma" w:cs="Tahoma"/>
      <w:sz w:val="16"/>
      <w:szCs w:val="16"/>
    </w:rPr>
  </w:style>
  <w:style w:type="character" w:customStyle="1" w:styleId="st">
    <w:name w:val="st"/>
    <w:basedOn w:val="DefaultParagraphFont"/>
    <w:rsid w:val="00247912"/>
  </w:style>
  <w:style w:type="character" w:styleId="Emphasis">
    <w:name w:val="Emphasis"/>
    <w:basedOn w:val="DefaultParagraphFont"/>
    <w:uiPriority w:val="20"/>
    <w:qFormat/>
    <w:rsid w:val="00247912"/>
    <w:rPr>
      <w:i/>
      <w:iCs/>
    </w:rPr>
  </w:style>
  <w:style w:type="paragraph" w:styleId="NormalWeb">
    <w:name w:val="Normal (Web)"/>
    <w:basedOn w:val="Normal"/>
    <w:rsid w:val="0091538E"/>
    <w:pPr>
      <w:spacing w:before="100" w:beforeAutospacing="1" w:after="100" w:afterAutospacing="1"/>
    </w:pPr>
    <w:rPr>
      <w:rFonts w:eastAsia="Times New Roman" w:cs="Times New Roman"/>
      <w:szCs w:val="24"/>
    </w:rPr>
  </w:style>
  <w:style w:type="paragraph" w:styleId="BodyText">
    <w:name w:val="Body Text"/>
    <w:basedOn w:val="Normal"/>
    <w:link w:val="BodyTextChar"/>
    <w:uiPriority w:val="1"/>
    <w:qFormat/>
    <w:rsid w:val="00F752D6"/>
    <w:pPr>
      <w:autoSpaceDE w:val="0"/>
      <w:autoSpaceDN w:val="0"/>
      <w:adjustRightInd w:val="0"/>
    </w:pPr>
    <w:rPr>
      <w:rFonts w:ascii="Arial" w:hAnsi="Arial" w:cs="Arial"/>
      <w:b/>
      <w:bCs/>
      <w:sz w:val="65"/>
      <w:szCs w:val="65"/>
    </w:rPr>
  </w:style>
  <w:style w:type="character" w:customStyle="1" w:styleId="BodyTextChar">
    <w:name w:val="Body Text Char"/>
    <w:basedOn w:val="DefaultParagraphFont"/>
    <w:link w:val="BodyText"/>
    <w:uiPriority w:val="1"/>
    <w:rsid w:val="00F752D6"/>
    <w:rPr>
      <w:rFonts w:ascii="Arial" w:hAnsi="Arial" w:cs="Arial"/>
      <w:b/>
      <w:bCs/>
      <w:sz w:val="65"/>
      <w:szCs w:val="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2289">
      <w:bodyDiv w:val="1"/>
      <w:marLeft w:val="0"/>
      <w:marRight w:val="0"/>
      <w:marTop w:val="0"/>
      <w:marBottom w:val="0"/>
      <w:divBdr>
        <w:top w:val="none" w:sz="0" w:space="0" w:color="auto"/>
        <w:left w:val="none" w:sz="0" w:space="0" w:color="auto"/>
        <w:bottom w:val="none" w:sz="0" w:space="0" w:color="auto"/>
        <w:right w:val="none" w:sz="0" w:space="0" w:color="auto"/>
      </w:divBdr>
    </w:div>
    <w:div w:id="1002439375">
      <w:bodyDiv w:val="1"/>
      <w:marLeft w:val="0"/>
      <w:marRight w:val="0"/>
      <w:marTop w:val="0"/>
      <w:marBottom w:val="0"/>
      <w:divBdr>
        <w:top w:val="none" w:sz="0" w:space="0" w:color="auto"/>
        <w:left w:val="none" w:sz="0" w:space="0" w:color="auto"/>
        <w:bottom w:val="none" w:sz="0" w:space="0" w:color="auto"/>
        <w:right w:val="none" w:sz="0" w:space="0" w:color="auto"/>
      </w:divBdr>
      <w:divsChild>
        <w:div w:id="2101636438">
          <w:marLeft w:val="0"/>
          <w:marRight w:val="0"/>
          <w:marTop w:val="0"/>
          <w:marBottom w:val="0"/>
          <w:divBdr>
            <w:top w:val="none" w:sz="0" w:space="0" w:color="auto"/>
            <w:left w:val="none" w:sz="0" w:space="0" w:color="auto"/>
            <w:bottom w:val="none" w:sz="0" w:space="0" w:color="auto"/>
            <w:right w:val="none" w:sz="0" w:space="0" w:color="auto"/>
          </w:divBdr>
          <w:divsChild>
            <w:div w:id="1653874366">
              <w:marLeft w:val="0"/>
              <w:marRight w:val="0"/>
              <w:marTop w:val="0"/>
              <w:marBottom w:val="0"/>
              <w:divBdr>
                <w:top w:val="none" w:sz="0" w:space="0" w:color="auto"/>
                <w:left w:val="none" w:sz="0" w:space="0" w:color="auto"/>
                <w:bottom w:val="none" w:sz="0" w:space="0" w:color="auto"/>
                <w:right w:val="none" w:sz="0" w:space="0" w:color="auto"/>
              </w:divBdr>
              <w:divsChild>
                <w:div w:id="1179348478">
                  <w:marLeft w:val="0"/>
                  <w:marRight w:val="0"/>
                  <w:marTop w:val="0"/>
                  <w:marBottom w:val="195"/>
                  <w:divBdr>
                    <w:top w:val="none" w:sz="0" w:space="0" w:color="auto"/>
                    <w:left w:val="none" w:sz="0" w:space="0" w:color="auto"/>
                    <w:bottom w:val="none" w:sz="0" w:space="0" w:color="auto"/>
                    <w:right w:val="none" w:sz="0" w:space="0" w:color="auto"/>
                  </w:divBdr>
                  <w:divsChild>
                    <w:div w:id="467015723">
                      <w:marLeft w:val="0"/>
                      <w:marRight w:val="0"/>
                      <w:marTop w:val="0"/>
                      <w:marBottom w:val="0"/>
                      <w:divBdr>
                        <w:top w:val="none" w:sz="0" w:space="0" w:color="auto"/>
                        <w:left w:val="none" w:sz="0" w:space="0" w:color="auto"/>
                        <w:bottom w:val="none" w:sz="0" w:space="0" w:color="auto"/>
                        <w:right w:val="none" w:sz="0" w:space="0" w:color="auto"/>
                      </w:divBdr>
                      <w:divsChild>
                        <w:div w:id="85733467">
                          <w:marLeft w:val="0"/>
                          <w:marRight w:val="0"/>
                          <w:marTop w:val="0"/>
                          <w:marBottom w:val="0"/>
                          <w:divBdr>
                            <w:top w:val="none" w:sz="0" w:space="0" w:color="auto"/>
                            <w:left w:val="none" w:sz="0" w:space="0" w:color="auto"/>
                            <w:bottom w:val="none" w:sz="0" w:space="0" w:color="auto"/>
                            <w:right w:val="none" w:sz="0" w:space="0" w:color="auto"/>
                          </w:divBdr>
                          <w:divsChild>
                            <w:div w:id="141172853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3930">
      <w:bodyDiv w:val="1"/>
      <w:marLeft w:val="0"/>
      <w:marRight w:val="0"/>
      <w:marTop w:val="0"/>
      <w:marBottom w:val="0"/>
      <w:divBdr>
        <w:top w:val="none" w:sz="0" w:space="0" w:color="auto"/>
        <w:left w:val="none" w:sz="0" w:space="0" w:color="auto"/>
        <w:bottom w:val="none" w:sz="0" w:space="0" w:color="auto"/>
        <w:right w:val="none" w:sz="0" w:space="0" w:color="auto"/>
      </w:divBdr>
    </w:div>
    <w:div w:id="1115829516">
      <w:bodyDiv w:val="1"/>
      <w:marLeft w:val="0"/>
      <w:marRight w:val="0"/>
      <w:marTop w:val="0"/>
      <w:marBottom w:val="0"/>
      <w:divBdr>
        <w:top w:val="none" w:sz="0" w:space="0" w:color="auto"/>
        <w:left w:val="none" w:sz="0" w:space="0" w:color="auto"/>
        <w:bottom w:val="none" w:sz="0" w:space="0" w:color="auto"/>
        <w:right w:val="none" w:sz="0" w:space="0" w:color="auto"/>
      </w:divBdr>
    </w:div>
    <w:div w:id="1183862603">
      <w:bodyDiv w:val="1"/>
      <w:marLeft w:val="0"/>
      <w:marRight w:val="0"/>
      <w:marTop w:val="0"/>
      <w:marBottom w:val="0"/>
      <w:divBdr>
        <w:top w:val="none" w:sz="0" w:space="0" w:color="auto"/>
        <w:left w:val="none" w:sz="0" w:space="0" w:color="auto"/>
        <w:bottom w:val="none" w:sz="0" w:space="0" w:color="auto"/>
        <w:right w:val="none" w:sz="0" w:space="0" w:color="auto"/>
      </w:divBdr>
    </w:div>
    <w:div w:id="1568345029">
      <w:bodyDiv w:val="1"/>
      <w:marLeft w:val="0"/>
      <w:marRight w:val="0"/>
      <w:marTop w:val="0"/>
      <w:marBottom w:val="0"/>
      <w:divBdr>
        <w:top w:val="none" w:sz="0" w:space="0" w:color="auto"/>
        <w:left w:val="none" w:sz="0" w:space="0" w:color="auto"/>
        <w:bottom w:val="none" w:sz="0" w:space="0" w:color="auto"/>
        <w:right w:val="none" w:sz="0" w:space="0" w:color="auto"/>
      </w:divBdr>
    </w:div>
    <w:div w:id="1572234301">
      <w:bodyDiv w:val="1"/>
      <w:marLeft w:val="0"/>
      <w:marRight w:val="0"/>
      <w:marTop w:val="0"/>
      <w:marBottom w:val="0"/>
      <w:divBdr>
        <w:top w:val="none" w:sz="0" w:space="0" w:color="auto"/>
        <w:left w:val="none" w:sz="0" w:space="0" w:color="auto"/>
        <w:bottom w:val="none" w:sz="0" w:space="0" w:color="auto"/>
        <w:right w:val="none" w:sz="0" w:space="0" w:color="auto"/>
      </w:divBdr>
    </w:div>
    <w:div w:id="1632319461">
      <w:bodyDiv w:val="1"/>
      <w:marLeft w:val="0"/>
      <w:marRight w:val="0"/>
      <w:marTop w:val="0"/>
      <w:marBottom w:val="0"/>
      <w:divBdr>
        <w:top w:val="none" w:sz="0" w:space="0" w:color="auto"/>
        <w:left w:val="none" w:sz="0" w:space="0" w:color="auto"/>
        <w:bottom w:val="none" w:sz="0" w:space="0" w:color="auto"/>
        <w:right w:val="none" w:sz="0" w:space="0" w:color="auto"/>
      </w:divBdr>
    </w:div>
    <w:div w:id="1638873869">
      <w:bodyDiv w:val="1"/>
      <w:marLeft w:val="0"/>
      <w:marRight w:val="0"/>
      <w:marTop w:val="0"/>
      <w:marBottom w:val="0"/>
      <w:divBdr>
        <w:top w:val="none" w:sz="0" w:space="0" w:color="auto"/>
        <w:left w:val="none" w:sz="0" w:space="0" w:color="auto"/>
        <w:bottom w:val="none" w:sz="0" w:space="0" w:color="auto"/>
        <w:right w:val="none" w:sz="0" w:space="0" w:color="auto"/>
      </w:divBdr>
    </w:div>
    <w:div w:id="1647973790">
      <w:bodyDiv w:val="1"/>
      <w:marLeft w:val="0"/>
      <w:marRight w:val="0"/>
      <w:marTop w:val="0"/>
      <w:marBottom w:val="0"/>
      <w:divBdr>
        <w:top w:val="none" w:sz="0" w:space="0" w:color="auto"/>
        <w:left w:val="none" w:sz="0" w:space="0" w:color="auto"/>
        <w:bottom w:val="none" w:sz="0" w:space="0" w:color="auto"/>
        <w:right w:val="none" w:sz="0" w:space="0" w:color="auto"/>
      </w:divBdr>
    </w:div>
    <w:div w:id="1682047537">
      <w:bodyDiv w:val="1"/>
      <w:marLeft w:val="0"/>
      <w:marRight w:val="0"/>
      <w:marTop w:val="0"/>
      <w:marBottom w:val="0"/>
      <w:divBdr>
        <w:top w:val="none" w:sz="0" w:space="0" w:color="auto"/>
        <w:left w:val="none" w:sz="0" w:space="0" w:color="auto"/>
        <w:bottom w:val="none" w:sz="0" w:space="0" w:color="auto"/>
        <w:right w:val="none" w:sz="0" w:space="0" w:color="auto"/>
      </w:divBdr>
    </w:div>
    <w:div w:id="1734044350">
      <w:bodyDiv w:val="1"/>
      <w:marLeft w:val="0"/>
      <w:marRight w:val="0"/>
      <w:marTop w:val="0"/>
      <w:marBottom w:val="0"/>
      <w:divBdr>
        <w:top w:val="none" w:sz="0" w:space="0" w:color="auto"/>
        <w:left w:val="none" w:sz="0" w:space="0" w:color="auto"/>
        <w:bottom w:val="none" w:sz="0" w:space="0" w:color="auto"/>
        <w:right w:val="none" w:sz="0" w:space="0" w:color="auto"/>
      </w:divBdr>
    </w:div>
    <w:div w:id="1758094894">
      <w:bodyDiv w:val="1"/>
      <w:marLeft w:val="0"/>
      <w:marRight w:val="0"/>
      <w:marTop w:val="0"/>
      <w:marBottom w:val="0"/>
      <w:divBdr>
        <w:top w:val="none" w:sz="0" w:space="0" w:color="auto"/>
        <w:left w:val="none" w:sz="0" w:space="0" w:color="auto"/>
        <w:bottom w:val="none" w:sz="0" w:space="0" w:color="auto"/>
        <w:right w:val="none" w:sz="0" w:space="0" w:color="auto"/>
      </w:divBdr>
      <w:divsChild>
        <w:div w:id="899514346">
          <w:marLeft w:val="0"/>
          <w:marRight w:val="0"/>
          <w:marTop w:val="0"/>
          <w:marBottom w:val="0"/>
          <w:divBdr>
            <w:top w:val="none" w:sz="0" w:space="0" w:color="auto"/>
            <w:left w:val="none" w:sz="0" w:space="0" w:color="auto"/>
            <w:bottom w:val="none" w:sz="0" w:space="0" w:color="auto"/>
            <w:right w:val="none" w:sz="0" w:space="0" w:color="auto"/>
          </w:divBdr>
        </w:div>
        <w:div w:id="129632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jk62@georgetow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17970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Kessler</dc:creator>
  <cp:keywords/>
  <dc:description/>
  <cp:lastModifiedBy>Michael Kessler</cp:lastModifiedBy>
  <cp:revision>2</cp:revision>
  <cp:lastPrinted>2020-08-31T14:06:00Z</cp:lastPrinted>
  <dcterms:created xsi:type="dcterms:W3CDTF">2021-11-11T16:37:00Z</dcterms:created>
  <dcterms:modified xsi:type="dcterms:W3CDTF">2021-11-11T16:37:00Z</dcterms:modified>
</cp:coreProperties>
</file>