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FB" w:rsidRDefault="00750591">
      <w:pPr>
        <w:spacing w:before="180" w:after="180"/>
        <w:rPr>
          <w:color w:val="2D3B45"/>
          <w:sz w:val="21"/>
          <w:szCs w:val="21"/>
        </w:rPr>
      </w:pPr>
      <w:r>
        <w:rPr>
          <w:noProof/>
          <w:color w:val="2D3B45"/>
          <w:sz w:val="21"/>
          <w:szCs w:val="2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8.8pt">
            <v:imagedata r:id="rId5" o:title="seal"/>
          </v:shape>
        </w:pict>
      </w:r>
    </w:p>
    <w:p w:rsidR="00E726FB" w:rsidRDefault="00EE0F38">
      <w:pPr>
        <w:pStyle w:val="Heading2"/>
        <w:rPr>
          <w:color w:val="003366"/>
        </w:rPr>
      </w:pPr>
      <w:bookmarkStart w:id="0" w:name="_ri3czmycsjf1" w:colFirst="0" w:colLast="0"/>
      <w:bookmarkEnd w:id="0"/>
      <w:r w:rsidRPr="00BE08B6">
        <w:rPr>
          <w:b/>
          <w:sz w:val="22"/>
          <w:szCs w:val="22"/>
        </w:rPr>
        <w:t xml:space="preserve">BLHS 111 – 01 </w:t>
      </w:r>
      <w:proofErr w:type="gramStart"/>
      <w:r w:rsidRPr="00BE08B6">
        <w:rPr>
          <w:b/>
          <w:sz w:val="22"/>
          <w:szCs w:val="22"/>
        </w:rPr>
        <w:t>The</w:t>
      </w:r>
      <w:proofErr w:type="gramEnd"/>
      <w:r w:rsidRPr="00BE08B6">
        <w:rPr>
          <w:b/>
          <w:sz w:val="22"/>
          <w:szCs w:val="22"/>
        </w:rPr>
        <w:t xml:space="preserve"> New Millennium</w:t>
      </w:r>
    </w:p>
    <w:p w:rsidR="00E726FB" w:rsidRDefault="00ED76AD">
      <w:pPr>
        <w:spacing w:before="180" w:after="180"/>
        <w:rPr>
          <w:color w:val="2D3B45"/>
          <w:sz w:val="21"/>
          <w:szCs w:val="21"/>
          <w:highlight w:val="yellow"/>
        </w:rPr>
      </w:pPr>
      <w:r>
        <w:rPr>
          <w:b/>
          <w:color w:val="2D3B45"/>
          <w:sz w:val="21"/>
          <w:szCs w:val="21"/>
        </w:rPr>
        <w:t>Dates</w:t>
      </w:r>
      <w:r>
        <w:rPr>
          <w:color w:val="2D3B45"/>
          <w:sz w:val="21"/>
          <w:szCs w:val="21"/>
        </w:rPr>
        <w:t xml:space="preserve">: </w:t>
      </w:r>
      <w:r w:rsidR="00750591">
        <w:rPr>
          <w:color w:val="2D3B45"/>
          <w:sz w:val="21"/>
          <w:szCs w:val="21"/>
        </w:rPr>
        <w:t>Fall</w:t>
      </w:r>
      <w:r w:rsidR="00CA619B">
        <w:rPr>
          <w:color w:val="2D3B45"/>
          <w:sz w:val="21"/>
          <w:szCs w:val="21"/>
        </w:rPr>
        <w:t xml:space="preserve"> 2020</w:t>
      </w:r>
    </w:p>
    <w:p w:rsidR="00E726FB" w:rsidRDefault="00ED76AD">
      <w:pPr>
        <w:spacing w:before="180" w:after="180"/>
        <w:rPr>
          <w:color w:val="2D3B45"/>
          <w:sz w:val="21"/>
          <w:szCs w:val="21"/>
        </w:rPr>
      </w:pPr>
      <w:r>
        <w:rPr>
          <w:b/>
          <w:color w:val="2D3B45"/>
          <w:sz w:val="21"/>
          <w:szCs w:val="21"/>
        </w:rPr>
        <w:t>Location</w:t>
      </w:r>
      <w:r>
        <w:rPr>
          <w:color w:val="2D3B45"/>
          <w:sz w:val="21"/>
          <w:szCs w:val="21"/>
        </w:rPr>
        <w:t xml:space="preserve">: This course takes place online. Georgetown University School of Continuing Studies (SCS) uses Canvas as its Learning Management System. This course will be taught entirely through the Canvas platform. To learn more about Canvas, please go through the </w:t>
      </w:r>
      <w:hyperlink r:id="rId6">
        <w:r>
          <w:rPr>
            <w:color w:val="008EE2"/>
            <w:sz w:val="21"/>
            <w:szCs w:val="21"/>
          </w:rPr>
          <w:t>Canvas Guide for Students</w:t>
        </w:r>
      </w:hyperlink>
      <w:r>
        <w:rPr>
          <w:color w:val="2D3B45"/>
          <w:sz w:val="21"/>
          <w:szCs w:val="21"/>
        </w:rPr>
        <w:t>.</w:t>
      </w:r>
    </w:p>
    <w:p w:rsidR="00E726FB" w:rsidRDefault="00ED76AD">
      <w:pPr>
        <w:spacing w:before="180" w:after="180"/>
        <w:rPr>
          <w:color w:val="2D3B45"/>
          <w:sz w:val="21"/>
          <w:szCs w:val="21"/>
        </w:rPr>
      </w:pPr>
      <w:r>
        <w:rPr>
          <w:b/>
          <w:color w:val="2D3B45"/>
          <w:sz w:val="21"/>
          <w:szCs w:val="21"/>
        </w:rPr>
        <w:t>Faculty</w:t>
      </w:r>
      <w:r>
        <w:rPr>
          <w:color w:val="2D3B45"/>
          <w:sz w:val="21"/>
          <w:szCs w:val="21"/>
        </w:rPr>
        <w:t xml:space="preserve">:  </w:t>
      </w:r>
      <w:r w:rsidR="00EE0F38">
        <w:rPr>
          <w:color w:val="2D3B45"/>
          <w:sz w:val="21"/>
          <w:szCs w:val="21"/>
        </w:rPr>
        <w:t>Michael Kessler</w:t>
      </w:r>
      <w:r w:rsidR="00193F46">
        <w:rPr>
          <w:color w:val="2D3B45"/>
          <w:sz w:val="21"/>
          <w:szCs w:val="21"/>
        </w:rPr>
        <w:t xml:space="preserve"> </w:t>
      </w:r>
    </w:p>
    <w:p w:rsidR="00E726FB" w:rsidRDefault="00ED76AD">
      <w:pPr>
        <w:spacing w:before="180" w:after="180"/>
        <w:rPr>
          <w:color w:val="2D3B45"/>
          <w:sz w:val="21"/>
          <w:szCs w:val="21"/>
        </w:rPr>
      </w:pPr>
      <w:r>
        <w:rPr>
          <w:b/>
          <w:color w:val="2D3B45"/>
          <w:sz w:val="21"/>
          <w:szCs w:val="21"/>
        </w:rPr>
        <w:t>Contact Information</w:t>
      </w:r>
      <w:r>
        <w:rPr>
          <w:color w:val="2D3B45"/>
          <w:sz w:val="21"/>
          <w:szCs w:val="21"/>
        </w:rPr>
        <w:t xml:space="preserve">: </w:t>
      </w:r>
      <w:r w:rsidR="00EE0F38">
        <w:rPr>
          <w:color w:val="2D3B45"/>
          <w:sz w:val="21"/>
          <w:szCs w:val="21"/>
        </w:rPr>
        <w:t>mjk62@georgetown.edu</w:t>
      </w:r>
      <w:r>
        <w:rPr>
          <w:color w:val="2D3B45"/>
          <w:sz w:val="21"/>
          <w:szCs w:val="21"/>
        </w:rPr>
        <w:t xml:space="preserve"> </w:t>
      </w:r>
    </w:p>
    <w:p w:rsidR="00E726FB" w:rsidRDefault="00ED76AD">
      <w:pPr>
        <w:spacing w:before="180" w:after="180"/>
        <w:rPr>
          <w:color w:val="2D3B45"/>
          <w:sz w:val="21"/>
          <w:szCs w:val="21"/>
        </w:rPr>
      </w:pPr>
      <w:r>
        <w:rPr>
          <w:b/>
          <w:color w:val="2D3B45"/>
          <w:sz w:val="21"/>
          <w:szCs w:val="21"/>
        </w:rPr>
        <w:t>Virtual Office Hours</w:t>
      </w:r>
      <w:r>
        <w:rPr>
          <w:color w:val="2D3B45"/>
          <w:sz w:val="21"/>
          <w:szCs w:val="21"/>
        </w:rPr>
        <w:t xml:space="preserve">: </w:t>
      </w:r>
      <w:r w:rsidR="00CA619B">
        <w:rPr>
          <w:color w:val="2D3B45"/>
          <w:sz w:val="21"/>
          <w:szCs w:val="21"/>
        </w:rPr>
        <w:t>Mon</w:t>
      </w:r>
      <w:r w:rsidR="00331312">
        <w:rPr>
          <w:color w:val="2D3B45"/>
          <w:sz w:val="21"/>
          <w:szCs w:val="21"/>
        </w:rPr>
        <w:t>days 2-3</w:t>
      </w:r>
      <w:r w:rsidR="00EE0F38">
        <w:rPr>
          <w:color w:val="2D3B45"/>
          <w:sz w:val="21"/>
          <w:szCs w:val="21"/>
        </w:rPr>
        <w:t>pm and by appointment</w:t>
      </w:r>
    </w:p>
    <w:p w:rsidR="00E726FB" w:rsidRDefault="00ED76AD">
      <w:pPr>
        <w:pStyle w:val="Heading2"/>
        <w:rPr>
          <w:color w:val="003366"/>
        </w:rPr>
      </w:pPr>
      <w:bookmarkStart w:id="1" w:name="_vqqykd8avoin" w:colFirst="0" w:colLast="0"/>
      <w:bookmarkStart w:id="2" w:name="_8c5y9toh8c2b" w:colFirst="0" w:colLast="0"/>
      <w:bookmarkEnd w:id="1"/>
      <w:bookmarkEnd w:id="2"/>
      <w:r>
        <w:rPr>
          <w:color w:val="003366"/>
        </w:rPr>
        <w:t>COURSE DESCRIPTION</w:t>
      </w:r>
    </w:p>
    <w:p w:rsidR="00EE0F38" w:rsidRPr="00BE08B6" w:rsidRDefault="00EE0F38" w:rsidP="00EE0F38">
      <w:r w:rsidRPr="00BE08B6">
        <w:t>This course is taken as the student's final course in the Core in that it draws on all the Core Courses</w:t>
      </w:r>
      <w:r>
        <w:t xml:space="preserve"> and serves as a capstone experience</w:t>
      </w:r>
      <w:r w:rsidRPr="00BE08B6">
        <w:t>.</w:t>
      </w:r>
      <w:r>
        <w:t xml:space="preserve"> The class</w:t>
      </w:r>
      <w:r w:rsidRPr="00BE08B6">
        <w:t xml:space="preserve"> is</w:t>
      </w:r>
      <w:r>
        <w:t xml:space="preserve"> </w:t>
      </w:r>
      <w:r w:rsidRPr="00BE08B6">
        <w:t xml:space="preserve">composed of two parts: 1) </w:t>
      </w:r>
      <w:r>
        <w:t xml:space="preserve">we sometimes </w:t>
      </w:r>
      <w:r w:rsidR="005810E6">
        <w:t>will have online work together</w:t>
      </w:r>
      <w:r w:rsidRPr="00BE08B6">
        <w:t xml:space="preserve"> that </w:t>
      </w:r>
      <w:r>
        <w:t>functions as a seminar to guide you in the research and writing process and is intended to help you refine your writing and argumentation skills</w:t>
      </w:r>
      <w:r w:rsidRPr="00BE08B6">
        <w:t xml:space="preserve">; 2) </w:t>
      </w:r>
      <w:r>
        <w:t xml:space="preserve">students work individually and together in group/online exercises on </w:t>
      </w:r>
      <w:r w:rsidRPr="00BE08B6">
        <w:t xml:space="preserve">the development of a significant research and writing project that the student completes, in collaboration with the professor and in dialogue with classmates. </w:t>
      </w:r>
      <w:r>
        <w:t xml:space="preserve">The expectation is that there will be significant email and canvas-based interactions that are initiated by </w:t>
      </w:r>
      <w:r>
        <w:rPr>
          <w:i/>
        </w:rPr>
        <w:t>both</w:t>
      </w:r>
      <w:r>
        <w:t xml:space="preserve"> the professor and the students.</w:t>
      </w:r>
    </w:p>
    <w:p w:rsidR="00EE0F38" w:rsidRDefault="00CA619B" w:rsidP="00EE0F38">
      <w:pPr>
        <w:pStyle w:val="ListParagraph"/>
        <w:numPr>
          <w:ilvl w:val="0"/>
          <w:numId w:val="13"/>
        </w:numPr>
        <w:rPr>
          <w:sz w:val="22"/>
          <w:szCs w:val="22"/>
        </w:rPr>
      </w:pPr>
      <w:r>
        <w:rPr>
          <w:sz w:val="22"/>
          <w:szCs w:val="22"/>
        </w:rPr>
        <w:t>T</w:t>
      </w:r>
      <w:r w:rsidR="00EE0F38" w:rsidRPr="00F12F54">
        <w:rPr>
          <w:sz w:val="22"/>
          <w:szCs w:val="22"/>
        </w:rPr>
        <w:t xml:space="preserve">he course is designed to help you understand different types of academic writing and to refine your understanding of best practices of research, analysis, and writing. </w:t>
      </w:r>
      <w:r w:rsidR="005810E6">
        <w:rPr>
          <w:sz w:val="22"/>
          <w:szCs w:val="22"/>
        </w:rPr>
        <w:t>S</w:t>
      </w:r>
      <w:r w:rsidR="00EE0F38" w:rsidRPr="00F12F54">
        <w:rPr>
          <w:sz w:val="22"/>
          <w:szCs w:val="22"/>
        </w:rPr>
        <w:t xml:space="preserve">tudents should be prepared to participate actively, based on a thoughtful reading of the texts and colleagues’ written submissions. </w:t>
      </w:r>
    </w:p>
    <w:p w:rsidR="00E726FB" w:rsidRPr="00EE0F38" w:rsidRDefault="00EE0F38" w:rsidP="00EE0F38">
      <w:pPr>
        <w:pStyle w:val="ListParagraph"/>
        <w:numPr>
          <w:ilvl w:val="0"/>
          <w:numId w:val="13"/>
        </w:numPr>
        <w:rPr>
          <w:sz w:val="22"/>
          <w:szCs w:val="22"/>
        </w:rPr>
      </w:pPr>
      <w:r w:rsidRPr="00FF0670">
        <w:rPr>
          <w:sz w:val="22"/>
          <w:szCs w:val="22"/>
        </w:rPr>
        <w:t xml:space="preserve">The </w:t>
      </w:r>
      <w:r>
        <w:rPr>
          <w:sz w:val="22"/>
          <w:szCs w:val="22"/>
        </w:rPr>
        <w:t>main</w:t>
      </w:r>
      <w:r w:rsidRPr="00FF0670">
        <w:rPr>
          <w:sz w:val="22"/>
          <w:szCs w:val="22"/>
        </w:rPr>
        <w:t xml:space="preserve"> part of this course will be each student’s work on a significant research and writing project. Over the course of the semester, students will develop an in-depth research topic and draft a substantial research paper on a topic the student chooses. Ideal papers identify a significant problem (whether about an idea, or a geo-political challenge, or a public policy issue, for instance), analyze existing approaches to the issue, and argue for a well-justified approach to or solution for the problem.</w:t>
      </w:r>
    </w:p>
    <w:p w:rsidR="00E726FB" w:rsidRDefault="00E726FB">
      <w:pPr>
        <w:spacing w:before="180" w:after="180"/>
        <w:rPr>
          <w:color w:val="2D3B45"/>
          <w:sz w:val="21"/>
          <w:szCs w:val="21"/>
          <w:highlight w:val="yellow"/>
        </w:rPr>
      </w:pPr>
    </w:p>
    <w:p w:rsidR="00E726FB" w:rsidRDefault="00ED76AD">
      <w:pPr>
        <w:pStyle w:val="Heading2"/>
        <w:rPr>
          <w:color w:val="003366"/>
        </w:rPr>
      </w:pPr>
      <w:bookmarkStart w:id="3" w:name="_z7icrsbdy9g9" w:colFirst="0" w:colLast="0"/>
      <w:bookmarkEnd w:id="3"/>
      <w:r>
        <w:rPr>
          <w:color w:val="003366"/>
        </w:rPr>
        <w:t>COURSE LEARNING OBJECTIVES</w:t>
      </w:r>
    </w:p>
    <w:p w:rsidR="00E726FB" w:rsidRDefault="00ED76AD">
      <w:r>
        <w:t>By the end of the course, students will be able to:</w:t>
      </w:r>
    </w:p>
    <w:p w:rsidR="00EE0F38" w:rsidRDefault="00EE0F38" w:rsidP="00EE0F38">
      <w:pPr>
        <w:pStyle w:val="ListParagraph"/>
        <w:numPr>
          <w:ilvl w:val="0"/>
          <w:numId w:val="1"/>
        </w:numPr>
      </w:pPr>
      <w:r>
        <w:t>Identify and d</w:t>
      </w:r>
      <w:r w:rsidRPr="00BE08B6">
        <w:t xml:space="preserve">escribe </w:t>
      </w:r>
      <w:r>
        <w:t>a</w:t>
      </w:r>
      <w:r w:rsidRPr="00BE08B6">
        <w:t xml:space="preserve"> basic </w:t>
      </w:r>
      <w:r>
        <w:t>issue or problem and analyze it historically and theoretically.</w:t>
      </w:r>
    </w:p>
    <w:p w:rsidR="00EE0F38" w:rsidRDefault="00EE0F38" w:rsidP="00EE0F38">
      <w:pPr>
        <w:pStyle w:val="ListParagraph"/>
        <w:numPr>
          <w:ilvl w:val="0"/>
          <w:numId w:val="1"/>
        </w:numPr>
      </w:pPr>
      <w:r>
        <w:t>Identify a methodology to address the problem or issue.</w:t>
      </w:r>
    </w:p>
    <w:p w:rsidR="00EE0F38" w:rsidRDefault="00EE0F38" w:rsidP="00EE0F38">
      <w:pPr>
        <w:pStyle w:val="ListParagraph"/>
        <w:numPr>
          <w:ilvl w:val="0"/>
          <w:numId w:val="1"/>
        </w:numPr>
      </w:pPr>
      <w:r w:rsidRPr="00BE08B6">
        <w:t xml:space="preserve">Articulate the diversity of thought </w:t>
      </w:r>
      <w:r>
        <w:t>and arguments</w:t>
      </w:r>
      <w:r w:rsidRPr="00BE08B6">
        <w:t xml:space="preserve"> seen across the intellectual, material, and historical material of the past four </w:t>
      </w:r>
      <w:r>
        <w:t>millennia as relevant to the chosen topic</w:t>
      </w:r>
      <w:r w:rsidRPr="00BE08B6">
        <w:t>.</w:t>
      </w:r>
    </w:p>
    <w:p w:rsidR="00193F46" w:rsidRPr="00EE0F38" w:rsidRDefault="00EE0F38" w:rsidP="00EE0F38">
      <w:pPr>
        <w:pStyle w:val="ListParagraph"/>
        <w:numPr>
          <w:ilvl w:val="0"/>
          <w:numId w:val="1"/>
        </w:numPr>
      </w:pPr>
      <w:r>
        <w:t>Construct</w:t>
      </w:r>
      <w:r w:rsidRPr="00BE08B6">
        <w:t xml:space="preserve"> a substantial research paper, including all of the appropriate steps of research</w:t>
      </w:r>
      <w:r>
        <w:t xml:space="preserve"> and writing</w:t>
      </w:r>
      <w:r w:rsidRPr="00BE08B6">
        <w:t xml:space="preserve">: choosing topics, problem identification, methodology, thesis development, outline production, and drafting. </w:t>
      </w:r>
    </w:p>
    <w:p w:rsidR="00E726FB" w:rsidRDefault="00ED76AD">
      <w:pPr>
        <w:pStyle w:val="Heading2"/>
      </w:pPr>
      <w:bookmarkStart w:id="4" w:name="_tkjckidpuvw6" w:colFirst="0" w:colLast="0"/>
      <w:bookmarkEnd w:id="4"/>
      <w:r>
        <w:t>REQUIRED READINGS</w:t>
      </w:r>
    </w:p>
    <w:p w:rsidR="00E726FB" w:rsidRDefault="00F82B5A" w:rsidP="00F82B5A">
      <w:pPr>
        <w:spacing w:after="240"/>
        <w:rPr>
          <w:color w:val="2D3B45"/>
          <w:sz w:val="21"/>
          <w:szCs w:val="21"/>
          <w:highlight w:val="yellow"/>
        </w:rPr>
      </w:pPr>
      <w:r>
        <w:t xml:space="preserve">Readings are specific to your research topic. Particular modules have readings related to aspects of research and writing and these are all posted on Canvas as on-line links to files and websites. </w:t>
      </w:r>
    </w:p>
    <w:p w:rsidR="00E726FB" w:rsidRDefault="00ED76AD">
      <w:pPr>
        <w:pStyle w:val="Heading2"/>
        <w:keepNext w:val="0"/>
        <w:keepLines w:val="0"/>
        <w:spacing w:before="100" w:after="100" w:line="360" w:lineRule="auto"/>
        <w:rPr>
          <w:color w:val="003366"/>
        </w:rPr>
      </w:pPr>
      <w:bookmarkStart w:id="5" w:name="_gucjb11j8mak" w:colFirst="0" w:colLast="0"/>
      <w:bookmarkEnd w:id="5"/>
      <w:r>
        <w:rPr>
          <w:color w:val="003366"/>
        </w:rPr>
        <w:t>COURSE REQUIREMENTS</w:t>
      </w:r>
    </w:p>
    <w:p w:rsidR="00E726FB" w:rsidRDefault="00ED76AD">
      <w:pPr>
        <w:pStyle w:val="Heading3"/>
        <w:keepNext w:val="0"/>
        <w:keepLines w:val="0"/>
        <w:spacing w:before="100" w:after="100" w:line="360" w:lineRule="auto"/>
        <w:rPr>
          <w:color w:val="003366"/>
        </w:rPr>
      </w:pPr>
      <w:bookmarkStart w:id="6" w:name="_jndy606p0xon" w:colFirst="0" w:colLast="0"/>
      <w:bookmarkEnd w:id="6"/>
      <w:r>
        <w:rPr>
          <w:color w:val="003366"/>
        </w:rPr>
        <w:t>Technical Requirements</w:t>
      </w:r>
    </w:p>
    <w:p w:rsidR="00E726FB" w:rsidRDefault="00ED76AD">
      <w:r>
        <w:t>As an online student your "classroom" experience will be very different than a traditional student. As part of your online experience, you can expect to:</w:t>
      </w:r>
    </w:p>
    <w:p w:rsidR="00E726FB" w:rsidRDefault="00ED76AD">
      <w:pPr>
        <w:numPr>
          <w:ilvl w:val="0"/>
          <w:numId w:val="5"/>
        </w:numPr>
      </w:pPr>
      <w:r>
        <w:t>Communicate via email including sending attachments.</w:t>
      </w:r>
    </w:p>
    <w:p w:rsidR="00E726FB" w:rsidRDefault="00ED76AD">
      <w:pPr>
        <w:numPr>
          <w:ilvl w:val="0"/>
          <w:numId w:val="5"/>
        </w:numPr>
      </w:pPr>
      <w:r>
        <w:t>Navigate the internet using a Web browser.</w:t>
      </w:r>
    </w:p>
    <w:p w:rsidR="00E726FB" w:rsidRDefault="00ED76AD">
      <w:pPr>
        <w:numPr>
          <w:ilvl w:val="0"/>
          <w:numId w:val="5"/>
        </w:numPr>
      </w:pPr>
      <w:r>
        <w:t>Use office applications such as Microsoft Office or Google Docs to create documents</w:t>
      </w:r>
      <w:proofErr w:type="gramStart"/>
      <w:r>
        <w:t>..</w:t>
      </w:r>
      <w:proofErr w:type="gramEnd"/>
    </w:p>
    <w:p w:rsidR="00E726FB" w:rsidRDefault="00ED76AD">
      <w:pPr>
        <w:numPr>
          <w:ilvl w:val="0"/>
          <w:numId w:val="5"/>
        </w:numPr>
      </w:pPr>
      <w:r>
        <w:t>Learn how to submit assignments in Canvas.</w:t>
      </w:r>
    </w:p>
    <w:p w:rsidR="00E726FB" w:rsidRDefault="00ED76AD">
      <w:pPr>
        <w:numPr>
          <w:ilvl w:val="0"/>
          <w:numId w:val="5"/>
        </w:numPr>
      </w:pPr>
      <w:r>
        <w:t>Communicate with peers using discussion boards and other platforms.</w:t>
      </w:r>
    </w:p>
    <w:p w:rsidR="00E726FB" w:rsidRDefault="00ED76AD">
      <w:pPr>
        <w:numPr>
          <w:ilvl w:val="0"/>
          <w:numId w:val="5"/>
        </w:numPr>
      </w:pPr>
      <w:r>
        <w:t>Upload and download saved files.</w:t>
      </w:r>
    </w:p>
    <w:p w:rsidR="00E726FB" w:rsidRDefault="00ED76AD">
      <w:pPr>
        <w:numPr>
          <w:ilvl w:val="0"/>
          <w:numId w:val="5"/>
        </w:numPr>
      </w:pPr>
      <w:r>
        <w:t>Have easy access to the Internet.</w:t>
      </w:r>
    </w:p>
    <w:p w:rsidR="00E726FB" w:rsidRDefault="00ED76AD">
      <w:pPr>
        <w:numPr>
          <w:ilvl w:val="0"/>
          <w:numId w:val="5"/>
        </w:numPr>
      </w:pPr>
      <w:r>
        <w:t>Navigate Canvas, including using the email component within Canvas.</w:t>
      </w:r>
    </w:p>
    <w:p w:rsidR="00E726FB" w:rsidRDefault="00ED76AD">
      <w:pPr>
        <w:numPr>
          <w:ilvl w:val="0"/>
          <w:numId w:val="5"/>
        </w:numPr>
      </w:pPr>
      <w:r>
        <w:t>Use a microphone to record audio through your computer.</w:t>
      </w:r>
    </w:p>
    <w:p w:rsidR="00E726FB" w:rsidRDefault="00ED76AD">
      <w:pPr>
        <w:numPr>
          <w:ilvl w:val="0"/>
          <w:numId w:val="5"/>
        </w:numPr>
      </w:pPr>
      <w:r>
        <w:t>Use an internal or external camera to record video through your computer.</w:t>
      </w:r>
    </w:p>
    <w:p w:rsidR="00E726FB" w:rsidRPr="00F82B5A" w:rsidRDefault="00ED76AD">
      <w:pPr>
        <w:spacing w:before="180" w:after="180"/>
      </w:pPr>
      <w:r w:rsidRPr="00F82B5A">
        <w:rPr>
          <w:sz w:val="21"/>
          <w:szCs w:val="21"/>
        </w:rPr>
        <w:t>In this course we will use</w:t>
      </w:r>
      <w:r w:rsidRPr="00F82B5A">
        <w:t xml:space="preserve"> </w:t>
      </w:r>
      <w:r w:rsidR="00F82B5A" w:rsidRPr="00F82B5A">
        <w:t>Canvas</w:t>
      </w:r>
      <w:r w:rsidRPr="00F82B5A">
        <w:t xml:space="preserve"> and Zoom.</w:t>
      </w:r>
    </w:p>
    <w:p w:rsidR="00F82B5A" w:rsidRPr="00F82B5A" w:rsidRDefault="00F82B5A">
      <w:pPr>
        <w:numPr>
          <w:ilvl w:val="0"/>
          <w:numId w:val="2"/>
        </w:numPr>
      </w:pPr>
      <w:r>
        <w:t xml:space="preserve">Canvas is an online teaching platform that includes discussion boards, </w:t>
      </w:r>
      <w:r w:rsidR="009E5294">
        <w:t xml:space="preserve">places to share files, and receive announcements and assignments from the instructor. </w:t>
      </w:r>
    </w:p>
    <w:p w:rsidR="00E726FB" w:rsidRPr="00193F46" w:rsidRDefault="00ED76AD">
      <w:pPr>
        <w:numPr>
          <w:ilvl w:val="0"/>
          <w:numId w:val="2"/>
        </w:numPr>
        <w:rPr>
          <w:highlight w:val="yellow"/>
        </w:rPr>
      </w:pPr>
      <w:r w:rsidRPr="00F82B5A">
        <w:t xml:space="preserve">Zoom enables users to conduct synchronous (“real-time”) conferences, presentations, lectures, meetings, office hours and group chats via audio, video, text chat and content sharing. </w:t>
      </w:r>
      <w:hyperlink r:id="rId7">
        <w:r w:rsidRPr="00F82B5A">
          <w:rPr>
            <w:color w:val="1155CC"/>
            <w:u w:val="single"/>
          </w:rPr>
          <w:t>Instructions for Zoom are available here</w:t>
        </w:r>
      </w:hyperlink>
      <w:r w:rsidRPr="00F82B5A">
        <w:t>.</w:t>
      </w:r>
    </w:p>
    <w:p w:rsidR="00E726FB" w:rsidRDefault="00E726FB">
      <w:pPr>
        <w:spacing w:after="100"/>
        <w:rPr>
          <w:color w:val="2D3B45"/>
          <w:sz w:val="21"/>
          <w:szCs w:val="21"/>
          <w:highlight w:val="yellow"/>
        </w:rPr>
      </w:pPr>
    </w:p>
    <w:p w:rsidR="00E726FB" w:rsidRDefault="00ED76AD">
      <w:pPr>
        <w:pStyle w:val="Heading3"/>
        <w:rPr>
          <w:color w:val="003366"/>
        </w:rPr>
      </w:pPr>
      <w:bookmarkStart w:id="7" w:name="_h1n5qw6ehufs" w:colFirst="0" w:colLast="0"/>
      <w:bookmarkEnd w:id="7"/>
      <w:r>
        <w:rPr>
          <w:color w:val="003366"/>
        </w:rPr>
        <w:lastRenderedPageBreak/>
        <w:t>Computer Requirements</w:t>
      </w:r>
    </w:p>
    <w:p w:rsidR="00E726FB" w:rsidRDefault="00ED76AD">
      <w:pPr>
        <w:spacing w:before="180" w:after="180"/>
        <w:rPr>
          <w:color w:val="2D3B45"/>
          <w:sz w:val="21"/>
          <w:szCs w:val="21"/>
        </w:rPr>
      </w:pPr>
      <w:r>
        <w:rPr>
          <w:color w:val="2D3B45"/>
          <w:sz w:val="21"/>
          <w:szCs w:val="21"/>
        </w:rPr>
        <w:t xml:space="preserve">Students need to have sufficient technology and Internet access to complete this course. The requirements are listed by </w:t>
      </w:r>
      <w:hyperlink r:id="rId8">
        <w:r>
          <w:rPr>
            <w:color w:val="008EE2"/>
            <w:sz w:val="21"/>
            <w:szCs w:val="21"/>
          </w:rPr>
          <w:t>Canvas in the Instructure Guides</w:t>
        </w:r>
      </w:hyperlink>
      <w:r>
        <w:rPr>
          <w:color w:val="2D3B45"/>
          <w:sz w:val="21"/>
          <w:szCs w:val="21"/>
        </w:rPr>
        <w:t>.</w:t>
      </w:r>
    </w:p>
    <w:p w:rsidR="00E726FB" w:rsidRDefault="00ED76AD">
      <w:pPr>
        <w:spacing w:before="180" w:after="180"/>
        <w:rPr>
          <w:b/>
          <w:color w:val="2D3B45"/>
          <w:sz w:val="21"/>
          <w:szCs w:val="21"/>
        </w:rPr>
      </w:pPr>
      <w:r>
        <w:rPr>
          <w:b/>
          <w:color w:val="2D3B45"/>
          <w:sz w:val="21"/>
          <w:szCs w:val="21"/>
        </w:rPr>
        <w:t>Audio and Video Capability</w:t>
      </w:r>
    </w:p>
    <w:p w:rsidR="00E726FB" w:rsidRPr="00193F46" w:rsidRDefault="00ED76AD">
      <w:pPr>
        <w:numPr>
          <w:ilvl w:val="0"/>
          <w:numId w:val="9"/>
        </w:numPr>
        <w:spacing w:after="100"/>
        <w:ind w:left="1100"/>
        <w:contextualSpacing/>
      </w:pPr>
      <w:r w:rsidRPr="00193F46">
        <w:rPr>
          <w:sz w:val="21"/>
          <w:szCs w:val="21"/>
        </w:rPr>
        <w:t>You will need an internal or external microphone. Most computers now come with them built in.</w:t>
      </w:r>
    </w:p>
    <w:p w:rsidR="00E726FB" w:rsidRPr="00193F46" w:rsidRDefault="00ED76AD">
      <w:pPr>
        <w:numPr>
          <w:ilvl w:val="0"/>
          <w:numId w:val="9"/>
        </w:numPr>
        <w:spacing w:after="100"/>
        <w:ind w:left="1100"/>
        <w:contextualSpacing/>
      </w:pPr>
      <w:r w:rsidRPr="00193F46">
        <w:rPr>
          <w:sz w:val="21"/>
          <w:szCs w:val="21"/>
        </w:rPr>
        <w:t>You will need an internal or external camera. Most computers now come with them built in.</w:t>
      </w:r>
    </w:p>
    <w:p w:rsidR="00E726FB" w:rsidRDefault="00ED76AD">
      <w:pPr>
        <w:pStyle w:val="Heading2"/>
        <w:rPr>
          <w:color w:val="003366"/>
        </w:rPr>
      </w:pPr>
      <w:bookmarkStart w:id="8" w:name="_n4lehq3y2npn" w:colFirst="0" w:colLast="0"/>
      <w:bookmarkStart w:id="9" w:name="_8rpn07famttl" w:colFirst="0" w:colLast="0"/>
      <w:bookmarkEnd w:id="8"/>
      <w:bookmarkEnd w:id="9"/>
      <w:r>
        <w:rPr>
          <w:color w:val="003366"/>
        </w:rPr>
        <w:t>COURSE EXPECTATIONS</w:t>
      </w:r>
    </w:p>
    <w:p w:rsidR="00193F46" w:rsidRDefault="00ED76AD" w:rsidP="00193F46">
      <w:pPr>
        <w:spacing w:before="180" w:after="180"/>
        <w:rPr>
          <w:color w:val="2D3B45"/>
          <w:sz w:val="21"/>
          <w:szCs w:val="21"/>
        </w:rPr>
      </w:pPr>
      <w:r>
        <w:rPr>
          <w:color w:val="2D3B45"/>
          <w:sz w:val="21"/>
          <w:szCs w:val="21"/>
        </w:rPr>
        <w:t xml:space="preserve">This course is conducted entirely online, which means students do not have to be on campus to complete any portion of it. Students will participate in the course using Georgetown University's online learning management system called Canvas. </w:t>
      </w:r>
      <w:bookmarkStart w:id="10" w:name="_7um7dliut1io" w:colFirst="0" w:colLast="0"/>
      <w:bookmarkEnd w:id="10"/>
    </w:p>
    <w:p w:rsidR="00E726FB" w:rsidRDefault="00ED76AD" w:rsidP="00193F46">
      <w:pPr>
        <w:spacing w:before="180" w:after="180"/>
        <w:rPr>
          <w:color w:val="003366"/>
        </w:rPr>
      </w:pPr>
      <w:r>
        <w:rPr>
          <w:color w:val="003366"/>
        </w:rPr>
        <w:t>Student Expectations</w:t>
      </w:r>
    </w:p>
    <w:p w:rsidR="009E5294" w:rsidRPr="00BE08B6" w:rsidRDefault="009E5294" w:rsidP="009E5294">
      <w:pPr>
        <w:numPr>
          <w:ilvl w:val="0"/>
          <w:numId w:val="15"/>
        </w:numPr>
        <w:spacing w:line="240" w:lineRule="auto"/>
      </w:pPr>
      <w:r w:rsidRPr="00BE08B6">
        <w:t xml:space="preserve">You should strive to achieve the </w:t>
      </w:r>
      <w:r w:rsidRPr="00BE08B6">
        <w:rPr>
          <w:b/>
        </w:rPr>
        <w:t>ideals of a liberal arts education</w:t>
      </w:r>
      <w:r w:rsidRPr="00BE08B6">
        <w:t>: free and candid exchange of ideas, rigorous critique of claims, and toleration for considering variant positions.</w:t>
      </w:r>
    </w:p>
    <w:p w:rsidR="009E5294" w:rsidRPr="00D3399F" w:rsidRDefault="009E5294" w:rsidP="009E5294">
      <w:pPr>
        <w:numPr>
          <w:ilvl w:val="0"/>
          <w:numId w:val="15"/>
        </w:numPr>
        <w:spacing w:line="240" w:lineRule="auto"/>
      </w:pPr>
      <w:r w:rsidRPr="00D3399F">
        <w:rPr>
          <w:b/>
        </w:rPr>
        <w:t xml:space="preserve">Thoughtful </w:t>
      </w:r>
      <w:r w:rsidRPr="009E5294">
        <w:t>reading</w:t>
      </w:r>
      <w:r w:rsidRPr="00D3399F">
        <w:rPr>
          <w:b/>
        </w:rPr>
        <w:t xml:space="preserve"> </w:t>
      </w:r>
      <w:r w:rsidRPr="00D3399F">
        <w:t xml:space="preserve">of </w:t>
      </w:r>
      <w:r>
        <w:t>assigned</w:t>
      </w:r>
      <w:r w:rsidRPr="00D3399F">
        <w:t xml:space="preserve"> texts</w:t>
      </w:r>
      <w:r>
        <w:t xml:space="preserve"> and colleagues’ writing</w:t>
      </w:r>
      <w:r w:rsidRPr="00D3399F">
        <w:t xml:space="preserve"> </w:t>
      </w:r>
      <w:r>
        <w:t xml:space="preserve">and engaged feedback and peer reviewing </w:t>
      </w:r>
      <w:r w:rsidRPr="00D3399F">
        <w:t>is expected and essential.</w:t>
      </w:r>
    </w:p>
    <w:p w:rsidR="009E5294" w:rsidRPr="00D3399F" w:rsidRDefault="009E5294" w:rsidP="009E5294">
      <w:pPr>
        <w:numPr>
          <w:ilvl w:val="0"/>
          <w:numId w:val="15"/>
        </w:numPr>
        <w:spacing w:line="240" w:lineRule="auto"/>
        <w:rPr>
          <w:b/>
          <w:u w:val="single"/>
        </w:rPr>
      </w:pPr>
      <w:r w:rsidRPr="00D3399F">
        <w:t xml:space="preserve">Students should be prepared to participate actively in each week’s </w:t>
      </w:r>
      <w:r>
        <w:t>research/writing assignment and engage actively in peer commenting and reviewing</w:t>
      </w:r>
      <w:r w:rsidRPr="00D3399F">
        <w:t xml:space="preserve">. </w:t>
      </w:r>
    </w:p>
    <w:p w:rsidR="009E5294" w:rsidRPr="00D3399F" w:rsidRDefault="009E5294" w:rsidP="009E5294">
      <w:pPr>
        <w:numPr>
          <w:ilvl w:val="1"/>
          <w:numId w:val="15"/>
        </w:numPr>
        <w:spacing w:line="240" w:lineRule="auto"/>
      </w:pPr>
      <w:r w:rsidRPr="00D3399F">
        <w:rPr>
          <w:b/>
          <w:u w:val="single"/>
        </w:rPr>
        <w:t xml:space="preserve">Participation </w:t>
      </w:r>
      <w:r w:rsidRPr="00D3399F">
        <w:rPr>
          <w:u w:val="single"/>
        </w:rPr>
        <w:t>is worth 10% of your grade.</w:t>
      </w:r>
      <w:r w:rsidRPr="00D3399F">
        <w:t xml:space="preserve"> </w:t>
      </w:r>
    </w:p>
    <w:p w:rsidR="009E5294" w:rsidRPr="00BE08B6" w:rsidRDefault="009E5294" w:rsidP="009E5294">
      <w:pPr>
        <w:ind w:left="1080"/>
      </w:pPr>
    </w:p>
    <w:p w:rsidR="009E5294" w:rsidRPr="00BE08B6" w:rsidRDefault="009E5294" w:rsidP="009E5294">
      <w:pPr>
        <w:numPr>
          <w:ilvl w:val="0"/>
          <w:numId w:val="15"/>
        </w:numPr>
        <w:spacing w:line="240" w:lineRule="auto"/>
      </w:pPr>
      <w:r>
        <w:rPr>
          <w:b/>
        </w:rPr>
        <w:t>Complete the assigned work for each module on time</w:t>
      </w:r>
      <w:r w:rsidRPr="00BE08B6">
        <w:t xml:space="preserve">. If you have a legitimate excuse, I need to know it (by email). Legitimate excuses include illness, family situation, or other events or responsibilities that may occasionally draw you away from a regular class meeting. To be legitimate, I need to know about it beforehand, or it may be deemed legitimate if I receive a notice from your dean, in the case of more serious issues. </w:t>
      </w:r>
    </w:p>
    <w:p w:rsidR="009E5294" w:rsidRPr="009E5294" w:rsidRDefault="009E5294" w:rsidP="009E5294">
      <w:pPr>
        <w:numPr>
          <w:ilvl w:val="1"/>
          <w:numId w:val="15"/>
        </w:numPr>
        <w:spacing w:line="240" w:lineRule="auto"/>
      </w:pPr>
      <w:r>
        <w:rPr>
          <w:b/>
        </w:rPr>
        <w:t xml:space="preserve">Absence in an online course means failure to complete the assigned work for the module by the due date. </w:t>
      </w:r>
    </w:p>
    <w:p w:rsidR="009E5294" w:rsidRPr="00BE08B6" w:rsidRDefault="009E5294" w:rsidP="009E5294">
      <w:pPr>
        <w:numPr>
          <w:ilvl w:val="1"/>
          <w:numId w:val="15"/>
        </w:numPr>
        <w:spacing w:line="240" w:lineRule="auto"/>
      </w:pPr>
      <w:r w:rsidRPr="00BE08B6">
        <w:rPr>
          <w:b/>
        </w:rPr>
        <w:t>Excused absences</w:t>
      </w:r>
      <w:r w:rsidRPr="00BE08B6">
        <w:t xml:space="preserve"> </w:t>
      </w:r>
      <w:r w:rsidRPr="00BE08B6">
        <w:rPr>
          <w:i/>
        </w:rPr>
        <w:t>do not</w:t>
      </w:r>
      <w:r w:rsidRPr="00BE08B6">
        <w:t xml:space="preserve"> yield a grade penalty, although I reserve the right to impose reasonable “make-up” meetings or assignments to ensure that the covered material is satisfactorily understood. </w:t>
      </w:r>
    </w:p>
    <w:p w:rsidR="009E5294" w:rsidRPr="00BE08B6" w:rsidRDefault="009E5294" w:rsidP="009E5294">
      <w:pPr>
        <w:numPr>
          <w:ilvl w:val="1"/>
          <w:numId w:val="15"/>
        </w:numPr>
        <w:spacing w:line="240" w:lineRule="auto"/>
      </w:pPr>
      <w:r w:rsidRPr="00BE08B6">
        <w:t xml:space="preserve">You will be penalized for </w:t>
      </w:r>
      <w:r w:rsidRPr="00BE08B6">
        <w:rPr>
          <w:b/>
        </w:rPr>
        <w:t>unexcused absences.</w:t>
      </w:r>
      <w:r w:rsidRPr="00BE08B6">
        <w:t xml:space="preserve"> Penalties for unexcused absences are as follows:</w:t>
      </w:r>
    </w:p>
    <w:p w:rsidR="009E5294" w:rsidRPr="00BE08B6" w:rsidRDefault="009E5294" w:rsidP="009E5294">
      <w:pPr>
        <w:numPr>
          <w:ilvl w:val="2"/>
          <w:numId w:val="15"/>
        </w:numPr>
        <w:spacing w:line="240" w:lineRule="auto"/>
      </w:pPr>
      <w:r w:rsidRPr="00BE08B6">
        <w:t>1</w:t>
      </w:r>
      <w:r w:rsidRPr="00BE08B6">
        <w:tab/>
      </w:r>
      <w:r w:rsidRPr="00BE08B6">
        <w:tab/>
        <w:t>1 grade down (e.g. a B reduced to a C)</w:t>
      </w:r>
    </w:p>
    <w:p w:rsidR="009E5294" w:rsidRPr="00BE08B6" w:rsidRDefault="009E5294" w:rsidP="009E5294">
      <w:pPr>
        <w:numPr>
          <w:ilvl w:val="2"/>
          <w:numId w:val="15"/>
        </w:numPr>
        <w:spacing w:line="240" w:lineRule="auto"/>
      </w:pPr>
      <w:r w:rsidRPr="00BE08B6">
        <w:t xml:space="preserve">2 or more unexcused absences will constitute a failure to complete the requirements of the course satisfactorily. Any student who misses more than two class </w:t>
      </w:r>
      <w:r>
        <w:t>module</w:t>
      </w:r>
      <w:r w:rsidRPr="00BE08B6">
        <w:t>s, including online sessions and assignments, for any reason may be deemed to have failed the course.</w:t>
      </w:r>
    </w:p>
    <w:p w:rsidR="009E5294" w:rsidRPr="00BE08B6" w:rsidRDefault="009E5294" w:rsidP="009E5294">
      <w:pPr>
        <w:ind w:left="1080"/>
      </w:pPr>
    </w:p>
    <w:p w:rsidR="009E5294" w:rsidRPr="00BE08B6" w:rsidRDefault="009E5294" w:rsidP="009E5294">
      <w:pPr>
        <w:numPr>
          <w:ilvl w:val="0"/>
          <w:numId w:val="14"/>
        </w:numPr>
        <w:spacing w:line="240" w:lineRule="auto"/>
      </w:pPr>
      <w:r w:rsidRPr="00BE08B6">
        <w:lastRenderedPageBreak/>
        <w:t xml:space="preserve">Complete the </w:t>
      </w:r>
      <w:r w:rsidRPr="00BE08B6">
        <w:rPr>
          <w:b/>
        </w:rPr>
        <w:t>Final Research Paper</w:t>
      </w:r>
      <w:r w:rsidRPr="00BE08B6">
        <w:t xml:space="preserve">, </w:t>
      </w:r>
      <w:r w:rsidRPr="002327BD">
        <w:rPr>
          <w:u w:val="single"/>
        </w:rPr>
        <w:t xml:space="preserve">and </w:t>
      </w:r>
      <w:r>
        <w:rPr>
          <w:u w:val="single"/>
        </w:rPr>
        <w:t xml:space="preserve">each and every </w:t>
      </w:r>
      <w:r w:rsidRPr="002327BD">
        <w:rPr>
          <w:u w:val="single"/>
        </w:rPr>
        <w:t>intermediate steps of its preparation</w:t>
      </w:r>
      <w:r w:rsidRPr="00BE08B6">
        <w:t xml:space="preserve">, by the due dates. </w:t>
      </w:r>
    </w:p>
    <w:p w:rsidR="009E5294" w:rsidRPr="00BE08B6" w:rsidRDefault="009E5294" w:rsidP="009E5294">
      <w:pPr>
        <w:numPr>
          <w:ilvl w:val="1"/>
          <w:numId w:val="14"/>
        </w:numPr>
        <w:spacing w:line="240" w:lineRule="auto"/>
      </w:pPr>
      <w:r w:rsidRPr="00BE08B6">
        <w:t>The goal of the research paper is to allow you to dive deeply into a specific issue from the range of themes, issues, and problems you have addressed across the BALS core and to synthetically and analytically address this specific issue in a way that considers multiple time periods, traditions of culture and thought, and geographic diversity you have been exposed to in the core. The project is individualized and each student will be working on different issues. You may take up an issue previously written about in a course, in greater depth and with a greater range of material researched (e.g. if you wrote about Aquinas’ natural law theory in BLHS 104, you could write about natural law theory in the 20</w:t>
      </w:r>
      <w:r w:rsidRPr="00BE08B6">
        <w:rPr>
          <w:vertAlign w:val="superscript"/>
        </w:rPr>
        <w:t>th</w:t>
      </w:r>
      <w:r w:rsidRPr="00BE08B6">
        <w:t xml:space="preserve"> century regarding just war theory and how it refers back to, yet transforms, Aquinas’ thought). </w:t>
      </w:r>
    </w:p>
    <w:p w:rsidR="009E5294" w:rsidRPr="00BE08B6" w:rsidRDefault="009E5294" w:rsidP="009E5294">
      <w:pPr>
        <w:numPr>
          <w:ilvl w:val="1"/>
          <w:numId w:val="14"/>
        </w:numPr>
        <w:spacing w:line="240" w:lineRule="auto"/>
      </w:pPr>
      <w:r w:rsidRPr="00BE08B6">
        <w:t xml:space="preserve">During the course of the semester, from the beginning, you will work toward the goal of a final research paper, including the following </w:t>
      </w:r>
      <w:r>
        <w:t xml:space="preserve">major </w:t>
      </w:r>
      <w:r w:rsidRPr="00BE08B6">
        <w:t>steps:</w:t>
      </w:r>
    </w:p>
    <w:p w:rsidR="009E5294" w:rsidRPr="00BE08B6" w:rsidRDefault="009E5294" w:rsidP="009E5294">
      <w:pPr>
        <w:numPr>
          <w:ilvl w:val="2"/>
          <w:numId w:val="14"/>
        </w:numPr>
        <w:spacing w:line="240" w:lineRule="auto"/>
      </w:pPr>
      <w:r w:rsidRPr="00BE08B6">
        <w:t xml:space="preserve">NOTE: due dates are subject to change given the pace of the class. </w:t>
      </w:r>
    </w:p>
    <w:p w:rsidR="009E5294" w:rsidRPr="008E59F7" w:rsidRDefault="008E59F7" w:rsidP="009E5294">
      <w:pPr>
        <w:numPr>
          <w:ilvl w:val="3"/>
          <w:numId w:val="14"/>
        </w:numPr>
        <w:spacing w:line="240" w:lineRule="auto"/>
      </w:pPr>
      <w:r w:rsidRPr="008E59F7">
        <w:t>I</w:t>
      </w:r>
      <w:r w:rsidR="009E5294" w:rsidRPr="008E59F7">
        <w:t xml:space="preserve"> will make these assignments</w:t>
      </w:r>
      <w:r w:rsidR="00103F4D" w:rsidRPr="008E59F7">
        <w:t xml:space="preserve"> using</w:t>
      </w:r>
      <w:r w:rsidR="009E5294" w:rsidRPr="008E59F7">
        <w:t xml:space="preserve"> a Canvas announcement</w:t>
      </w:r>
      <w:r w:rsidR="00103F4D" w:rsidRPr="008E59F7">
        <w:t xml:space="preserve"> that should also send automatically to your email</w:t>
      </w:r>
      <w:r w:rsidR="009E5294" w:rsidRPr="008E59F7">
        <w:t>;</w:t>
      </w:r>
    </w:p>
    <w:p w:rsidR="009E5294" w:rsidRDefault="00103F4D" w:rsidP="008E59F7">
      <w:pPr>
        <w:numPr>
          <w:ilvl w:val="3"/>
          <w:numId w:val="14"/>
        </w:numPr>
        <w:spacing w:line="240" w:lineRule="auto"/>
      </w:pPr>
      <w:r w:rsidRPr="008E59F7">
        <w:t xml:space="preserve">Most of </w:t>
      </w:r>
      <w:r w:rsidR="009E5294" w:rsidRPr="008E59F7">
        <w:t xml:space="preserve">these </w:t>
      </w:r>
      <w:r w:rsidR="008E59F7">
        <w:t xml:space="preserve">assignments, except as noted below, </w:t>
      </w:r>
      <w:r w:rsidR="009E5294" w:rsidRPr="008E59F7">
        <w:t>will be graded pass/fail;</w:t>
      </w:r>
    </w:p>
    <w:p w:rsidR="008E59F7" w:rsidRPr="008E59F7" w:rsidRDefault="008E59F7" w:rsidP="008E59F7">
      <w:pPr>
        <w:numPr>
          <w:ilvl w:val="3"/>
          <w:numId w:val="14"/>
        </w:numPr>
        <w:spacing w:line="240" w:lineRule="auto"/>
      </w:pPr>
      <w:r>
        <w:t xml:space="preserve">Each module will be a week long and begin on a Tuesday. Weekly assignments will be due on the Monday at the end of the weekly module. </w:t>
      </w:r>
    </w:p>
    <w:p w:rsidR="008E59F7" w:rsidRDefault="008E59F7" w:rsidP="009E5294">
      <w:pPr>
        <w:numPr>
          <w:ilvl w:val="2"/>
          <w:numId w:val="14"/>
        </w:numPr>
        <w:spacing w:line="240" w:lineRule="auto"/>
        <w:rPr>
          <w:u w:val="single"/>
        </w:rPr>
      </w:pPr>
      <w:r>
        <w:rPr>
          <w:u w:val="single"/>
        </w:rPr>
        <w:t>Specific graded assignments:</w:t>
      </w:r>
    </w:p>
    <w:p w:rsidR="009E5294" w:rsidRPr="00177481" w:rsidRDefault="009E5294" w:rsidP="008E59F7">
      <w:pPr>
        <w:numPr>
          <w:ilvl w:val="3"/>
          <w:numId w:val="14"/>
        </w:numPr>
        <w:spacing w:line="240" w:lineRule="auto"/>
        <w:rPr>
          <w:u w:val="single"/>
        </w:rPr>
      </w:pPr>
      <w:r>
        <w:rPr>
          <w:u w:val="single"/>
        </w:rPr>
        <w:t xml:space="preserve">Due </w:t>
      </w:r>
      <w:r w:rsidR="00AC2E18">
        <w:rPr>
          <w:u w:val="single"/>
        </w:rPr>
        <w:t>September 8</w:t>
      </w:r>
      <w:r w:rsidRPr="00177481">
        <w:rPr>
          <w:u w:val="single"/>
        </w:rPr>
        <w:t xml:space="preserve">: </w:t>
      </w:r>
      <w:r w:rsidRPr="00177481">
        <w:t xml:space="preserve">Construct a topic proposal by week 2 </w:t>
      </w:r>
      <w:r w:rsidRPr="00BE08B6">
        <w:rPr>
          <w:u w:val="single"/>
        </w:rPr>
        <w:t>worth 5% of your grade</w:t>
      </w:r>
    </w:p>
    <w:p w:rsidR="009E5294" w:rsidRPr="00BE08B6" w:rsidRDefault="009E5294" w:rsidP="008E59F7">
      <w:pPr>
        <w:numPr>
          <w:ilvl w:val="3"/>
          <w:numId w:val="14"/>
        </w:numPr>
        <w:spacing w:line="240" w:lineRule="auto"/>
      </w:pPr>
      <w:r w:rsidRPr="00BE08B6">
        <w:rPr>
          <w:u w:val="single"/>
        </w:rPr>
        <w:t xml:space="preserve">Due </w:t>
      </w:r>
      <w:r w:rsidR="00AC2E18">
        <w:rPr>
          <w:u w:val="single"/>
        </w:rPr>
        <w:t>September 22</w:t>
      </w:r>
      <w:bookmarkStart w:id="11" w:name="_GoBack"/>
      <w:bookmarkEnd w:id="11"/>
      <w:r>
        <w:rPr>
          <w:u w:val="single"/>
        </w:rPr>
        <w:t>:</w:t>
      </w:r>
      <w:r>
        <w:t xml:space="preserve"> </w:t>
      </w:r>
      <w:r w:rsidRPr="00BE08B6">
        <w:t xml:space="preserve">construct a </w:t>
      </w:r>
      <w:r>
        <w:t xml:space="preserve">refined </w:t>
      </w:r>
      <w:r w:rsidRPr="00BE08B6">
        <w:t>proposal that identifies a topic and a research problem</w:t>
      </w:r>
      <w:r>
        <w:t xml:space="preserve"> and a thesis</w:t>
      </w:r>
      <w:r w:rsidRPr="00BE08B6">
        <w:t>, (</w:t>
      </w:r>
      <w:r>
        <w:t xml:space="preserve">the claim </w:t>
      </w:r>
      <w:r w:rsidRPr="00BE08B6">
        <w:t xml:space="preserve">you will argue in the paper) </w:t>
      </w:r>
      <w:r w:rsidRPr="00BE08B6">
        <w:rPr>
          <w:u w:val="single"/>
        </w:rPr>
        <w:t>worth 5% of your grade</w:t>
      </w:r>
    </w:p>
    <w:p w:rsidR="009E5294" w:rsidRPr="00BE08B6" w:rsidRDefault="009E5294" w:rsidP="008E59F7">
      <w:pPr>
        <w:numPr>
          <w:ilvl w:val="3"/>
          <w:numId w:val="14"/>
        </w:numPr>
        <w:spacing w:line="240" w:lineRule="auto"/>
      </w:pPr>
      <w:r>
        <w:rPr>
          <w:u w:val="single"/>
        </w:rPr>
        <w:t xml:space="preserve">Due </w:t>
      </w:r>
      <w:r w:rsidR="00AC2E18">
        <w:rPr>
          <w:u w:val="single"/>
        </w:rPr>
        <w:t>October 6</w:t>
      </w:r>
      <w:r>
        <w:rPr>
          <w:u w:val="single"/>
        </w:rPr>
        <w:t xml:space="preserve">: </w:t>
      </w:r>
      <w:r w:rsidRPr="00BE08B6">
        <w:t xml:space="preserve">draft an outline and annotated bibliography (in which you identify important sources and how you will utilize them) </w:t>
      </w:r>
      <w:r>
        <w:rPr>
          <w:i/>
          <w:u w:val="single"/>
        </w:rPr>
        <w:t>worth 10</w:t>
      </w:r>
      <w:r w:rsidRPr="0047266A">
        <w:rPr>
          <w:i/>
          <w:u w:val="single"/>
        </w:rPr>
        <w:t>% of your grade</w:t>
      </w:r>
    </w:p>
    <w:p w:rsidR="009E5294" w:rsidRPr="00162639" w:rsidRDefault="008E59F7" w:rsidP="00162639">
      <w:pPr>
        <w:numPr>
          <w:ilvl w:val="3"/>
          <w:numId w:val="14"/>
        </w:numPr>
        <w:spacing w:line="240" w:lineRule="auto"/>
        <w:rPr>
          <w:i/>
          <w:u w:val="single"/>
        </w:rPr>
      </w:pPr>
      <w:r>
        <w:t>Ongoing throughout the semester</w:t>
      </w:r>
      <w:proofErr w:type="gramStart"/>
      <w:r>
        <w:t>!:</w:t>
      </w:r>
      <w:proofErr w:type="gramEnd"/>
      <w:r>
        <w:t xml:space="preserve"> </w:t>
      </w:r>
      <w:r w:rsidR="009E5294" w:rsidRPr="00BE08B6">
        <w:t xml:space="preserve"> </w:t>
      </w:r>
      <w:r w:rsidR="009E5294">
        <w:t>peer review</w:t>
      </w:r>
      <w:r>
        <w:t>s of colleague’s</w:t>
      </w:r>
      <w:r w:rsidR="009E5294">
        <w:t xml:space="preserve"> draft</w:t>
      </w:r>
      <w:r>
        <w:t>s</w:t>
      </w:r>
      <w:r w:rsidR="00162639">
        <w:t xml:space="preserve"> </w:t>
      </w:r>
      <w:r w:rsidR="009E5294" w:rsidRPr="00162639">
        <w:rPr>
          <w:i/>
          <w:u w:val="single"/>
        </w:rPr>
        <w:t>The peer reviews will be worth 15% of your grade.</w:t>
      </w:r>
    </w:p>
    <w:p w:rsidR="009E5294" w:rsidRPr="00162639" w:rsidRDefault="009E5294" w:rsidP="00162639">
      <w:pPr>
        <w:numPr>
          <w:ilvl w:val="3"/>
          <w:numId w:val="14"/>
        </w:numPr>
        <w:spacing w:line="240" w:lineRule="auto"/>
      </w:pPr>
      <w:r w:rsidRPr="00BE08B6">
        <w:rPr>
          <w:u w:val="single"/>
        </w:rPr>
        <w:t>Due</w:t>
      </w:r>
      <w:r>
        <w:rPr>
          <w:u w:val="single"/>
        </w:rPr>
        <w:t xml:space="preserve"> </w:t>
      </w:r>
      <w:r w:rsidRPr="00161982">
        <w:rPr>
          <w:b/>
          <w:u w:val="single"/>
        </w:rPr>
        <w:t>by email</w:t>
      </w:r>
      <w:r>
        <w:rPr>
          <w:u w:val="single"/>
        </w:rPr>
        <w:t xml:space="preserve"> </w:t>
      </w:r>
      <w:r w:rsidR="00D654F7">
        <w:rPr>
          <w:u w:val="single"/>
        </w:rPr>
        <w:t xml:space="preserve">and to Canvas by </w:t>
      </w:r>
      <w:r w:rsidR="00EC41BE">
        <w:rPr>
          <w:u w:val="single"/>
        </w:rPr>
        <w:t>December</w:t>
      </w:r>
      <w:r w:rsidR="00FB0312">
        <w:rPr>
          <w:u w:val="single"/>
        </w:rPr>
        <w:t xml:space="preserve"> 18</w:t>
      </w:r>
      <w:r w:rsidR="00D654F7">
        <w:rPr>
          <w:u w:val="single"/>
        </w:rPr>
        <w:t xml:space="preserve"> </w:t>
      </w:r>
      <w:r>
        <w:rPr>
          <w:u w:val="single"/>
        </w:rPr>
        <w:t>by 5pm</w:t>
      </w:r>
      <w:r>
        <w:t xml:space="preserve">: </w:t>
      </w:r>
      <w:r w:rsidRPr="00BE08B6">
        <w:t xml:space="preserve">complete drafting of a 22-25 page research paper due at the end of the semester. </w:t>
      </w:r>
      <w:r w:rsidRPr="00162639">
        <w:rPr>
          <w:i/>
        </w:rPr>
        <w:t xml:space="preserve">The final paper will be </w:t>
      </w:r>
      <w:r w:rsidRPr="00162639">
        <w:rPr>
          <w:i/>
          <w:u w:val="single"/>
        </w:rPr>
        <w:t>worth 60% of your grade.</w:t>
      </w:r>
    </w:p>
    <w:p w:rsidR="009E5294" w:rsidRPr="00BE08B6" w:rsidRDefault="009E5294" w:rsidP="009E5294"/>
    <w:p w:rsidR="009E5294" w:rsidRPr="00BE08B6" w:rsidRDefault="009E5294" w:rsidP="009E5294">
      <w:pPr>
        <w:numPr>
          <w:ilvl w:val="1"/>
          <w:numId w:val="14"/>
        </w:numPr>
        <w:spacing w:line="240" w:lineRule="auto"/>
      </w:pPr>
      <w:r w:rsidRPr="00BE08B6">
        <w:t xml:space="preserve">More details about the individual </w:t>
      </w:r>
      <w:r w:rsidR="00162639">
        <w:t xml:space="preserve">module </w:t>
      </w:r>
      <w:r w:rsidRPr="00BE08B6">
        <w:t xml:space="preserve">assignments </w:t>
      </w:r>
      <w:r w:rsidR="00162639">
        <w:t>are posted on Canvas</w:t>
      </w:r>
      <w:r w:rsidRPr="00BE08B6">
        <w:t xml:space="preserve">.  </w:t>
      </w:r>
    </w:p>
    <w:p w:rsidR="009E5294" w:rsidRPr="00BE08B6" w:rsidRDefault="009E5294" w:rsidP="009E5294">
      <w:pPr>
        <w:numPr>
          <w:ilvl w:val="1"/>
          <w:numId w:val="14"/>
        </w:numPr>
        <w:spacing w:line="240" w:lineRule="auto"/>
      </w:pPr>
      <w:r w:rsidRPr="00BE08B6">
        <w:t xml:space="preserve">Papers, insofar as they need citations, will conform to the citation style outlined by </w:t>
      </w:r>
      <w:proofErr w:type="spellStart"/>
      <w:r w:rsidRPr="00BE08B6">
        <w:t>Turabian</w:t>
      </w:r>
      <w:proofErr w:type="spellEnd"/>
      <w:r w:rsidRPr="00BE08B6">
        <w:t xml:space="preserve"> and/or the Chicago Manual of Style. </w:t>
      </w:r>
    </w:p>
    <w:p w:rsidR="009E5294" w:rsidRPr="00BE08B6" w:rsidRDefault="009E5294" w:rsidP="009E5294">
      <w:pPr>
        <w:numPr>
          <w:ilvl w:val="1"/>
          <w:numId w:val="14"/>
        </w:numPr>
        <w:spacing w:line="240" w:lineRule="auto"/>
      </w:pPr>
      <w:r w:rsidRPr="00BE08B6">
        <w:rPr>
          <w:b/>
        </w:rPr>
        <w:t xml:space="preserve">Late submissions </w:t>
      </w:r>
      <w:r w:rsidRPr="00BE08B6">
        <w:t xml:space="preserve">will be penalized at a 1 grade step down (e.g. a B reduced to a B-) for every 3 hours the assignment is late. </w:t>
      </w:r>
    </w:p>
    <w:p w:rsidR="009E5294" w:rsidRPr="00BE08B6" w:rsidRDefault="009E5294" w:rsidP="009E5294">
      <w:pPr>
        <w:numPr>
          <w:ilvl w:val="1"/>
          <w:numId w:val="14"/>
        </w:numPr>
        <w:spacing w:line="240" w:lineRule="auto"/>
      </w:pPr>
      <w:r w:rsidRPr="00BE08B6">
        <w:rPr>
          <w:b/>
        </w:rPr>
        <w:t>No Incompletes</w:t>
      </w:r>
      <w:r w:rsidRPr="00BE08B6">
        <w:rPr>
          <w:b/>
          <w:i/>
        </w:rPr>
        <w:t xml:space="preserve"> </w:t>
      </w:r>
      <w:r w:rsidRPr="00BE08B6">
        <w:t>will be granted except in exceptional circumstances warranted by a family or medical emergency. Arrangements will be made with the appropriate dean and all work will have to be completed by a date set by the dean.</w:t>
      </w:r>
    </w:p>
    <w:p w:rsidR="00E726FB" w:rsidRDefault="00E726FB">
      <w:pPr>
        <w:spacing w:before="180" w:after="180"/>
        <w:rPr>
          <w:color w:val="2D3B45"/>
          <w:sz w:val="21"/>
          <w:szCs w:val="21"/>
        </w:rPr>
      </w:pPr>
    </w:p>
    <w:p w:rsidR="00E726FB" w:rsidRDefault="00ED76AD">
      <w:pPr>
        <w:pStyle w:val="Heading3"/>
        <w:rPr>
          <w:color w:val="003366"/>
        </w:rPr>
      </w:pPr>
      <w:bookmarkStart w:id="12" w:name="_29fmqda59473" w:colFirst="0" w:colLast="0"/>
      <w:bookmarkEnd w:id="12"/>
      <w:r>
        <w:rPr>
          <w:color w:val="003366"/>
        </w:rPr>
        <w:lastRenderedPageBreak/>
        <w:t>Time Expectations</w:t>
      </w:r>
    </w:p>
    <w:p w:rsidR="00E726FB" w:rsidRDefault="00ED76AD">
      <w:pPr>
        <w:spacing w:before="180" w:after="180"/>
        <w:rPr>
          <w:color w:val="2D3B45"/>
          <w:sz w:val="21"/>
          <w:szCs w:val="21"/>
          <w:highlight w:val="cyan"/>
        </w:rPr>
      </w:pPr>
      <w:r>
        <w:rPr>
          <w:color w:val="2D3B45"/>
          <w:sz w:val="21"/>
          <w:szCs w:val="21"/>
        </w:rPr>
        <w:t>Our online classes are designed to meet the same academic standards as our place-based (face-to-face) courses. You can think of each module equal to the same level of participation, commitment, and academic rigor as a face-to-face clas</w:t>
      </w:r>
      <w:r w:rsidRPr="00162639">
        <w:rPr>
          <w:color w:val="2D3B45"/>
          <w:sz w:val="21"/>
          <w:szCs w:val="21"/>
        </w:rPr>
        <w:t xml:space="preserve">s. Students should plan on spending approximately </w:t>
      </w:r>
      <w:r w:rsidR="00162639" w:rsidRPr="00162639">
        <w:rPr>
          <w:color w:val="2D3B45"/>
          <w:sz w:val="21"/>
          <w:szCs w:val="21"/>
        </w:rPr>
        <w:t>15-18</w:t>
      </w:r>
      <w:r w:rsidR="00162639">
        <w:rPr>
          <w:color w:val="2D3B45"/>
          <w:sz w:val="21"/>
          <w:szCs w:val="21"/>
        </w:rPr>
        <w:t xml:space="preserve"> </w:t>
      </w:r>
      <w:r w:rsidRPr="00162639">
        <w:rPr>
          <w:color w:val="2D3B45"/>
          <w:sz w:val="21"/>
          <w:szCs w:val="21"/>
        </w:rPr>
        <w:t>hours per week on the work for each online module.</w:t>
      </w:r>
    </w:p>
    <w:p w:rsidR="00E726FB" w:rsidRDefault="00ED76AD">
      <w:pPr>
        <w:pStyle w:val="Heading2"/>
        <w:rPr>
          <w:color w:val="003366"/>
        </w:rPr>
      </w:pPr>
      <w:bookmarkStart w:id="13" w:name="_x658xmq1nxnd" w:colFirst="0" w:colLast="0"/>
      <w:bookmarkEnd w:id="13"/>
      <w:r>
        <w:rPr>
          <w:color w:val="003366"/>
        </w:rPr>
        <w:t>ACADEMIC INTEGRITY</w:t>
      </w:r>
    </w:p>
    <w:p w:rsidR="00E726FB" w:rsidRDefault="00ED76AD">
      <w:pPr>
        <w:spacing w:before="180" w:after="180"/>
        <w:rPr>
          <w:color w:val="2D3B45"/>
          <w:sz w:val="21"/>
          <w:szCs w:val="21"/>
        </w:rPr>
      </w:pPr>
      <w:r>
        <w:rPr>
          <w:color w:val="2D3B45"/>
          <w:sz w:val="21"/>
          <w:szCs w:val="21"/>
        </w:rPr>
        <w:t>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rsidR="00E726FB" w:rsidRDefault="00ED76AD">
      <w:pPr>
        <w:spacing w:before="180" w:after="180"/>
        <w:rPr>
          <w:color w:val="2D3B45"/>
          <w:sz w:val="21"/>
          <w:szCs w:val="21"/>
        </w:rPr>
      </w:pPr>
      <w:r>
        <w:rPr>
          <w:color w:val="2D3B45"/>
          <w:sz w:val="21"/>
          <w:szCs w:val="21"/>
        </w:rPr>
        <w:t>The Honor Code pledge follows:</w:t>
      </w:r>
    </w:p>
    <w:p w:rsidR="00E726FB" w:rsidRDefault="00ED76AD">
      <w:pPr>
        <w:spacing w:before="180" w:after="180"/>
        <w:rPr>
          <w:color w:val="2D3B45"/>
          <w:sz w:val="21"/>
          <w:szCs w:val="21"/>
        </w:rPr>
      </w:pPr>
      <w:r>
        <w:rPr>
          <w:color w:val="2D3B45"/>
          <w:sz w:val="21"/>
          <w:szCs w:val="21"/>
        </w:rPr>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rsidR="00E726FB" w:rsidRDefault="00ED76AD">
      <w:pPr>
        <w:pStyle w:val="Heading3"/>
        <w:rPr>
          <w:color w:val="003366"/>
        </w:rPr>
      </w:pPr>
      <w:bookmarkStart w:id="14" w:name="_3hviahb9l2ts" w:colFirst="0" w:colLast="0"/>
      <w:bookmarkEnd w:id="14"/>
      <w:r>
        <w:rPr>
          <w:color w:val="003366"/>
        </w:rPr>
        <w:t>Plagiarism</w:t>
      </w:r>
    </w:p>
    <w:p w:rsidR="00E726FB" w:rsidRDefault="00ED76AD">
      <w:pPr>
        <w:spacing w:before="180" w:after="180"/>
        <w:rPr>
          <w:color w:val="2D3B45"/>
          <w:sz w:val="21"/>
          <w:szCs w:val="21"/>
        </w:rPr>
      </w:pPr>
      <w:r>
        <w:rPr>
          <w:color w:val="2D3B45"/>
          <w:sz w:val="21"/>
          <w:szCs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9">
        <w:r>
          <w:rPr>
            <w:color w:val="008EE2"/>
            <w:sz w:val="21"/>
            <w:szCs w:val="21"/>
          </w:rPr>
          <w:t>Gervase Programs</w:t>
        </w:r>
      </w:hyperlink>
      <w:r>
        <w:rPr>
          <w:color w:val="2D3B45"/>
          <w:sz w:val="21"/>
          <w:szCs w:val="21"/>
        </w:rPr>
        <w:t xml:space="preserve">. If you have any doubts about plagiarism, paraphrasing, and the need to credit, check out </w:t>
      </w:r>
      <w:hyperlink r:id="rId10">
        <w:r>
          <w:rPr>
            <w:color w:val="008EE2"/>
            <w:sz w:val="21"/>
            <w:szCs w:val="21"/>
          </w:rPr>
          <w:t>Plagiarism.org</w:t>
        </w:r>
      </w:hyperlink>
      <w:r>
        <w:rPr>
          <w:color w:val="2D3B45"/>
          <w:sz w:val="21"/>
          <w:szCs w:val="21"/>
        </w:rPr>
        <w:t>.</w:t>
      </w:r>
    </w:p>
    <w:p w:rsidR="00E726FB" w:rsidRDefault="00ED76AD">
      <w:pPr>
        <w:pStyle w:val="Heading2"/>
      </w:pPr>
      <w:bookmarkStart w:id="15" w:name="_r4tjdbqzg1iq" w:colFirst="0" w:colLast="0"/>
      <w:bookmarkEnd w:id="15"/>
      <w:r>
        <w:rPr>
          <w:color w:val="003366"/>
        </w:rPr>
        <w:t>COURSE ACTIVITIES AND ASSIGNMENTS</w:t>
      </w:r>
    </w:p>
    <w:p w:rsidR="00E726FB" w:rsidRDefault="00ED76AD">
      <w:pPr>
        <w:spacing w:before="180" w:after="180"/>
        <w:rPr>
          <w:color w:val="2D3B45"/>
          <w:sz w:val="21"/>
          <w:szCs w:val="21"/>
        </w:rPr>
      </w:pPr>
      <w:r>
        <w:rPr>
          <w:color w:val="2D3B45"/>
          <w:sz w:val="21"/>
          <w:szCs w:val="21"/>
        </w:rPr>
        <w:t xml:space="preserve">Written work is due by the assigned due date on Canvas. </w:t>
      </w:r>
      <w:r>
        <w:rPr>
          <w:b/>
          <w:color w:val="2D3B45"/>
          <w:sz w:val="21"/>
          <w:szCs w:val="21"/>
        </w:rPr>
        <w:t>DO NOT SEND YOUR PAPERS TO OTHER PERSONAL OR PROFESSIONAL EMAIL ADDRESSES</w:t>
      </w:r>
      <w:r w:rsidR="00162639">
        <w:rPr>
          <w:b/>
          <w:color w:val="2D3B45"/>
          <w:sz w:val="21"/>
          <w:szCs w:val="21"/>
        </w:rPr>
        <w:t>, unless specifically requested</w:t>
      </w:r>
      <w:r>
        <w:rPr>
          <w:color w:val="2D3B45"/>
          <w:sz w:val="21"/>
          <w:szCs w:val="21"/>
        </w:rPr>
        <w:t>. Follow-ups and class participation are contingent on the timely submission of your initial responses.</w:t>
      </w:r>
    </w:p>
    <w:p w:rsidR="00E726FB" w:rsidRDefault="00ED76AD">
      <w:pPr>
        <w:pStyle w:val="Heading3"/>
        <w:spacing w:before="180" w:after="180"/>
        <w:rPr>
          <w:b/>
          <w:color w:val="003366"/>
          <w:sz w:val="21"/>
          <w:szCs w:val="21"/>
          <w:highlight w:val="cyan"/>
        </w:rPr>
      </w:pPr>
      <w:bookmarkStart w:id="16" w:name="_4bagh4fxdv0a" w:colFirst="0" w:colLast="0"/>
      <w:bookmarkEnd w:id="16"/>
      <w:r>
        <w:rPr>
          <w:b/>
          <w:color w:val="003366"/>
          <w:sz w:val="22"/>
          <w:szCs w:val="22"/>
        </w:rPr>
        <w:t xml:space="preserve">Late Submission Policy: </w:t>
      </w:r>
    </w:p>
    <w:p w:rsidR="00E726FB" w:rsidRDefault="00ED76AD">
      <w:pPr>
        <w:rPr>
          <w:sz w:val="21"/>
          <w:szCs w:val="21"/>
          <w:highlight w:val="cyan"/>
        </w:rPr>
      </w:pPr>
      <w:r>
        <w:t xml:space="preserve">As stated in the </w:t>
      </w:r>
      <w:hyperlink r:id="rId11">
        <w:r>
          <w:rPr>
            <w:color w:val="1155CC"/>
            <w:u w:val="single"/>
          </w:rPr>
          <w:t>Student Handbook</w:t>
        </w:r>
      </w:hyperlink>
      <w:r>
        <w:t xml:space="preserve">, you must notify me and obtain my approval if you are unable to complete any assignment by the published submission deadline. I will gladly consider granting extensions for assignments as long as the request is made by e-mail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for any Discussion Board participation. Late responses with no previous arrangements for all </w:t>
      </w:r>
      <w:r>
        <w:lastRenderedPageBreak/>
        <w:t>assignments will be penalized by 10% for each day or portion of a day that the assignment is late, unless previous arrangements have been made.</w:t>
      </w:r>
    </w:p>
    <w:p w:rsidR="00E726FB" w:rsidRDefault="00162639">
      <w:pPr>
        <w:pStyle w:val="Heading3"/>
      </w:pPr>
      <w:bookmarkStart w:id="17" w:name="_a3aaj44trak" w:colFirst="0" w:colLast="0"/>
      <w:bookmarkEnd w:id="17"/>
      <w:r>
        <w:t>Modules and Assignments</w:t>
      </w:r>
    </w:p>
    <w:p w:rsidR="00162639" w:rsidRPr="00BE08B6" w:rsidRDefault="00162639" w:rsidP="00B75096">
      <w:pPr>
        <w:spacing w:before="100" w:beforeAutospacing="1" w:after="100" w:afterAutospacing="1"/>
        <w:ind w:left="2880" w:hanging="2880"/>
      </w:pPr>
      <w:r w:rsidRPr="00BE08B6">
        <w:t>Week 1 (</w:t>
      </w:r>
      <w:r w:rsidR="0096365A">
        <w:t xml:space="preserve">due </w:t>
      </w:r>
      <w:r w:rsidR="00EC41BE">
        <w:t>Sept 1</w:t>
      </w:r>
      <w:r w:rsidRPr="00BE08B6">
        <w:t xml:space="preserve">): </w:t>
      </w:r>
      <w:r w:rsidR="00B75096">
        <w:t xml:space="preserve"> </w:t>
      </w:r>
      <w:r w:rsidRPr="00BE08B6">
        <w:tab/>
      </w:r>
      <w:r w:rsidR="00B75096">
        <w:t>Review Course introduction on Canvas; research</w:t>
      </w:r>
      <w:r>
        <w:t xml:space="preserve"> preliminary topic ideas</w:t>
      </w:r>
    </w:p>
    <w:p w:rsidR="00B75096" w:rsidRPr="00BE08B6" w:rsidRDefault="00162639" w:rsidP="00162639">
      <w:pPr>
        <w:spacing w:before="100" w:beforeAutospacing="1" w:after="100" w:afterAutospacing="1"/>
        <w:ind w:left="2880" w:hanging="2880"/>
      </w:pPr>
      <w:r w:rsidRPr="00BE08B6">
        <w:t>Week 2 (</w:t>
      </w:r>
      <w:r w:rsidR="00B75096">
        <w:t xml:space="preserve">due </w:t>
      </w:r>
      <w:r w:rsidR="00EC41BE">
        <w:t>Sept 8</w:t>
      </w:r>
      <w:r w:rsidRPr="00BE08B6">
        <w:t>):</w:t>
      </w:r>
      <w:r w:rsidRPr="00BE08B6">
        <w:tab/>
      </w:r>
      <w:r w:rsidR="00DE7257">
        <w:t>Online</w:t>
      </w:r>
      <w:r w:rsidRPr="00BE08B6">
        <w:t xml:space="preserve"> discussion of paper topics</w:t>
      </w:r>
      <w:r>
        <w:t>; Refining paper proposal</w:t>
      </w:r>
      <w:r w:rsidR="00B75096">
        <w:t xml:space="preserve">; </w:t>
      </w:r>
      <w:r w:rsidR="00B75096" w:rsidRPr="00B75096">
        <w:rPr>
          <w:i/>
        </w:rPr>
        <w:t>Graded assignment</w:t>
      </w:r>
      <w:r w:rsidR="00B75096">
        <w:t xml:space="preserve">: </w:t>
      </w:r>
      <w:r w:rsidR="00B75096" w:rsidRPr="00177481">
        <w:t>Construct a topic proposal by week 2</w:t>
      </w:r>
      <w:r w:rsidR="00DE7257">
        <w:t>,</w:t>
      </w:r>
      <w:r w:rsidR="00B75096" w:rsidRPr="00177481">
        <w:t xml:space="preserve"> </w:t>
      </w:r>
      <w:r w:rsidR="00B75096" w:rsidRPr="00BE08B6">
        <w:rPr>
          <w:u w:val="single"/>
        </w:rPr>
        <w:t>worth 5% of your grade</w:t>
      </w:r>
    </w:p>
    <w:p w:rsidR="00162639" w:rsidRPr="00C32A39" w:rsidRDefault="00162639" w:rsidP="00162639">
      <w:pPr>
        <w:spacing w:before="100" w:beforeAutospacing="1" w:after="100" w:afterAutospacing="1"/>
        <w:ind w:left="2880" w:hanging="2880"/>
        <w:rPr>
          <w:u w:val="single"/>
        </w:rPr>
      </w:pPr>
      <w:r w:rsidRPr="00BE08B6">
        <w:t>Week 3 (</w:t>
      </w:r>
      <w:r w:rsidR="00B75096">
        <w:t xml:space="preserve">due </w:t>
      </w:r>
      <w:r w:rsidR="00EC41BE">
        <w:t>Sept 15</w:t>
      </w:r>
      <w:r w:rsidRPr="00BE08B6">
        <w:t>)</w:t>
      </w:r>
      <w:r>
        <w:t>:</w:t>
      </w:r>
      <w:r w:rsidRPr="00BE08B6">
        <w:tab/>
      </w:r>
      <w:r>
        <w:t>Library Research</w:t>
      </w:r>
      <w:r w:rsidR="00DE7257">
        <w:t xml:space="preserve"> Methods</w:t>
      </w:r>
      <w:r>
        <w:t xml:space="preserve"> </w:t>
      </w:r>
    </w:p>
    <w:p w:rsidR="00162639" w:rsidRDefault="00162639" w:rsidP="00162639">
      <w:pPr>
        <w:spacing w:before="100" w:beforeAutospacing="1" w:after="100" w:afterAutospacing="1"/>
        <w:ind w:left="2880" w:hanging="2880"/>
        <w:rPr>
          <w:i/>
        </w:rPr>
      </w:pPr>
      <w:r w:rsidRPr="00BE08B6">
        <w:t>Week 4 (</w:t>
      </w:r>
      <w:r w:rsidR="00B75096">
        <w:t xml:space="preserve">due </w:t>
      </w:r>
      <w:r w:rsidR="00EC41BE">
        <w:t>Sept 22</w:t>
      </w:r>
      <w:r w:rsidRPr="00BE08B6">
        <w:t xml:space="preserve">): </w:t>
      </w:r>
      <w:r w:rsidRPr="00BE08B6">
        <w:tab/>
      </w:r>
      <w:r w:rsidR="00DE7257">
        <w:t>Advancing your</w:t>
      </w:r>
      <w:r>
        <w:t xml:space="preserve"> Research Work</w:t>
      </w:r>
      <w:r w:rsidR="00B75096">
        <w:t xml:space="preserve">; </w:t>
      </w:r>
      <w:r w:rsidR="00B75096" w:rsidRPr="00DE7257">
        <w:rPr>
          <w:i/>
        </w:rPr>
        <w:t>Graded assignment</w:t>
      </w:r>
      <w:r w:rsidR="00B75096">
        <w:t xml:space="preserve">: </w:t>
      </w:r>
      <w:r w:rsidR="00B75096" w:rsidRPr="00BE08B6">
        <w:t xml:space="preserve">construct a </w:t>
      </w:r>
      <w:r w:rsidR="00B75096">
        <w:t xml:space="preserve">refined </w:t>
      </w:r>
      <w:r w:rsidR="00B75096" w:rsidRPr="00BE08B6">
        <w:t>proposal that identifies a topic and a research problem</w:t>
      </w:r>
      <w:r w:rsidR="00B75096">
        <w:t xml:space="preserve"> and a thesis</w:t>
      </w:r>
      <w:r w:rsidR="00B75096" w:rsidRPr="00BE08B6">
        <w:t>, (</w:t>
      </w:r>
      <w:r w:rsidR="00B75096">
        <w:t xml:space="preserve">the claim </w:t>
      </w:r>
      <w:r w:rsidR="00B75096" w:rsidRPr="00BE08B6">
        <w:t>you will argue in the paper)</w:t>
      </w:r>
      <w:r w:rsidR="00DE7257">
        <w:t>,</w:t>
      </w:r>
      <w:r w:rsidR="00B75096" w:rsidRPr="00BE08B6">
        <w:t xml:space="preserve"> </w:t>
      </w:r>
      <w:r w:rsidR="00B75096" w:rsidRPr="00BE08B6">
        <w:rPr>
          <w:u w:val="single"/>
        </w:rPr>
        <w:t>worth 5% of your grade</w:t>
      </w:r>
    </w:p>
    <w:p w:rsidR="00162639" w:rsidRDefault="00162639" w:rsidP="00162639">
      <w:pPr>
        <w:spacing w:before="100" w:beforeAutospacing="1" w:after="100" w:afterAutospacing="1"/>
        <w:ind w:left="2880" w:hanging="2880"/>
      </w:pPr>
      <w:r w:rsidRPr="00BE08B6">
        <w:t>Week 5 (</w:t>
      </w:r>
      <w:r w:rsidR="00B75096">
        <w:t xml:space="preserve">due </w:t>
      </w:r>
      <w:r w:rsidR="00EC41BE">
        <w:t>Sept 29</w:t>
      </w:r>
      <w:r w:rsidRPr="00BE08B6">
        <w:t xml:space="preserve">): </w:t>
      </w:r>
      <w:r w:rsidRPr="00BE08B6">
        <w:tab/>
      </w:r>
      <w:r w:rsidR="00DE7257">
        <w:t xml:space="preserve">Advancing your Research Work; </w:t>
      </w:r>
      <w:proofErr w:type="gramStart"/>
      <w:r w:rsidR="00DE7257">
        <w:t>C</w:t>
      </w:r>
      <w:r>
        <w:t>onstructing</w:t>
      </w:r>
      <w:proofErr w:type="gramEnd"/>
      <w:r>
        <w:t xml:space="preserve"> an outline/Outline as a guide to a good argument.</w:t>
      </w:r>
      <w:r w:rsidR="00DE7257">
        <w:t xml:space="preserve"> </w:t>
      </w:r>
    </w:p>
    <w:p w:rsidR="00DE7257" w:rsidRDefault="00DE7257" w:rsidP="00162639">
      <w:pPr>
        <w:spacing w:before="100" w:beforeAutospacing="1" w:after="100" w:afterAutospacing="1"/>
        <w:ind w:left="2880" w:hanging="2880"/>
      </w:pPr>
      <w:r>
        <w:t xml:space="preserve">Week 6 (due </w:t>
      </w:r>
      <w:r w:rsidR="00EC41BE">
        <w:t>Oct 6</w:t>
      </w:r>
      <w:r>
        <w:t xml:space="preserve">): </w:t>
      </w:r>
      <w:r>
        <w:tab/>
        <w:t xml:space="preserve">Outline drafting; </w:t>
      </w:r>
      <w:r w:rsidRPr="00DE7257">
        <w:rPr>
          <w:i/>
        </w:rPr>
        <w:t>Graded Assignment</w:t>
      </w:r>
      <w:r>
        <w:t xml:space="preserve">: </w:t>
      </w:r>
      <w:r w:rsidRPr="00BE08B6">
        <w:t xml:space="preserve">draft an outline and annotated bibliography (in which you identify important sources and how you will utilize them) </w:t>
      </w:r>
      <w:r>
        <w:rPr>
          <w:i/>
          <w:u w:val="single"/>
        </w:rPr>
        <w:t>worth 10</w:t>
      </w:r>
      <w:r w:rsidRPr="0047266A">
        <w:rPr>
          <w:i/>
          <w:u w:val="single"/>
        </w:rPr>
        <w:t>% of your grade</w:t>
      </w:r>
    </w:p>
    <w:p w:rsidR="00162639" w:rsidRDefault="00162639" w:rsidP="00162639">
      <w:pPr>
        <w:spacing w:before="100" w:beforeAutospacing="1" w:after="100" w:afterAutospacing="1"/>
        <w:ind w:left="2880" w:hanging="2880"/>
      </w:pPr>
      <w:r>
        <w:t xml:space="preserve">Week </w:t>
      </w:r>
      <w:r w:rsidR="00DE7257">
        <w:t>7</w:t>
      </w:r>
      <w:r>
        <w:t xml:space="preserve"> (</w:t>
      </w:r>
      <w:r w:rsidR="00B75096">
        <w:t>due</w:t>
      </w:r>
      <w:r w:rsidR="00EC41BE">
        <w:t xml:space="preserve"> Oct 13</w:t>
      </w:r>
      <w:r>
        <w:t>):</w:t>
      </w:r>
      <w:r>
        <w:tab/>
        <w:t>Outline peer reviewing and revising outlines</w:t>
      </w:r>
      <w:r w:rsidR="00130328">
        <w:t>; revised outline due.</w:t>
      </w:r>
    </w:p>
    <w:p w:rsidR="00162639" w:rsidRPr="006A704B" w:rsidRDefault="00162639" w:rsidP="00162639">
      <w:pPr>
        <w:spacing w:before="100" w:beforeAutospacing="1" w:after="100" w:afterAutospacing="1"/>
        <w:ind w:left="2880" w:hanging="2880"/>
      </w:pPr>
      <w:r w:rsidRPr="00BE08B6">
        <w:t xml:space="preserve">Week </w:t>
      </w:r>
      <w:r w:rsidR="00DE7257">
        <w:t>8</w:t>
      </w:r>
      <w:r w:rsidRPr="00BE08B6">
        <w:t xml:space="preserve"> (</w:t>
      </w:r>
      <w:r w:rsidR="00B75096">
        <w:t xml:space="preserve">due </w:t>
      </w:r>
      <w:r w:rsidR="00EC41BE">
        <w:t>Oct 20</w:t>
      </w:r>
      <w:r>
        <w:t>):</w:t>
      </w:r>
      <w:r>
        <w:tab/>
        <w:t>Effective Introductions/Framing the problem, the argument, and the paper</w:t>
      </w:r>
      <w:r w:rsidR="00130328">
        <w:t>; draft introduction due</w:t>
      </w:r>
    </w:p>
    <w:p w:rsidR="00162639" w:rsidRDefault="00162639" w:rsidP="00162639">
      <w:pPr>
        <w:spacing w:before="100" w:beforeAutospacing="1" w:after="100" w:afterAutospacing="1"/>
        <w:ind w:left="2880" w:hanging="2880"/>
        <w:rPr>
          <w:i/>
          <w:u w:val="single"/>
        </w:rPr>
      </w:pPr>
      <w:r w:rsidRPr="00BE08B6">
        <w:t>Week</w:t>
      </w:r>
      <w:r w:rsidR="00130328">
        <w:t xml:space="preserve"> 9</w:t>
      </w:r>
      <w:r w:rsidRPr="00BE08B6">
        <w:t xml:space="preserve"> (</w:t>
      </w:r>
      <w:r w:rsidR="00B75096">
        <w:t xml:space="preserve">due </w:t>
      </w:r>
      <w:r w:rsidR="00EC41BE">
        <w:t>Oct 27</w:t>
      </w:r>
      <w:r w:rsidRPr="00BE08B6">
        <w:t>):</w:t>
      </w:r>
      <w:r w:rsidRPr="00BE08B6">
        <w:tab/>
      </w:r>
      <w:r>
        <w:t>Introduction peer reviewing</w:t>
      </w:r>
      <w:r w:rsidR="00130328">
        <w:t>; revised introduction due</w:t>
      </w:r>
    </w:p>
    <w:p w:rsidR="00162639" w:rsidRPr="00750638" w:rsidRDefault="00162639" w:rsidP="00162639">
      <w:pPr>
        <w:spacing w:before="100" w:beforeAutospacing="1" w:after="100" w:afterAutospacing="1"/>
        <w:ind w:left="2880" w:hanging="2880"/>
      </w:pPr>
      <w:r>
        <w:t xml:space="preserve">Week </w:t>
      </w:r>
      <w:r w:rsidR="00130328">
        <w:t>10</w:t>
      </w:r>
      <w:r>
        <w:t xml:space="preserve"> (</w:t>
      </w:r>
      <w:r w:rsidR="00B75096">
        <w:t xml:space="preserve">due </w:t>
      </w:r>
      <w:r w:rsidR="00AC2E18">
        <w:t>Nov 3</w:t>
      </w:r>
      <w:r>
        <w:t>):</w:t>
      </w:r>
      <w:r>
        <w:tab/>
        <w:t>1</w:t>
      </w:r>
      <w:r w:rsidRPr="00EA4D36">
        <w:rPr>
          <w:vertAlign w:val="superscript"/>
        </w:rPr>
        <w:t>st</w:t>
      </w:r>
      <w:r>
        <w:t xml:space="preserve"> Section draft</w:t>
      </w:r>
      <w:r w:rsidR="00130328">
        <w:t xml:space="preserve"> due</w:t>
      </w:r>
    </w:p>
    <w:p w:rsidR="00162639" w:rsidRPr="00015C56" w:rsidRDefault="00162639" w:rsidP="00162639">
      <w:pPr>
        <w:spacing w:before="100" w:beforeAutospacing="1" w:after="100" w:afterAutospacing="1"/>
        <w:rPr>
          <w:i/>
        </w:rPr>
      </w:pPr>
      <w:r w:rsidRPr="00BE08B6">
        <w:t>Week</w:t>
      </w:r>
      <w:r>
        <w:t xml:space="preserve"> 1</w:t>
      </w:r>
      <w:r w:rsidR="00130328">
        <w:t>1</w:t>
      </w:r>
      <w:r w:rsidRPr="00BE08B6">
        <w:t xml:space="preserve"> (</w:t>
      </w:r>
      <w:r w:rsidR="00B75096">
        <w:t xml:space="preserve">due </w:t>
      </w:r>
      <w:r w:rsidR="00AC2E18">
        <w:t>Nov 10</w:t>
      </w:r>
      <w:r w:rsidRPr="00BE08B6">
        <w:t xml:space="preserve">): </w:t>
      </w:r>
      <w:r w:rsidRPr="00BE08B6">
        <w:tab/>
      </w:r>
      <w:r>
        <w:t>1</w:t>
      </w:r>
      <w:r w:rsidRPr="006A704B">
        <w:rPr>
          <w:vertAlign w:val="superscript"/>
        </w:rPr>
        <w:t>st</w:t>
      </w:r>
      <w:r>
        <w:t xml:space="preserve"> section peer reviewing</w:t>
      </w:r>
      <w:r w:rsidR="00130328">
        <w:t xml:space="preserve"> and revised 1</w:t>
      </w:r>
      <w:r w:rsidR="00130328" w:rsidRPr="00130328">
        <w:rPr>
          <w:vertAlign w:val="superscript"/>
        </w:rPr>
        <w:t>st</w:t>
      </w:r>
      <w:r w:rsidR="00130328">
        <w:t xml:space="preserve"> section draft due</w:t>
      </w:r>
    </w:p>
    <w:p w:rsidR="00162639" w:rsidRDefault="00162639" w:rsidP="00162639">
      <w:pPr>
        <w:spacing w:before="100" w:beforeAutospacing="1" w:after="100" w:afterAutospacing="1"/>
        <w:ind w:left="2880" w:hanging="2880"/>
      </w:pPr>
      <w:r w:rsidRPr="00BE08B6">
        <w:t>Week</w:t>
      </w:r>
      <w:r>
        <w:t xml:space="preserve"> 1</w:t>
      </w:r>
      <w:r w:rsidR="00130328">
        <w:t>2</w:t>
      </w:r>
      <w:r w:rsidRPr="00BE08B6">
        <w:t xml:space="preserve"> (</w:t>
      </w:r>
      <w:r w:rsidR="00B75096">
        <w:t xml:space="preserve">due </w:t>
      </w:r>
      <w:r w:rsidR="00AC2E18">
        <w:t>Nov 17</w:t>
      </w:r>
      <w:r w:rsidRPr="00BE08B6">
        <w:t>):</w:t>
      </w:r>
      <w:r w:rsidRPr="00BE08B6">
        <w:tab/>
      </w:r>
      <w:r>
        <w:t>2</w:t>
      </w:r>
      <w:r w:rsidRPr="003633E8">
        <w:rPr>
          <w:vertAlign w:val="superscript"/>
        </w:rPr>
        <w:t>nd</w:t>
      </w:r>
      <w:r>
        <w:t xml:space="preserve"> Section draft</w:t>
      </w:r>
      <w:r w:rsidR="00130328">
        <w:t xml:space="preserve"> due</w:t>
      </w:r>
    </w:p>
    <w:p w:rsidR="00AC2E18" w:rsidRDefault="00AC2E18" w:rsidP="00162639">
      <w:pPr>
        <w:spacing w:before="100" w:beforeAutospacing="1" w:after="100" w:afterAutospacing="1"/>
        <w:ind w:left="2880" w:hanging="2880"/>
      </w:pPr>
      <w:r>
        <w:t>Week 13 (Thanksgiving break)</w:t>
      </w:r>
    </w:p>
    <w:p w:rsidR="00AC2E18" w:rsidRDefault="00AC2E18" w:rsidP="00162639">
      <w:pPr>
        <w:spacing w:before="100" w:beforeAutospacing="1" w:after="100" w:afterAutospacing="1"/>
        <w:ind w:left="2880" w:hanging="2880"/>
      </w:pPr>
      <w:r>
        <w:t>Week 14 (due Dec. 1):</w:t>
      </w:r>
      <w:r>
        <w:tab/>
        <w:t>2nd</w:t>
      </w:r>
      <w:r>
        <w:t xml:space="preserve"> section peer reviewing and revised </w:t>
      </w:r>
      <w:r>
        <w:t>2nd</w:t>
      </w:r>
      <w:r>
        <w:t xml:space="preserve"> section draft due</w:t>
      </w:r>
    </w:p>
    <w:p w:rsidR="00AC2E18" w:rsidRPr="003633E8" w:rsidRDefault="00AC2E18" w:rsidP="00162639">
      <w:pPr>
        <w:spacing w:before="100" w:beforeAutospacing="1" w:after="100" w:afterAutospacing="1"/>
        <w:ind w:left="2880" w:hanging="2880"/>
      </w:pPr>
    </w:p>
    <w:p w:rsidR="00D654F7" w:rsidRDefault="00D654F7" w:rsidP="00162639"/>
    <w:p w:rsidR="00D654F7" w:rsidRDefault="00D654F7" w:rsidP="00162639">
      <w:r w:rsidRPr="00BE08B6">
        <w:rPr>
          <w:u w:val="single"/>
        </w:rPr>
        <w:t>Due</w:t>
      </w:r>
      <w:r>
        <w:rPr>
          <w:u w:val="single"/>
        </w:rPr>
        <w:t xml:space="preserve"> </w:t>
      </w:r>
      <w:r w:rsidRPr="00161982">
        <w:rPr>
          <w:b/>
          <w:u w:val="single"/>
        </w:rPr>
        <w:t>by email</w:t>
      </w:r>
      <w:r>
        <w:rPr>
          <w:u w:val="single"/>
        </w:rPr>
        <w:t xml:space="preserve"> and to Canvas by </w:t>
      </w:r>
      <w:r w:rsidR="00EC41BE">
        <w:rPr>
          <w:u w:val="single"/>
        </w:rPr>
        <w:t>December</w:t>
      </w:r>
      <w:r w:rsidR="00FB0312">
        <w:rPr>
          <w:u w:val="single"/>
        </w:rPr>
        <w:t xml:space="preserve"> 18</w:t>
      </w:r>
      <w:r>
        <w:rPr>
          <w:u w:val="single"/>
        </w:rPr>
        <w:t xml:space="preserve"> by 5pm</w:t>
      </w:r>
      <w:r>
        <w:t xml:space="preserve">: </w:t>
      </w:r>
      <w:r w:rsidRPr="00BE08B6">
        <w:t xml:space="preserve">complete drafting of a 22-25 page research paper due at the end of the semester. </w:t>
      </w:r>
      <w:r w:rsidRPr="00162639">
        <w:rPr>
          <w:i/>
        </w:rPr>
        <w:t xml:space="preserve">The final paper will be </w:t>
      </w:r>
      <w:r w:rsidRPr="00162639">
        <w:rPr>
          <w:i/>
          <w:u w:val="single"/>
        </w:rPr>
        <w:t>worth 60% of your grade.</w:t>
      </w:r>
    </w:p>
    <w:p w:rsidR="00E726FB" w:rsidRDefault="00ED76AD">
      <w:pPr>
        <w:pStyle w:val="Heading3"/>
        <w:rPr>
          <w:color w:val="003366"/>
        </w:rPr>
      </w:pPr>
      <w:r>
        <w:rPr>
          <w:color w:val="003366"/>
        </w:rPr>
        <w:t>Citation Style</w:t>
      </w:r>
    </w:p>
    <w:p w:rsidR="00E726FB" w:rsidRDefault="00ED76AD">
      <w:pPr>
        <w:spacing w:before="180" w:after="180"/>
        <w:rPr>
          <w:color w:val="2D3B45"/>
          <w:sz w:val="21"/>
          <w:szCs w:val="21"/>
        </w:rPr>
      </w:pPr>
      <w:r>
        <w:rPr>
          <w:color w:val="2D3B45"/>
          <w:sz w:val="21"/>
          <w:szCs w:val="21"/>
        </w:rPr>
        <w:t>This course uses APA or Chicago style for all writing and research assignments</w:t>
      </w:r>
      <w:r w:rsidR="00162639">
        <w:rPr>
          <w:color w:val="2D3B45"/>
          <w:sz w:val="21"/>
          <w:szCs w:val="21"/>
        </w:rPr>
        <w:t>, depending upon your area of research project</w:t>
      </w:r>
      <w:r>
        <w:rPr>
          <w:color w:val="2D3B45"/>
          <w:sz w:val="21"/>
          <w:szCs w:val="21"/>
        </w:rPr>
        <w:t>.  Resources for this citation style are available through</w:t>
      </w:r>
    </w:p>
    <w:p w:rsidR="00E726FB" w:rsidRDefault="00ED76AD">
      <w:pPr>
        <w:spacing w:before="180" w:after="180"/>
        <w:rPr>
          <w:color w:val="008EE2"/>
          <w:sz w:val="21"/>
          <w:szCs w:val="21"/>
        </w:rPr>
      </w:pPr>
      <w:r>
        <w:fldChar w:fldCharType="begin"/>
      </w:r>
      <w:r>
        <w:instrText xml:space="preserve"> HYPERLINK "http://guides.library.georgetown.edu/c.php?g=425820&amp;p=3799134" </w:instrText>
      </w:r>
      <w:r>
        <w:fldChar w:fldCharType="separate"/>
      </w:r>
      <w:r>
        <w:rPr>
          <w:color w:val="008EE2"/>
          <w:sz w:val="21"/>
          <w:szCs w:val="21"/>
        </w:rPr>
        <w:t>Georgetown Library Citation Guide</w:t>
      </w:r>
    </w:p>
    <w:p w:rsidR="00E726FB" w:rsidRDefault="00ED76AD">
      <w:pPr>
        <w:spacing w:before="180" w:after="180"/>
        <w:rPr>
          <w:color w:val="008EE2"/>
          <w:sz w:val="21"/>
          <w:szCs w:val="21"/>
        </w:rPr>
      </w:pPr>
      <w:r>
        <w:fldChar w:fldCharType="end"/>
      </w:r>
      <w:r>
        <w:fldChar w:fldCharType="begin"/>
      </w:r>
      <w:r>
        <w:instrText xml:space="preserve"> HYPERLINK "http://writing.wisc.edu/Handbook/DocAPA.html" </w:instrText>
      </w:r>
      <w:r>
        <w:fldChar w:fldCharType="separate"/>
      </w:r>
      <w:r>
        <w:rPr>
          <w:color w:val="008EE2"/>
          <w:sz w:val="21"/>
          <w:szCs w:val="21"/>
        </w:rPr>
        <w:t>APA Style Guidebook</w:t>
      </w:r>
    </w:p>
    <w:bookmarkStart w:id="18" w:name="_c3frqef5vnky" w:colFirst="0" w:colLast="0"/>
    <w:bookmarkEnd w:id="18"/>
    <w:p w:rsidR="00C85C9C" w:rsidRDefault="00ED76AD">
      <w:pPr>
        <w:pStyle w:val="Heading2"/>
      </w:pPr>
      <w:r>
        <w:fldChar w:fldCharType="end"/>
      </w:r>
    </w:p>
    <w:p w:rsidR="00E726FB" w:rsidRDefault="00ED76AD">
      <w:pPr>
        <w:pStyle w:val="Heading2"/>
        <w:rPr>
          <w:color w:val="003366"/>
        </w:rPr>
      </w:pPr>
      <w:r>
        <w:rPr>
          <w:color w:val="003366"/>
        </w:rPr>
        <w:t>GRADING</w:t>
      </w:r>
    </w:p>
    <w:p w:rsidR="00E726FB" w:rsidRDefault="00C85C9C" w:rsidP="00C85C9C">
      <w:pPr>
        <w:spacing w:before="180" w:after="180"/>
        <w:rPr>
          <w:color w:val="2D3B45"/>
          <w:sz w:val="21"/>
          <w:szCs w:val="21"/>
        </w:rPr>
      </w:pPr>
      <w:r>
        <w:rPr>
          <w:color w:val="2D3B45"/>
          <w:sz w:val="21"/>
          <w:szCs w:val="21"/>
        </w:rPr>
        <w:t>Grading in this</w:t>
      </w:r>
      <w:r w:rsidR="00ED76AD">
        <w:rPr>
          <w:color w:val="2D3B45"/>
          <w:sz w:val="21"/>
          <w:szCs w:val="21"/>
        </w:rPr>
        <w:t xml:space="preserve"> course </w:t>
      </w:r>
      <w:r>
        <w:rPr>
          <w:color w:val="2D3B45"/>
          <w:sz w:val="21"/>
          <w:szCs w:val="21"/>
        </w:rPr>
        <w:t>will be determine by the following grading scale:</w:t>
      </w:r>
    </w:p>
    <w:p w:rsidR="00C85C9C" w:rsidRPr="00C85C9C" w:rsidRDefault="00C85C9C" w:rsidP="00C85C9C">
      <w:pPr>
        <w:pStyle w:val="Heading2"/>
        <w:spacing w:line="240" w:lineRule="auto"/>
        <w:contextualSpacing/>
        <w:rPr>
          <w:color w:val="2D3B45"/>
          <w:sz w:val="21"/>
          <w:szCs w:val="21"/>
        </w:rPr>
      </w:pPr>
      <w:bookmarkStart w:id="19" w:name="_9b9wyd388419" w:colFirst="0" w:colLast="0"/>
      <w:bookmarkEnd w:id="19"/>
      <w:r w:rsidRPr="00C85C9C">
        <w:rPr>
          <w:color w:val="2D3B45"/>
          <w:sz w:val="21"/>
          <w:szCs w:val="21"/>
        </w:rPr>
        <w:t>•</w:t>
      </w:r>
      <w:r w:rsidRPr="00C85C9C">
        <w:rPr>
          <w:color w:val="2D3B45"/>
          <w:sz w:val="21"/>
          <w:szCs w:val="21"/>
        </w:rPr>
        <w:tab/>
        <w:t>A:   93% to 100%</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A-:   90% to 92%</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87% to 89%</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83% to 86%</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80% to 82%</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77% to 79%</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73% to 76%</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70% to 72%</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D+:  67% to 69%</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D:    63% to 66%</w:t>
      </w:r>
    </w:p>
    <w:p w:rsid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F:    62% and below</w:t>
      </w:r>
    </w:p>
    <w:p w:rsidR="00E726FB" w:rsidRDefault="00ED76AD" w:rsidP="00C85C9C">
      <w:pPr>
        <w:pStyle w:val="Heading2"/>
        <w:rPr>
          <w:color w:val="003366"/>
        </w:rPr>
      </w:pPr>
      <w:r>
        <w:rPr>
          <w:color w:val="003366"/>
        </w:rPr>
        <w:t>ACCOMMODATIONS</w:t>
      </w:r>
    </w:p>
    <w:p w:rsidR="00E726FB" w:rsidRDefault="00ED76AD">
      <w:pPr>
        <w:spacing w:before="180" w:after="180"/>
        <w:rPr>
          <w:color w:val="2D3B45"/>
          <w:sz w:val="21"/>
          <w:szCs w:val="21"/>
        </w:rPr>
      </w:pPr>
      <w:r>
        <w:rPr>
          <w:color w:val="2D3B45"/>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2">
        <w:r>
          <w:rPr>
            <w:color w:val="008EE2"/>
            <w:sz w:val="21"/>
            <w:szCs w:val="21"/>
          </w:rPr>
          <w:t>disability support services</w:t>
        </w:r>
      </w:hyperlink>
      <w:r>
        <w:rPr>
          <w:color w:val="2D3B45"/>
          <w:sz w:val="21"/>
          <w:szCs w:val="21"/>
        </w:rPr>
        <w:t>,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3">
        <w:r>
          <w:rPr>
            <w:color w:val="008EE2"/>
            <w:sz w:val="21"/>
            <w:szCs w:val="21"/>
          </w:rPr>
          <w:t xml:space="preserve"> Georgetown University Academic Resource Center website</w:t>
        </w:r>
      </w:hyperlink>
      <w:r>
        <w:rPr>
          <w:color w:val="2D3B45"/>
          <w:sz w:val="21"/>
          <w:szCs w:val="21"/>
        </w:rPr>
        <w:t>. Students are highly encouraged to discuss the documentation and accommodation process with an Academic Resource Center administrator.</w:t>
      </w:r>
    </w:p>
    <w:p w:rsidR="00E726FB" w:rsidRDefault="00ED76AD">
      <w:pPr>
        <w:pStyle w:val="Heading2"/>
        <w:rPr>
          <w:color w:val="003366"/>
        </w:rPr>
      </w:pPr>
      <w:bookmarkStart w:id="20" w:name="_k46h2erjquhx" w:colFirst="0" w:colLast="0"/>
      <w:bookmarkEnd w:id="20"/>
      <w:r>
        <w:rPr>
          <w:color w:val="003366"/>
        </w:rPr>
        <w:lastRenderedPageBreak/>
        <w:t>STUDENT SUPPORT SERVICES</w:t>
      </w:r>
    </w:p>
    <w:p w:rsidR="00E726FB" w:rsidRDefault="00ED76AD">
      <w:pPr>
        <w:pStyle w:val="Heading3"/>
        <w:rPr>
          <w:color w:val="003366"/>
        </w:rPr>
      </w:pPr>
      <w:bookmarkStart w:id="21" w:name="_3xevuia37iql" w:colFirst="0" w:colLast="0"/>
      <w:bookmarkEnd w:id="21"/>
      <w:r>
        <w:rPr>
          <w:color w:val="003366"/>
        </w:rPr>
        <w:t>Support Services</w:t>
      </w:r>
    </w:p>
    <w:p w:rsidR="00E726FB" w:rsidRDefault="00ED76AD">
      <w:pPr>
        <w:spacing w:before="180" w:after="180"/>
        <w:rPr>
          <w:color w:val="2D3B45"/>
          <w:sz w:val="21"/>
          <w:szCs w:val="21"/>
        </w:rPr>
      </w:pPr>
      <w:r>
        <w:rPr>
          <w:color w:val="2D3B45"/>
          <w:sz w:val="21"/>
          <w:szCs w:val="21"/>
        </w:rPr>
        <w:t>SCS offers a variety of support systems for students that can be accessed online, at the School of Continuing Studies downtown location, and on the main Georgetown campus:</w:t>
      </w:r>
    </w:p>
    <w:p w:rsidR="00E726FB" w:rsidRDefault="00ED76AD">
      <w:pPr>
        <w:numPr>
          <w:ilvl w:val="0"/>
          <w:numId w:val="6"/>
        </w:numPr>
        <w:spacing w:after="100"/>
        <w:ind w:left="1100"/>
        <w:contextualSpacing/>
      </w:pPr>
      <w:r>
        <w:fldChar w:fldCharType="begin"/>
      </w:r>
      <w:r>
        <w:instrText xml:space="preserve"> HYPERLINK "http://academicsupport.georgetown.edu/" </w:instrText>
      </w:r>
      <w:r>
        <w:fldChar w:fldCharType="separate"/>
      </w:r>
      <w:r>
        <w:rPr>
          <w:color w:val="008EE2"/>
          <w:sz w:val="21"/>
          <w:szCs w:val="21"/>
        </w:rPr>
        <w:t>Academic Resource Center</w:t>
      </w:r>
    </w:p>
    <w:p w:rsidR="00E726FB" w:rsidRDefault="00ED76AD">
      <w:pPr>
        <w:numPr>
          <w:ilvl w:val="0"/>
          <w:numId w:val="6"/>
        </w:numPr>
        <w:spacing w:after="100"/>
        <w:ind w:left="1100"/>
        <w:contextualSpacing/>
      </w:pPr>
      <w:r>
        <w:fldChar w:fldCharType="end"/>
      </w:r>
      <w:r>
        <w:rPr>
          <w:color w:val="2D3B45"/>
          <w:sz w:val="21"/>
          <w:szCs w:val="21"/>
        </w:rPr>
        <w:t>202-687-8354 | arc@georgetown.edu</w:t>
      </w:r>
    </w:p>
    <w:p w:rsidR="00E726FB" w:rsidRDefault="00ED76AD">
      <w:pPr>
        <w:numPr>
          <w:ilvl w:val="0"/>
          <w:numId w:val="6"/>
        </w:numPr>
        <w:spacing w:after="100"/>
        <w:ind w:left="1100"/>
        <w:contextualSpacing/>
      </w:pPr>
      <w:r>
        <w:fldChar w:fldCharType="begin"/>
      </w:r>
      <w:r>
        <w:instrText xml:space="preserve"> HYPERLINK "http://caps.georgetown.edu/" </w:instrText>
      </w:r>
      <w:r>
        <w:fldChar w:fldCharType="separate"/>
      </w:r>
      <w:r>
        <w:rPr>
          <w:color w:val="008EE2"/>
          <w:sz w:val="21"/>
          <w:szCs w:val="21"/>
        </w:rPr>
        <w:t>Counseling and Psychiatric Services</w:t>
      </w:r>
    </w:p>
    <w:p w:rsidR="00E726FB" w:rsidRDefault="00ED76AD">
      <w:pPr>
        <w:numPr>
          <w:ilvl w:val="0"/>
          <w:numId w:val="6"/>
        </w:numPr>
        <w:spacing w:after="100"/>
        <w:ind w:left="1100"/>
        <w:contextualSpacing/>
      </w:pPr>
      <w:r>
        <w:fldChar w:fldCharType="end"/>
      </w:r>
      <w:r>
        <w:rPr>
          <w:color w:val="2D3B45"/>
          <w:sz w:val="21"/>
          <w:szCs w:val="21"/>
        </w:rPr>
        <w:t>202-687-6985</w:t>
      </w:r>
    </w:p>
    <w:p w:rsidR="00E726FB" w:rsidRDefault="00ED76AD">
      <w:pPr>
        <w:numPr>
          <w:ilvl w:val="0"/>
          <w:numId w:val="6"/>
        </w:numPr>
        <w:spacing w:after="100"/>
        <w:ind w:left="1100"/>
        <w:contextualSpacing/>
      </w:pPr>
      <w:r>
        <w:fldChar w:fldCharType="begin"/>
      </w:r>
      <w:r>
        <w:instrText xml:space="preserve"> HYPERLINK "https://ideaa.georgetown.edu/" </w:instrText>
      </w:r>
      <w:r>
        <w:fldChar w:fldCharType="separate"/>
      </w:r>
      <w:r>
        <w:rPr>
          <w:color w:val="008EE2"/>
          <w:sz w:val="21"/>
          <w:szCs w:val="21"/>
        </w:rPr>
        <w:t>Institutional Diversity, Equity &amp; Affirmative Action (IDEAA)</w:t>
      </w:r>
    </w:p>
    <w:p w:rsidR="00E726FB" w:rsidRDefault="00ED76AD">
      <w:pPr>
        <w:numPr>
          <w:ilvl w:val="0"/>
          <w:numId w:val="6"/>
        </w:numPr>
        <w:spacing w:after="100"/>
        <w:ind w:left="1100"/>
        <w:contextualSpacing/>
      </w:pPr>
      <w:r>
        <w:fldChar w:fldCharType="end"/>
      </w:r>
      <w:r>
        <w:rPr>
          <w:color w:val="2D3B45"/>
          <w:sz w:val="21"/>
          <w:szCs w:val="21"/>
        </w:rPr>
        <w:t>(202) 687-4798</w:t>
      </w:r>
    </w:p>
    <w:p w:rsidR="00E726FB" w:rsidRDefault="00ED76AD">
      <w:pPr>
        <w:pStyle w:val="Heading3"/>
        <w:rPr>
          <w:color w:val="003366"/>
        </w:rPr>
      </w:pPr>
      <w:bookmarkStart w:id="22" w:name="_2rfyo74yd6we" w:colFirst="0" w:colLast="0"/>
      <w:bookmarkEnd w:id="22"/>
      <w:r>
        <w:rPr>
          <w:color w:val="003366"/>
        </w:rPr>
        <w:t>Georgetown Library</w:t>
      </w:r>
    </w:p>
    <w:p w:rsidR="00E726FB" w:rsidRDefault="00ED76AD">
      <w:pPr>
        <w:spacing w:before="180" w:after="180"/>
        <w:rPr>
          <w:color w:val="2D3B45"/>
          <w:sz w:val="21"/>
          <w:szCs w:val="21"/>
        </w:rPr>
      </w:pPr>
      <w:r>
        <w:rPr>
          <w:color w:val="2D3B45"/>
          <w:sz w:val="21"/>
          <w:szCs w:val="21"/>
        </w:rPr>
        <w:t xml:space="preserve">Students enrolled in online School of Continuing Studies SCS coursework have access to the University Library System’s </w:t>
      </w:r>
      <w:proofErr w:type="spellStart"/>
      <w:r>
        <w:rPr>
          <w:color w:val="2D3B45"/>
          <w:sz w:val="21"/>
          <w:szCs w:val="21"/>
        </w:rPr>
        <w:t>eResources</w:t>
      </w:r>
      <w:proofErr w:type="spellEnd"/>
      <w:r>
        <w:rPr>
          <w:color w:val="2D3B45"/>
          <w:sz w:val="21"/>
          <w:szCs w:val="21"/>
        </w:rPr>
        <w:t xml:space="preserve">, including 500+ research databases, 1.5+ million </w:t>
      </w:r>
      <w:proofErr w:type="spellStart"/>
      <w:r>
        <w:rPr>
          <w:color w:val="2D3B45"/>
          <w:sz w:val="21"/>
          <w:szCs w:val="21"/>
        </w:rPr>
        <w:t>ebooks</w:t>
      </w:r>
      <w:proofErr w:type="spellEnd"/>
      <w:r>
        <w:rPr>
          <w:color w:val="2D3B45"/>
          <w:sz w:val="21"/>
          <w:szCs w:val="21"/>
        </w:rPr>
        <w:t xml:space="preserve">, and thousands of periodicals and other multimedia files (films, webinars, music, and images). Students can access these resources through the </w:t>
      </w:r>
      <w:hyperlink r:id="rId14">
        <w:r>
          <w:rPr>
            <w:color w:val="008EE2"/>
            <w:sz w:val="21"/>
            <w:szCs w:val="21"/>
          </w:rPr>
          <w:t>Library’s Homepage</w:t>
        </w:r>
      </w:hyperlink>
      <w:r>
        <w:rPr>
          <w:color w:val="2D3B45"/>
          <w:sz w:val="21"/>
          <w:szCs w:val="21"/>
        </w:rPr>
        <w:t xml:space="preserve"> by using their University username (</w:t>
      </w:r>
      <w:proofErr w:type="spellStart"/>
      <w:r>
        <w:rPr>
          <w:color w:val="2D3B45"/>
          <w:sz w:val="21"/>
          <w:szCs w:val="21"/>
        </w:rPr>
        <w:t>NetID</w:t>
      </w:r>
      <w:proofErr w:type="spellEnd"/>
      <w:r>
        <w:rPr>
          <w:color w:val="2D3B45"/>
          <w:sz w:val="21"/>
          <w:szCs w:val="21"/>
        </w:rPr>
        <w:t xml:space="preserve">) and password (this is the same login information used to access email, </w:t>
      </w:r>
      <w:proofErr w:type="spellStart"/>
      <w:r>
        <w:rPr>
          <w:color w:val="2D3B45"/>
          <w:sz w:val="21"/>
          <w:szCs w:val="21"/>
        </w:rPr>
        <w:t>BlackBoard</w:t>
      </w:r>
      <w:proofErr w:type="spellEnd"/>
      <w:r>
        <w:rPr>
          <w:color w:val="2D3B45"/>
          <w:sz w:val="21"/>
          <w:szCs w:val="21"/>
        </w:rPr>
        <w:t>, etc.). The Library does not mail physical items to students.</w:t>
      </w:r>
    </w:p>
    <w:p w:rsidR="00E726FB" w:rsidRDefault="00ED76AD">
      <w:pPr>
        <w:spacing w:before="180" w:after="180"/>
        <w:rPr>
          <w:color w:val="2D3B45"/>
          <w:sz w:val="21"/>
          <w:szCs w:val="21"/>
        </w:rPr>
      </w:pPr>
      <w:r>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15">
        <w:r>
          <w:rPr>
            <w:color w:val="008EE2"/>
            <w:sz w:val="21"/>
            <w:szCs w:val="21"/>
          </w:rPr>
          <w:t>Services &amp; Resources Guide for Online Students</w:t>
        </w:r>
      </w:hyperlink>
      <w:r>
        <w:rPr>
          <w:color w:val="2D3B45"/>
          <w:sz w:val="21"/>
          <w:szCs w:val="21"/>
        </w:rPr>
        <w:t xml:space="preserve"> for additional information.</w:t>
      </w:r>
    </w:p>
    <w:p w:rsidR="00E726FB" w:rsidRDefault="00ED76AD">
      <w:pPr>
        <w:pStyle w:val="Heading3"/>
        <w:rPr>
          <w:color w:val="003366"/>
        </w:rPr>
      </w:pPr>
      <w:bookmarkStart w:id="23" w:name="_4e220z7drcwk" w:colFirst="0" w:colLast="0"/>
      <w:bookmarkEnd w:id="23"/>
      <w:r>
        <w:rPr>
          <w:color w:val="003366"/>
        </w:rPr>
        <w:t>Research Guide</w:t>
      </w:r>
    </w:p>
    <w:p w:rsidR="00E726FB" w:rsidRDefault="00ED76AD">
      <w:pPr>
        <w:spacing w:before="180" w:after="180"/>
        <w:rPr>
          <w:color w:val="2D3B45"/>
          <w:sz w:val="21"/>
          <w:szCs w:val="21"/>
        </w:rPr>
      </w:pPr>
      <w:r>
        <w:rPr>
          <w:color w:val="2D3B45"/>
          <w:sz w:val="21"/>
          <w:szCs w:val="21"/>
        </w:rPr>
        <w:t xml:space="preserve">The Project Management program has an extensive online </w:t>
      </w:r>
      <w:hyperlink r:id="rId16">
        <w:r>
          <w:rPr>
            <w:color w:val="1155CC"/>
            <w:sz w:val="21"/>
            <w:szCs w:val="21"/>
            <w:u w:val="single"/>
          </w:rPr>
          <w:t xml:space="preserve">Library Research Guide </w:t>
        </w:r>
      </w:hyperlink>
      <w:r>
        <w:rPr>
          <w:color w:val="2D3B45"/>
          <w:sz w:val="21"/>
          <w:szCs w:val="21"/>
        </w:rPr>
        <w:t>designed for the subject and research specifications of our program. This Guide will give you direct access to the library resources central to your course research work.</w:t>
      </w:r>
    </w:p>
    <w:p w:rsidR="00E726FB" w:rsidRDefault="00ED76AD">
      <w:pPr>
        <w:pStyle w:val="Heading3"/>
        <w:rPr>
          <w:color w:val="003366"/>
        </w:rPr>
      </w:pPr>
      <w:bookmarkStart w:id="24" w:name="_leokj3drw27j" w:colFirst="0" w:colLast="0"/>
      <w:bookmarkEnd w:id="24"/>
      <w:r>
        <w:rPr>
          <w:color w:val="003366"/>
        </w:rPr>
        <w:t>Learning Resources</w:t>
      </w:r>
    </w:p>
    <w:p w:rsidR="00E726FB" w:rsidRDefault="00ED76AD">
      <w:pPr>
        <w:spacing w:before="180" w:after="180"/>
        <w:rPr>
          <w:color w:val="2D3B45"/>
          <w:sz w:val="21"/>
          <w:szCs w:val="21"/>
        </w:rPr>
      </w:pPr>
      <w:r>
        <w:rPr>
          <w:color w:val="2D3B45"/>
          <w:sz w:val="21"/>
          <w:szCs w:val="21"/>
        </w:rPr>
        <w:t xml:space="preserve">SCS offers a host of </w:t>
      </w:r>
      <w:hyperlink r:id="rId17">
        <w:r>
          <w:rPr>
            <w:color w:val="008EE2"/>
            <w:sz w:val="21"/>
            <w:szCs w:val="21"/>
          </w:rPr>
          <w:t xml:space="preserve">learning resources </w:t>
        </w:r>
      </w:hyperlink>
      <w:r>
        <w:rPr>
          <w:color w:val="2D3B45"/>
          <w:sz w:val="21"/>
          <w:szCs w:val="21"/>
        </w:rPr>
        <w:t xml:space="preserve">to its students. Two that you might find particularly helpful in this course are the </w:t>
      </w:r>
      <w:hyperlink r:id="rId18">
        <w:r>
          <w:rPr>
            <w:color w:val="008EE2"/>
            <w:sz w:val="21"/>
            <w:szCs w:val="21"/>
          </w:rPr>
          <w:t>Writing Center</w:t>
        </w:r>
      </w:hyperlink>
      <w:r>
        <w:rPr>
          <w:color w:val="2D3B45"/>
          <w:sz w:val="21"/>
          <w:szCs w:val="21"/>
        </w:rPr>
        <w:t xml:space="preserve"> and </w:t>
      </w:r>
      <w:hyperlink r:id="rId19">
        <w:proofErr w:type="spellStart"/>
        <w:r>
          <w:rPr>
            <w:color w:val="008EE2"/>
            <w:sz w:val="21"/>
            <w:szCs w:val="21"/>
          </w:rPr>
          <w:t>Refworks</w:t>
        </w:r>
        <w:proofErr w:type="spellEnd"/>
      </w:hyperlink>
      <w:r>
        <w:rPr>
          <w:color w:val="2D3B45"/>
          <w:sz w:val="21"/>
          <w:szCs w:val="21"/>
        </w:rPr>
        <w:t>.</w:t>
      </w:r>
    </w:p>
    <w:p w:rsidR="00E726FB" w:rsidRDefault="00ED76AD">
      <w:pPr>
        <w:numPr>
          <w:ilvl w:val="0"/>
          <w:numId w:val="8"/>
        </w:numPr>
        <w:spacing w:after="100"/>
        <w:ind w:left="1100"/>
        <w:contextualSpacing/>
      </w:pPr>
      <w:r>
        <w:rPr>
          <w:color w:val="2D3B45"/>
          <w:sz w:val="21"/>
          <w:szCs w:val="21"/>
        </w:rPr>
        <w:t xml:space="preserve">The </w:t>
      </w:r>
      <w:hyperlink r:id="rId20">
        <w:r>
          <w:rPr>
            <w:color w:val="008EE2"/>
            <w:sz w:val="21"/>
            <w:szCs w:val="21"/>
          </w:rPr>
          <w:t>Writing Center</w:t>
        </w:r>
      </w:hyperlink>
      <w:r>
        <w:rPr>
          <w:color w:val="2D3B45"/>
          <w:sz w:val="21"/>
          <w:szCs w:val="21"/>
        </w:rPr>
        <w:t xml:space="preserve"> offers professional writing support through its online peer tutoring service.</w:t>
      </w:r>
    </w:p>
    <w:p w:rsidR="00E726FB" w:rsidRDefault="00AC2E18">
      <w:pPr>
        <w:numPr>
          <w:ilvl w:val="0"/>
          <w:numId w:val="8"/>
        </w:numPr>
        <w:spacing w:after="100"/>
        <w:ind w:left="1100"/>
        <w:contextualSpacing/>
      </w:pPr>
      <w:hyperlink r:id="rId21">
        <w:proofErr w:type="spellStart"/>
        <w:r w:rsidR="00ED76AD">
          <w:rPr>
            <w:color w:val="008EE2"/>
            <w:sz w:val="21"/>
            <w:szCs w:val="21"/>
          </w:rPr>
          <w:t>Refworks</w:t>
        </w:r>
        <w:proofErr w:type="spellEnd"/>
      </w:hyperlink>
      <w:r w:rsidR="00ED76AD">
        <w:rPr>
          <w:color w:val="2D3B45"/>
          <w:sz w:val="21"/>
          <w:szCs w:val="21"/>
        </w:rPr>
        <w:t xml:space="preserve"> is an online research management tool that aids in organizing, storing, and presenting citation sources for papers and projects.</w:t>
      </w:r>
    </w:p>
    <w:p w:rsidR="00E726FB" w:rsidRDefault="00E726FB">
      <w:pPr>
        <w:pStyle w:val="Heading3"/>
        <w:keepNext w:val="0"/>
        <w:keepLines w:val="0"/>
        <w:spacing w:before="100" w:after="100" w:line="360" w:lineRule="auto"/>
        <w:rPr>
          <w:color w:val="2D3B45"/>
          <w:sz w:val="21"/>
          <w:szCs w:val="21"/>
        </w:rPr>
      </w:pPr>
      <w:bookmarkStart w:id="25" w:name="_kstajk2y1z80" w:colFirst="0" w:colLast="0"/>
      <w:bookmarkEnd w:id="25"/>
    </w:p>
    <w:p w:rsidR="00E726FB" w:rsidRDefault="00ED76AD">
      <w:pPr>
        <w:pStyle w:val="Heading3"/>
        <w:rPr>
          <w:color w:val="003366"/>
        </w:rPr>
      </w:pPr>
      <w:bookmarkStart w:id="26" w:name="_fex5bzdinggh" w:colFirst="0" w:colLast="0"/>
      <w:bookmarkEnd w:id="26"/>
      <w:r>
        <w:rPr>
          <w:color w:val="003366"/>
        </w:rPr>
        <w:t>Technical Support</w:t>
      </w:r>
    </w:p>
    <w:p w:rsidR="00E726FB" w:rsidRDefault="00ED76AD">
      <w:pPr>
        <w:spacing w:before="180" w:after="180"/>
        <w:rPr>
          <w:color w:val="2D3B45"/>
          <w:sz w:val="21"/>
          <w:szCs w:val="21"/>
        </w:rPr>
      </w:pPr>
      <w:r>
        <w:rPr>
          <w:color w:val="2D3B45"/>
          <w:sz w:val="21"/>
          <w:szCs w:val="21"/>
        </w:rPr>
        <w:t xml:space="preserve">Click on the Help link (on the bottom-left corner in Canvas) to reach Canvas Support, including the </w:t>
      </w:r>
      <w:hyperlink r:id="rId22">
        <w:r>
          <w:rPr>
            <w:color w:val="008EE2"/>
            <w:sz w:val="21"/>
            <w:szCs w:val="21"/>
          </w:rPr>
          <w:t>Canvas Student Guide</w:t>
        </w:r>
      </w:hyperlink>
      <w:r>
        <w:rPr>
          <w:color w:val="2D3B45"/>
          <w:sz w:val="21"/>
          <w:szCs w:val="21"/>
        </w:rPr>
        <w:t xml:space="preserve"> and 24 hour Canvas Support Hotline at 855-338-2770.</w:t>
      </w:r>
    </w:p>
    <w:p w:rsidR="00E726FB" w:rsidRDefault="00ED76AD">
      <w:pPr>
        <w:spacing w:before="180" w:after="180"/>
        <w:rPr>
          <w:color w:val="2D3B45"/>
          <w:sz w:val="21"/>
          <w:szCs w:val="21"/>
        </w:rPr>
      </w:pPr>
      <w:r>
        <w:rPr>
          <w:color w:val="2D3B45"/>
          <w:sz w:val="21"/>
          <w:szCs w:val="21"/>
        </w:rPr>
        <w:t xml:space="preserve">In this course we will use </w:t>
      </w:r>
      <w:proofErr w:type="spellStart"/>
      <w:r>
        <w:rPr>
          <w:color w:val="2D3B45"/>
          <w:sz w:val="21"/>
          <w:szCs w:val="21"/>
        </w:rPr>
        <w:t>VoiceThread</w:t>
      </w:r>
      <w:proofErr w:type="spellEnd"/>
      <w:r>
        <w:rPr>
          <w:color w:val="2D3B45"/>
          <w:sz w:val="21"/>
          <w:szCs w:val="21"/>
        </w:rPr>
        <w:t xml:space="preserve">, </w:t>
      </w:r>
      <w:proofErr w:type="spellStart"/>
      <w:r>
        <w:rPr>
          <w:color w:val="2D3B45"/>
          <w:sz w:val="21"/>
          <w:szCs w:val="21"/>
        </w:rPr>
        <w:t>TurnItIn</w:t>
      </w:r>
      <w:proofErr w:type="spellEnd"/>
      <w:r>
        <w:rPr>
          <w:color w:val="2D3B45"/>
          <w:sz w:val="21"/>
          <w:szCs w:val="21"/>
        </w:rPr>
        <w:t xml:space="preserve"> and Zoom.</w:t>
      </w:r>
    </w:p>
    <w:p w:rsidR="00E726FB" w:rsidRDefault="00ED76AD">
      <w:pPr>
        <w:numPr>
          <w:ilvl w:val="0"/>
          <w:numId w:val="3"/>
        </w:numPr>
        <w:spacing w:after="100" w:line="360" w:lineRule="auto"/>
        <w:ind w:left="1100"/>
        <w:contextualSpacing/>
      </w:pPr>
      <w:proofErr w:type="spellStart"/>
      <w:r>
        <w:rPr>
          <w:color w:val="2D3B45"/>
          <w:sz w:val="21"/>
          <w:szCs w:val="21"/>
        </w:rPr>
        <w:t>VoiceThread</w:t>
      </w:r>
      <w:proofErr w:type="spellEnd"/>
      <w:r>
        <w:rPr>
          <w:color w:val="2D3B45"/>
          <w:sz w:val="21"/>
          <w:szCs w:val="21"/>
        </w:rPr>
        <w:t xml:space="preserve"> is a tool that enables teachers and students to upload and asynchronously present images, video, and/or other media and respond to others presentations with audio, video, and/or text comments. </w:t>
      </w:r>
      <w:r>
        <w:fldChar w:fldCharType="begin"/>
      </w:r>
      <w:r>
        <w:instrText xml:space="preserve"> HYPERLINK "https://voicethread.com/support/" </w:instrText>
      </w:r>
      <w:r>
        <w:fldChar w:fldCharType="separate"/>
      </w:r>
      <w:r>
        <w:rPr>
          <w:color w:val="008EE2"/>
          <w:sz w:val="21"/>
          <w:szCs w:val="21"/>
        </w:rPr>
        <w:t xml:space="preserve">Technical support for </w:t>
      </w:r>
      <w:proofErr w:type="spellStart"/>
      <w:r>
        <w:rPr>
          <w:color w:val="008EE2"/>
          <w:sz w:val="21"/>
          <w:szCs w:val="21"/>
        </w:rPr>
        <w:t>VoiceThread</w:t>
      </w:r>
      <w:proofErr w:type="spellEnd"/>
      <w:r>
        <w:rPr>
          <w:color w:val="008EE2"/>
          <w:sz w:val="21"/>
          <w:szCs w:val="21"/>
        </w:rPr>
        <w:t xml:space="preserve"> is available.</w:t>
      </w:r>
    </w:p>
    <w:p w:rsidR="00E726FB" w:rsidRDefault="00ED76AD">
      <w:pPr>
        <w:numPr>
          <w:ilvl w:val="0"/>
          <w:numId w:val="3"/>
        </w:numPr>
        <w:spacing w:after="100" w:line="360" w:lineRule="auto"/>
        <w:ind w:left="1100"/>
        <w:contextualSpacing/>
      </w:pPr>
      <w:r>
        <w:fldChar w:fldCharType="end"/>
      </w:r>
      <w:proofErr w:type="spellStart"/>
      <w:r>
        <w:rPr>
          <w:color w:val="2D3B45"/>
          <w:sz w:val="21"/>
          <w:szCs w:val="21"/>
        </w:rPr>
        <w:t>TurnItIn</w:t>
      </w:r>
      <w:proofErr w:type="spellEnd"/>
      <w:r>
        <w:rPr>
          <w:color w:val="2D3B45"/>
          <w:sz w:val="21"/>
          <w:szCs w:val="21"/>
        </w:rPr>
        <w:t xml:space="preserve"> is a writing assessment tool that is used to detect plagiarism and allows teachers to provide assignment feedback to students. </w:t>
      </w:r>
      <w:hyperlink r:id="rId23">
        <w:r>
          <w:rPr>
            <w:color w:val="008EE2"/>
            <w:sz w:val="21"/>
            <w:szCs w:val="21"/>
          </w:rPr>
          <w:t xml:space="preserve">Technical support for </w:t>
        </w:r>
        <w:proofErr w:type="spellStart"/>
        <w:r>
          <w:rPr>
            <w:color w:val="008EE2"/>
            <w:sz w:val="21"/>
            <w:szCs w:val="21"/>
          </w:rPr>
          <w:t>TurnItIn</w:t>
        </w:r>
        <w:proofErr w:type="spellEnd"/>
        <w:r>
          <w:rPr>
            <w:color w:val="008EE2"/>
            <w:sz w:val="21"/>
            <w:szCs w:val="21"/>
          </w:rPr>
          <w:t xml:space="preserve"> is available</w:t>
        </w:r>
      </w:hyperlink>
      <w:r>
        <w:rPr>
          <w:color w:val="2D3B45"/>
          <w:sz w:val="21"/>
          <w:szCs w:val="21"/>
        </w:rPr>
        <w:t xml:space="preserve">. </w:t>
      </w:r>
    </w:p>
    <w:p w:rsidR="00E726FB" w:rsidRDefault="00ED76AD">
      <w:pPr>
        <w:numPr>
          <w:ilvl w:val="0"/>
          <w:numId w:val="3"/>
        </w:numPr>
        <w:spacing w:after="100"/>
        <w:ind w:left="1100"/>
        <w:contextualSpacing/>
      </w:pPr>
      <w:r>
        <w:rPr>
          <w:color w:val="2D3B45"/>
          <w:sz w:val="21"/>
          <w:szCs w:val="21"/>
        </w:rPr>
        <w:t xml:space="preserve">Zoom enables users to conduct synchronous (“real-time”) conferences, presentations, lectures, meetings, office hours and group chats via audio, video, text chat and content sharing. </w:t>
      </w:r>
      <w:r>
        <w:fldChar w:fldCharType="begin"/>
      </w:r>
      <w:r>
        <w:instrText xml:space="preserve"> HYPERLINK "https://help.georgetown.edu/sims/helpcenter/common/layout/SelfhelpArticleView.seam?inst_name=georgetown_university&amp;article_id=8580-8283-5647" </w:instrText>
      </w:r>
      <w:r>
        <w:fldChar w:fldCharType="separate"/>
      </w:r>
      <w:r>
        <w:rPr>
          <w:color w:val="008EE2"/>
          <w:sz w:val="21"/>
          <w:szCs w:val="21"/>
        </w:rPr>
        <w:t>Technical support for Zoom is available.</w:t>
      </w:r>
    </w:p>
    <w:p w:rsidR="00E726FB" w:rsidRDefault="00ED76AD">
      <w:pPr>
        <w:spacing w:after="100"/>
        <w:rPr>
          <w:color w:val="2D3B45"/>
          <w:sz w:val="21"/>
          <w:szCs w:val="21"/>
          <w:highlight w:val="yellow"/>
        </w:rPr>
      </w:pPr>
      <w:r>
        <w:fldChar w:fldCharType="end"/>
      </w:r>
    </w:p>
    <w:p w:rsidR="00E726FB" w:rsidRDefault="00ED76AD">
      <w:pPr>
        <w:pStyle w:val="Heading2"/>
        <w:rPr>
          <w:color w:val="003366"/>
        </w:rPr>
      </w:pPr>
      <w:bookmarkStart w:id="27" w:name="_8mvzg95f4k1x" w:colFirst="0" w:colLast="0"/>
      <w:bookmarkEnd w:id="27"/>
      <w:r>
        <w:rPr>
          <w:color w:val="003366"/>
        </w:rPr>
        <w:t>COMMUNICATIONS GUIDELINES</w:t>
      </w:r>
    </w:p>
    <w:p w:rsidR="00E726FB" w:rsidRDefault="00ED76AD">
      <w:pPr>
        <w:pStyle w:val="Heading3"/>
        <w:rPr>
          <w:color w:val="003366"/>
        </w:rPr>
      </w:pPr>
      <w:bookmarkStart w:id="28" w:name="_uu1mnpd25bdt" w:colFirst="0" w:colLast="0"/>
      <w:bookmarkEnd w:id="28"/>
      <w:r>
        <w:rPr>
          <w:color w:val="003366"/>
        </w:rPr>
        <w:t>Netiquette Guidelines</w:t>
      </w:r>
    </w:p>
    <w:p w:rsidR="00E726FB" w:rsidRDefault="00ED76AD">
      <w:pPr>
        <w:spacing w:before="180" w:after="180"/>
        <w:rPr>
          <w:color w:val="2D3B45"/>
          <w:sz w:val="21"/>
          <w:szCs w:val="21"/>
        </w:rPr>
      </w:pPr>
      <w:r>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rsidR="00E726FB" w:rsidRDefault="00ED76AD">
      <w:pPr>
        <w:spacing w:before="180" w:after="180"/>
        <w:rPr>
          <w:color w:val="2D3B45"/>
          <w:sz w:val="21"/>
          <w:szCs w:val="21"/>
        </w:rPr>
      </w:pPr>
      <w:r>
        <w:rPr>
          <w:color w:val="2D3B45"/>
          <w:sz w:val="21"/>
          <w:szCs w:val="21"/>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E726FB" w:rsidRDefault="00ED76AD">
      <w:pPr>
        <w:pStyle w:val="Heading3"/>
        <w:rPr>
          <w:color w:val="003366"/>
        </w:rPr>
      </w:pPr>
      <w:bookmarkStart w:id="29" w:name="_6x8zfwxqdpcp" w:colFirst="0" w:colLast="0"/>
      <w:bookmarkEnd w:id="29"/>
      <w:r>
        <w:rPr>
          <w:color w:val="003366"/>
        </w:rPr>
        <w:t>Statement of Student Conduct, Civility, and Engagement</w:t>
      </w:r>
    </w:p>
    <w:p w:rsidR="00E726FB" w:rsidRDefault="00ED76AD">
      <w:pPr>
        <w:spacing w:before="180" w:after="180"/>
        <w:rPr>
          <w:color w:val="2D3B45"/>
          <w:sz w:val="21"/>
          <w:szCs w:val="21"/>
        </w:rPr>
      </w:pPr>
      <w:r>
        <w:rPr>
          <w:color w:val="2D3B45"/>
          <w:sz w:val="21"/>
          <w:szCs w:val="21"/>
        </w:rPr>
        <w:t>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rsidR="00E726FB" w:rsidRDefault="00E726FB">
      <w:pPr>
        <w:spacing w:before="180" w:after="180"/>
        <w:rPr>
          <w:color w:val="2D3B45"/>
          <w:sz w:val="21"/>
          <w:szCs w:val="21"/>
        </w:rPr>
      </w:pPr>
    </w:p>
    <w:p w:rsidR="00E726FB" w:rsidRDefault="00ED76AD">
      <w:pPr>
        <w:spacing w:before="180" w:after="180"/>
        <w:rPr>
          <w:color w:val="2D3B45"/>
          <w:sz w:val="21"/>
          <w:szCs w:val="21"/>
        </w:rPr>
      </w:pPr>
      <w:r>
        <w:rPr>
          <w:color w:val="2D3B45"/>
          <w:sz w:val="21"/>
          <w:szCs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w:t>
      </w:r>
      <w:proofErr w:type="spellStart"/>
      <w:r>
        <w:rPr>
          <w:color w:val="2D3B45"/>
          <w:sz w:val="21"/>
          <w:szCs w:val="21"/>
        </w:rPr>
        <w:t>cybercivility</w:t>
      </w:r>
      <w:proofErr w:type="spellEnd"/>
      <w:r>
        <w:rPr>
          <w:color w:val="2D3B45"/>
          <w:sz w:val="21"/>
          <w:szCs w:val="21"/>
        </w:rPr>
        <w:t xml:space="preserve"> are expected of all students, in all campus spaces.</w:t>
      </w:r>
    </w:p>
    <w:p w:rsidR="00E726FB" w:rsidRDefault="00E726FB">
      <w:pPr>
        <w:spacing w:before="180" w:after="180"/>
        <w:rPr>
          <w:color w:val="2D3B45"/>
          <w:sz w:val="21"/>
          <w:szCs w:val="21"/>
        </w:rPr>
      </w:pPr>
    </w:p>
    <w:p w:rsidR="00E726FB" w:rsidRDefault="00ED76AD">
      <w:pPr>
        <w:spacing w:before="180" w:after="180"/>
        <w:rPr>
          <w:color w:val="2D3B45"/>
          <w:sz w:val="21"/>
          <w:szCs w:val="21"/>
        </w:rPr>
      </w:pPr>
      <w:r>
        <w:rPr>
          <w:color w:val="2D3B45"/>
          <w:sz w:val="21"/>
          <w:szCs w:val="21"/>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24">
        <w:r>
          <w:rPr>
            <w:color w:val="008EE2"/>
            <w:sz w:val="21"/>
            <w:szCs w:val="21"/>
          </w:rPr>
          <w:t>Graduate Professional Studies Student Handbook</w:t>
        </w:r>
      </w:hyperlink>
      <w:r>
        <w:rPr>
          <w:color w:val="2D3B45"/>
          <w:sz w:val="21"/>
          <w:szCs w:val="21"/>
        </w:rPr>
        <w:t xml:space="preserve">. For questions about the Code of Student Conduct, please review the information provided by the </w:t>
      </w:r>
      <w:hyperlink r:id="rId25">
        <w:r>
          <w:rPr>
            <w:color w:val="008EE2"/>
            <w:sz w:val="21"/>
            <w:szCs w:val="21"/>
          </w:rPr>
          <w:t>Office of Student Conduct</w:t>
        </w:r>
      </w:hyperlink>
      <w:r>
        <w:rPr>
          <w:color w:val="2D3B45"/>
          <w:sz w:val="21"/>
          <w:szCs w:val="21"/>
        </w:rPr>
        <w:t>.</w:t>
      </w:r>
    </w:p>
    <w:p w:rsidR="00E726FB" w:rsidRDefault="00ED76AD">
      <w:pPr>
        <w:pStyle w:val="Heading2"/>
        <w:keepNext w:val="0"/>
        <w:keepLines w:val="0"/>
        <w:spacing w:before="100" w:after="100" w:line="360" w:lineRule="auto"/>
        <w:rPr>
          <w:color w:val="003366"/>
        </w:rPr>
      </w:pPr>
      <w:bookmarkStart w:id="30" w:name="_h16w22v6r9tw" w:colFirst="0" w:colLast="0"/>
      <w:bookmarkEnd w:id="30"/>
      <w:r>
        <w:rPr>
          <w:color w:val="003366"/>
        </w:rPr>
        <w:t xml:space="preserve">Communication with Peers </w:t>
      </w:r>
    </w:p>
    <w:p w:rsidR="00E726FB" w:rsidRDefault="00ED76AD">
      <w:pPr>
        <w:pStyle w:val="Heading3"/>
        <w:rPr>
          <w:color w:val="003366"/>
        </w:rPr>
      </w:pPr>
      <w:bookmarkStart w:id="31" w:name="_urtm1twzzlw8" w:colFirst="0" w:colLast="0"/>
      <w:bookmarkEnd w:id="31"/>
      <w:r>
        <w:rPr>
          <w:color w:val="003366"/>
        </w:rPr>
        <w:t>Notifications</w:t>
      </w:r>
    </w:p>
    <w:p w:rsidR="00E726FB" w:rsidRPr="00162639" w:rsidRDefault="00ED76AD">
      <w:pPr>
        <w:spacing w:before="180" w:after="180"/>
        <w:rPr>
          <w:color w:val="2D3B45"/>
          <w:sz w:val="21"/>
          <w:szCs w:val="21"/>
        </w:rPr>
      </w:pPr>
      <w:r w:rsidRPr="00162639">
        <w:rPr>
          <w:color w:val="2D3B45"/>
          <w:sz w:val="21"/>
          <w:szCs w:val="21"/>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rsidR="00E726FB" w:rsidRPr="00162639" w:rsidRDefault="00ED76AD">
      <w:pPr>
        <w:numPr>
          <w:ilvl w:val="0"/>
          <w:numId w:val="7"/>
        </w:numPr>
        <w:spacing w:after="100"/>
        <w:ind w:left="1100"/>
        <w:contextualSpacing/>
      </w:pPr>
      <w:r w:rsidRPr="00162639">
        <w:rPr>
          <w:color w:val="2D3B45"/>
          <w:sz w:val="21"/>
          <w:szCs w:val="21"/>
        </w:rPr>
        <w:t>Put a subject in the subject box that describes the email content with your name and module.</w:t>
      </w:r>
    </w:p>
    <w:p w:rsidR="00E726FB" w:rsidRPr="00C85C9C" w:rsidRDefault="00ED76AD">
      <w:pPr>
        <w:numPr>
          <w:ilvl w:val="0"/>
          <w:numId w:val="7"/>
        </w:numPr>
        <w:spacing w:after="100"/>
        <w:ind w:left="1100"/>
        <w:contextualSpacing/>
        <w:rPr>
          <w:highlight w:val="yellow"/>
        </w:rPr>
      </w:pPr>
      <w:r w:rsidRPr="00162639">
        <w:rPr>
          <w:color w:val="2D3B45"/>
          <w:sz w:val="21"/>
          <w:szCs w:val="21"/>
        </w:rPr>
        <w:t>Do not send messages asking general information about the class, please post those in the General Questions Discussion Board Forum.</w:t>
      </w:r>
    </w:p>
    <w:p w:rsidR="00E726FB" w:rsidRDefault="00ED76AD">
      <w:pPr>
        <w:pStyle w:val="Heading3"/>
        <w:rPr>
          <w:color w:val="003366"/>
        </w:rPr>
      </w:pPr>
      <w:bookmarkStart w:id="32" w:name="_6fvow0o79wrw" w:colFirst="0" w:colLast="0"/>
      <w:bookmarkEnd w:id="32"/>
      <w:r>
        <w:rPr>
          <w:color w:val="003366"/>
        </w:rPr>
        <w:t>Questions Forum</w:t>
      </w:r>
    </w:p>
    <w:p w:rsidR="00E726FB" w:rsidRDefault="00ED76AD">
      <w:pPr>
        <w:spacing w:before="180" w:after="180"/>
        <w:rPr>
          <w:color w:val="2D3B45"/>
          <w:sz w:val="21"/>
          <w:szCs w:val="21"/>
        </w:rPr>
      </w:pPr>
      <w:r w:rsidRPr="00162639">
        <w:rPr>
          <w:color w:val="2D3B45"/>
          <w:sz w:val="21"/>
          <w:szCs w:val="21"/>
        </w:rPr>
        <w:t>In online courses, everyone will likely have many questions about things that relate to the course, such as clarification about assignments and course materials. Please post these in the General Question Discussion Board Forum, which you can access by clicking Discussions in the course navigation menu. This is an open forum, and you are encouraged to give answers and help each other.</w:t>
      </w:r>
    </w:p>
    <w:p w:rsidR="00E726FB" w:rsidRDefault="00ED76AD">
      <w:pPr>
        <w:pStyle w:val="Heading3"/>
        <w:rPr>
          <w:color w:val="003366"/>
        </w:rPr>
      </w:pPr>
      <w:bookmarkStart w:id="33" w:name="_ktre6sytnq3w" w:colFirst="0" w:colLast="0"/>
      <w:bookmarkEnd w:id="33"/>
      <w:r>
        <w:rPr>
          <w:color w:val="003366"/>
        </w:rPr>
        <w:lastRenderedPageBreak/>
        <w:t>Turnaround and Feedback</w:t>
      </w:r>
    </w:p>
    <w:p w:rsidR="00E726FB" w:rsidRDefault="00ED76AD">
      <w:r>
        <w:t>If you have a concern and send me a message, you can expect a response within one business days. Please allow two business days for assessment submission feedback.</w:t>
      </w:r>
    </w:p>
    <w:p w:rsidR="00E726FB" w:rsidRDefault="00E726FB"/>
    <w:p w:rsidR="00C85C9C" w:rsidRDefault="00C85C9C" w:rsidP="00C85C9C">
      <w:pPr>
        <w:pStyle w:val="Heading2"/>
        <w:keepNext w:val="0"/>
        <w:keepLines w:val="0"/>
        <w:spacing w:before="100" w:after="100" w:line="360" w:lineRule="auto"/>
        <w:rPr>
          <w:color w:val="003366"/>
        </w:rPr>
      </w:pPr>
      <w:r>
        <w:rPr>
          <w:color w:val="003366"/>
        </w:rPr>
        <w:t>Copyright</w:t>
      </w:r>
    </w:p>
    <w:p w:rsidR="00E726FB" w:rsidRDefault="00E726FB"/>
    <w:p w:rsidR="00C85C9C" w:rsidRDefault="00C85C9C" w:rsidP="00C85C9C">
      <w: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rsidR="00C85C9C" w:rsidRDefault="00C85C9C" w:rsidP="00C85C9C">
      <w:r>
        <w:t xml:space="preserve"> </w:t>
      </w:r>
    </w:p>
    <w:p w:rsidR="00C85C9C" w:rsidRDefault="00C85C9C" w:rsidP="00C85C9C">
      <w:r>
        <w:t>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rsidR="00C85C9C" w:rsidRDefault="00C85C9C" w:rsidP="00C85C9C">
      <w:r>
        <w:t xml:space="preserve"> </w:t>
      </w:r>
    </w:p>
    <w:p w:rsidR="00C85C9C" w:rsidRDefault="00C85C9C" w:rsidP="00C85C9C">
      <w:r>
        <w:t xml:space="preserve">More information about intellectual property and copyright can be found here: </w:t>
      </w:r>
      <w:hyperlink r:id="rId26" w:history="1">
        <w:r w:rsidRPr="005200A2">
          <w:rPr>
            <w:rStyle w:val="Hyperlink"/>
          </w:rPr>
          <w:t>https://www.library.georgetown.edu/copyright</w:t>
        </w:r>
      </w:hyperlink>
      <w:r>
        <w:t xml:space="preserve"> </w:t>
      </w:r>
    </w:p>
    <w:p w:rsidR="00C85C9C" w:rsidRDefault="00C85C9C" w:rsidP="00C85C9C">
      <w:r>
        <w:t xml:space="preserve"> </w:t>
      </w:r>
    </w:p>
    <w:p w:rsidR="00C85C9C" w:rsidRDefault="00C85C9C" w:rsidP="00C85C9C">
      <w:r>
        <w:t xml:space="preserve">More information about computer acceptable use policy and intellectual property can be found here: </w:t>
      </w:r>
      <w:hyperlink r:id="rId27" w:history="1">
        <w:r w:rsidRPr="005200A2">
          <w:rPr>
            <w:rStyle w:val="Hyperlink"/>
          </w:rPr>
          <w:t>https://security.georgetown.edu/it-policies-procedures/computer-systems-aup</w:t>
        </w:r>
      </w:hyperlink>
      <w:r>
        <w:t xml:space="preserve"> </w:t>
      </w:r>
    </w:p>
    <w:p w:rsidR="00E726FB" w:rsidRDefault="00E726FB"/>
    <w:p w:rsidR="00E726FB" w:rsidRDefault="00E726FB"/>
    <w:p w:rsidR="00E726FB" w:rsidRDefault="00E726FB"/>
    <w:sectPr w:rsidR="00E726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8F5455"/>
    <w:multiLevelType w:val="hybridMultilevel"/>
    <w:tmpl w:val="12FA6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568EA"/>
    <w:multiLevelType w:val="hybridMultilevel"/>
    <w:tmpl w:val="3E0A8C20"/>
    <w:lvl w:ilvl="0" w:tplc="0D9ECD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1C5A65"/>
    <w:multiLevelType w:val="hybridMultilevel"/>
    <w:tmpl w:val="EC982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5"/>
  </w:num>
  <w:num w:numId="3">
    <w:abstractNumId w:val="2"/>
  </w:num>
  <w:num w:numId="4">
    <w:abstractNumId w:val="7"/>
  </w:num>
  <w:num w:numId="5">
    <w:abstractNumId w:val="13"/>
  </w:num>
  <w:num w:numId="6">
    <w:abstractNumId w:val="4"/>
  </w:num>
  <w:num w:numId="7">
    <w:abstractNumId w:val="8"/>
  </w:num>
  <w:num w:numId="8">
    <w:abstractNumId w:val="0"/>
  </w:num>
  <w:num w:numId="9">
    <w:abstractNumId w:val="9"/>
  </w:num>
  <w:num w:numId="10">
    <w:abstractNumId w:val="14"/>
  </w:num>
  <w:num w:numId="11">
    <w:abstractNumId w:val="1"/>
  </w:num>
  <w:num w:numId="12">
    <w:abstractNumId w:val="6"/>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FB"/>
    <w:rsid w:val="0008603D"/>
    <w:rsid w:val="00103F4D"/>
    <w:rsid w:val="00130328"/>
    <w:rsid w:val="0013160B"/>
    <w:rsid w:val="00162639"/>
    <w:rsid w:val="00193F46"/>
    <w:rsid w:val="001A6462"/>
    <w:rsid w:val="001E0A65"/>
    <w:rsid w:val="002E5213"/>
    <w:rsid w:val="00331312"/>
    <w:rsid w:val="005810E6"/>
    <w:rsid w:val="005F6F91"/>
    <w:rsid w:val="00723309"/>
    <w:rsid w:val="00750591"/>
    <w:rsid w:val="00785C82"/>
    <w:rsid w:val="008E59F7"/>
    <w:rsid w:val="00915417"/>
    <w:rsid w:val="0096365A"/>
    <w:rsid w:val="009E5294"/>
    <w:rsid w:val="00AC2E18"/>
    <w:rsid w:val="00B75096"/>
    <w:rsid w:val="00C85C9C"/>
    <w:rsid w:val="00CA619B"/>
    <w:rsid w:val="00D25C3E"/>
    <w:rsid w:val="00D654F7"/>
    <w:rsid w:val="00DE7257"/>
    <w:rsid w:val="00E726FB"/>
    <w:rsid w:val="00EC41BE"/>
    <w:rsid w:val="00ED76AD"/>
    <w:rsid w:val="00EE0F38"/>
    <w:rsid w:val="00F82B5A"/>
    <w:rsid w:val="00F83748"/>
    <w:rsid w:val="00FB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DBBF"/>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5C9C"/>
    <w:rPr>
      <w:color w:val="0000FF" w:themeColor="hyperlink"/>
      <w:u w:val="single"/>
    </w:rPr>
  </w:style>
  <w:style w:type="paragraph" w:styleId="ListParagraph">
    <w:name w:val="List Paragraph"/>
    <w:basedOn w:val="Normal"/>
    <w:uiPriority w:val="34"/>
    <w:qFormat/>
    <w:rsid w:val="00EE0F38"/>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instructure.com/m/4214/l/82542-what-are-the-basic-computer-specifications-for-canvas" TargetMode="External"/><Relationship Id="rId13" Type="http://schemas.openxmlformats.org/officeDocument/2006/relationships/hyperlink" Target="http://academicsupport.georgetown.edu/disability/" TargetMode="External"/><Relationship Id="rId18" Type="http://schemas.openxmlformats.org/officeDocument/2006/relationships/hyperlink" Target="http://writingcenter.georgetown.edu/" TargetMode="External"/><Relationship Id="rId26" Type="http://schemas.openxmlformats.org/officeDocument/2006/relationships/hyperlink" Target="https://www.library.georgetown.edu/copyright" TargetMode="External"/><Relationship Id="rId3" Type="http://schemas.openxmlformats.org/officeDocument/2006/relationships/settings" Target="settings.xml"/><Relationship Id="rId21" Type="http://schemas.openxmlformats.org/officeDocument/2006/relationships/hyperlink" Target="http://guides.library.georgetown.edu/refworks" TargetMode="External"/><Relationship Id="rId7" Type="http://schemas.openxmlformats.org/officeDocument/2006/relationships/hyperlink" Target="https://georgetown.instructure.com/courses/221/files/931205/download?verifier=LOBslq9lcBQer3d7f4LVd2K31x4v49okC9hZsNKn&amp;wrap=1" TargetMode="External"/><Relationship Id="rId12" Type="http://schemas.openxmlformats.org/officeDocument/2006/relationships/hyperlink" Target="http://academicsupport.georgetown.edu/disability" TargetMode="External"/><Relationship Id="rId17" Type="http://schemas.openxmlformats.org/officeDocument/2006/relationships/hyperlink" Target="http://scs.georgetown.edu/academic-affairs/resources/" TargetMode="External"/><Relationship Id="rId25" Type="http://schemas.openxmlformats.org/officeDocument/2006/relationships/hyperlink" Target="https://studentconduct.georgetown.edu/" TargetMode="External"/><Relationship Id="rId2" Type="http://schemas.openxmlformats.org/officeDocument/2006/relationships/styles" Target="styles.xml"/><Relationship Id="rId16" Type="http://schemas.openxmlformats.org/officeDocument/2006/relationships/hyperlink" Target="http://guides.library.georgetown.edu/researchcourseguides" TargetMode="External"/><Relationship Id="rId20" Type="http://schemas.openxmlformats.org/officeDocument/2006/relationships/hyperlink" Target="http://writingcenter.georgetown.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ides.instructure.com/m/4212" TargetMode="External"/><Relationship Id="rId11" Type="http://schemas.openxmlformats.org/officeDocument/2006/relationships/hyperlink" Target="http://static.scs.georgetown.edu/upload/kb_file/mps.studenthandbook.15-16.pdf" TargetMode="External"/><Relationship Id="rId24" Type="http://schemas.openxmlformats.org/officeDocument/2006/relationships/hyperlink" Target="http://scs.georgetown.edu/academic-affairs/student-handbooks/" TargetMode="External"/><Relationship Id="rId5" Type="http://schemas.openxmlformats.org/officeDocument/2006/relationships/image" Target="media/image1.jpeg"/><Relationship Id="rId15" Type="http://schemas.openxmlformats.org/officeDocument/2006/relationships/hyperlink" Target="http://guides.library.georgetown.edu/scs/online" TargetMode="External"/><Relationship Id="rId23" Type="http://schemas.openxmlformats.org/officeDocument/2006/relationships/hyperlink" Target="http://turnitin.com/en_us/support" TargetMode="External"/><Relationship Id="rId28" Type="http://schemas.openxmlformats.org/officeDocument/2006/relationships/fontTable" Target="fontTable.xml"/><Relationship Id="rId10" Type="http://schemas.openxmlformats.org/officeDocument/2006/relationships/hyperlink" Target="http://www.plagiarism.org/" TargetMode="External"/><Relationship Id="rId19" Type="http://schemas.openxmlformats.org/officeDocument/2006/relationships/hyperlink" Target="http://guides.library.georgetown.edu/refworks" TargetMode="External"/><Relationship Id="rId4" Type="http://schemas.openxmlformats.org/officeDocument/2006/relationships/webSettings" Target="webSettings.xml"/><Relationship Id="rId9" Type="http://schemas.openxmlformats.org/officeDocument/2006/relationships/hyperlink" Target="http://honorcouncil.georgetown.edu/system" TargetMode="External"/><Relationship Id="rId14" Type="http://schemas.openxmlformats.org/officeDocument/2006/relationships/hyperlink" Target="http://library.georgetown.edu/scs" TargetMode="External"/><Relationship Id="rId22" Type="http://schemas.openxmlformats.org/officeDocument/2006/relationships/hyperlink" Target="http://guides.instructure.com/m/4212" TargetMode="External"/><Relationship Id="rId27" Type="http://schemas.openxmlformats.org/officeDocument/2006/relationships/hyperlink" Target="https://security.georgetown.edu/it-policies-procedures/computer-systems-a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Cleveland</dc:creator>
  <cp:lastModifiedBy>Michael J Kessler</cp:lastModifiedBy>
  <cp:revision>2</cp:revision>
  <cp:lastPrinted>2018-04-29T15:14:00Z</cp:lastPrinted>
  <dcterms:created xsi:type="dcterms:W3CDTF">2020-07-01T01:33:00Z</dcterms:created>
  <dcterms:modified xsi:type="dcterms:W3CDTF">2020-07-01T01:33:00Z</dcterms:modified>
</cp:coreProperties>
</file>