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426CC" w14:textId="77777777" w:rsidR="00733DE8" w:rsidRDefault="00733DE8">
      <w:pPr>
        <w:pStyle w:val="Title"/>
        <w:rPr>
          <w:sz w:val="28"/>
        </w:rPr>
      </w:pPr>
      <w:bookmarkStart w:id="0" w:name="_GoBack"/>
      <w:bookmarkEnd w:id="0"/>
      <w:r>
        <w:rPr>
          <w:sz w:val="28"/>
        </w:rPr>
        <w:t xml:space="preserve">Comparative Political Systems  </w:t>
      </w:r>
    </w:p>
    <w:p w14:paraId="18115C7E" w14:textId="77777777" w:rsidR="005D6BE8" w:rsidRPr="0080575B" w:rsidRDefault="005D6BE8" w:rsidP="008F18D2">
      <w:pPr>
        <w:pStyle w:val="Title"/>
        <w:rPr>
          <w:b w:val="0"/>
          <w:szCs w:val="24"/>
        </w:rPr>
      </w:pPr>
    </w:p>
    <w:p w14:paraId="6D161554" w14:textId="5F62D1FB" w:rsidR="008F18D2" w:rsidRDefault="00251673" w:rsidP="008F18D2">
      <w:pPr>
        <w:jc w:val="center"/>
        <w:rPr>
          <w:sz w:val="24"/>
          <w:szCs w:val="24"/>
        </w:rPr>
      </w:pPr>
      <w:r>
        <w:rPr>
          <w:sz w:val="24"/>
          <w:szCs w:val="24"/>
        </w:rPr>
        <w:t>GOVT 040</w:t>
      </w:r>
      <w:r w:rsidR="00733DE8" w:rsidRPr="0080575B">
        <w:rPr>
          <w:sz w:val="24"/>
          <w:szCs w:val="24"/>
        </w:rPr>
        <w:t xml:space="preserve">   </w:t>
      </w:r>
      <w:proofErr w:type="gramStart"/>
      <w:r w:rsidR="00957F66">
        <w:rPr>
          <w:sz w:val="24"/>
          <w:szCs w:val="24"/>
        </w:rPr>
        <w:t>Summer</w:t>
      </w:r>
      <w:proofErr w:type="gramEnd"/>
      <w:r w:rsidR="00957F66">
        <w:rPr>
          <w:sz w:val="24"/>
          <w:szCs w:val="24"/>
        </w:rPr>
        <w:t xml:space="preserve"> 2016</w:t>
      </w:r>
      <w:r w:rsidR="0013555C">
        <w:rPr>
          <w:sz w:val="24"/>
          <w:szCs w:val="24"/>
        </w:rPr>
        <w:t xml:space="preserve"> First Session</w:t>
      </w:r>
      <w:r w:rsidR="00674AFA">
        <w:rPr>
          <w:sz w:val="24"/>
          <w:szCs w:val="24"/>
        </w:rPr>
        <w:t xml:space="preserve"> WGR 202</w:t>
      </w:r>
    </w:p>
    <w:p w14:paraId="033D2344" w14:textId="77777777" w:rsidR="006233B0" w:rsidRPr="007F30F5" w:rsidRDefault="006233B0" w:rsidP="008F18D2">
      <w:pPr>
        <w:jc w:val="center"/>
        <w:rPr>
          <w:sz w:val="24"/>
        </w:rPr>
      </w:pPr>
    </w:p>
    <w:p w14:paraId="5B7EA2F8" w14:textId="77777777" w:rsidR="0080575B" w:rsidRPr="00443DE7" w:rsidRDefault="0080575B" w:rsidP="006233B0">
      <w:pPr>
        <w:rPr>
          <w:sz w:val="24"/>
          <w:lang w:val="de-DE"/>
        </w:rPr>
      </w:pPr>
      <w:r w:rsidRPr="007F30F5">
        <w:rPr>
          <w:sz w:val="24"/>
          <w:lang w:val="de-DE"/>
        </w:rPr>
        <w:t>Professor Eric Langenbacher</w:t>
      </w:r>
      <w:r w:rsidR="006233B0" w:rsidRPr="00443DE7">
        <w:rPr>
          <w:sz w:val="24"/>
          <w:lang w:val="de-DE"/>
        </w:rPr>
        <w:t xml:space="preserve"> </w:t>
      </w:r>
      <w:r w:rsidR="00D36814" w:rsidRPr="00443DE7">
        <w:rPr>
          <w:sz w:val="24"/>
          <w:lang w:val="de-DE"/>
        </w:rPr>
        <w:tab/>
      </w:r>
      <w:r w:rsidR="00D36814" w:rsidRPr="00443DE7">
        <w:rPr>
          <w:sz w:val="24"/>
          <w:lang w:val="de-DE"/>
        </w:rPr>
        <w:tab/>
        <w:t xml:space="preserve">         </w:t>
      </w:r>
      <w:r w:rsidR="00443DE7" w:rsidRPr="00443DE7">
        <w:rPr>
          <w:sz w:val="24"/>
          <w:lang w:val="de-DE"/>
        </w:rPr>
        <w:tab/>
      </w:r>
      <w:r w:rsidR="006233B0" w:rsidRPr="00443DE7">
        <w:rPr>
          <w:sz w:val="24"/>
          <w:lang w:val="de-DE"/>
        </w:rPr>
        <w:t>E-mail: langenbe@georgetown.edu</w:t>
      </w:r>
    </w:p>
    <w:p w14:paraId="243EF7F0" w14:textId="77777777" w:rsidR="006233B0" w:rsidRPr="006233B0" w:rsidRDefault="006233B0" w:rsidP="006233B0">
      <w:pPr>
        <w:rPr>
          <w:sz w:val="24"/>
        </w:rPr>
      </w:pPr>
      <w:r w:rsidRPr="007F30F5">
        <w:rPr>
          <w:sz w:val="24"/>
        </w:rPr>
        <w:t>Lectures</w:t>
      </w:r>
      <w:r w:rsidR="00C96425">
        <w:rPr>
          <w:sz w:val="24"/>
        </w:rPr>
        <w:t xml:space="preserve">: </w:t>
      </w:r>
      <w:r w:rsidR="0075457C">
        <w:rPr>
          <w:sz w:val="24"/>
        </w:rPr>
        <w:t>M-R</w:t>
      </w:r>
      <w:r w:rsidR="007D20A9">
        <w:rPr>
          <w:sz w:val="24"/>
        </w:rPr>
        <w:t xml:space="preserve"> 3:15-5:1</w:t>
      </w:r>
      <w:r w:rsidR="00A87717">
        <w:rPr>
          <w:sz w:val="24"/>
        </w:rPr>
        <w:t>5</w:t>
      </w:r>
      <w:r w:rsidR="0075457C">
        <w:rPr>
          <w:sz w:val="24"/>
        </w:rPr>
        <w:t xml:space="preserve"> </w:t>
      </w:r>
      <w:r w:rsidR="00C418E0">
        <w:rPr>
          <w:sz w:val="24"/>
        </w:rPr>
        <w:tab/>
      </w:r>
      <w:r w:rsidR="0075457C">
        <w:rPr>
          <w:sz w:val="24"/>
        </w:rPr>
        <w:tab/>
      </w:r>
      <w:r w:rsidR="00965F32">
        <w:rPr>
          <w:sz w:val="24"/>
        </w:rPr>
        <w:tab/>
      </w:r>
      <w:r w:rsidR="000F60EB">
        <w:rPr>
          <w:sz w:val="24"/>
        </w:rPr>
        <w:t>Phone: 687-</w:t>
      </w:r>
      <w:r w:rsidR="00D36814">
        <w:rPr>
          <w:sz w:val="24"/>
        </w:rPr>
        <w:t>5903</w:t>
      </w:r>
    </w:p>
    <w:p w14:paraId="1EBA75A0" w14:textId="77777777" w:rsidR="006233B0" w:rsidRPr="00120B84" w:rsidRDefault="000F60EB" w:rsidP="006233B0">
      <w:pPr>
        <w:rPr>
          <w:sz w:val="24"/>
          <w:szCs w:val="24"/>
        </w:rPr>
      </w:pPr>
      <w:r w:rsidRPr="00120B84">
        <w:rPr>
          <w:sz w:val="24"/>
          <w:szCs w:val="24"/>
        </w:rPr>
        <w:t xml:space="preserve">Office Hours: </w:t>
      </w:r>
      <w:r w:rsidR="0075457C">
        <w:rPr>
          <w:sz w:val="24"/>
          <w:szCs w:val="24"/>
        </w:rPr>
        <w:t>M</w:t>
      </w:r>
      <w:proofErr w:type="gramStart"/>
      <w:r w:rsidR="0075457C">
        <w:rPr>
          <w:sz w:val="24"/>
          <w:szCs w:val="24"/>
        </w:rPr>
        <w:t>,T</w:t>
      </w:r>
      <w:proofErr w:type="gramEnd"/>
      <w:r w:rsidR="0075457C">
        <w:rPr>
          <w:sz w:val="24"/>
          <w:szCs w:val="24"/>
        </w:rPr>
        <w:t xml:space="preserve"> 2:00-3:00 </w:t>
      </w:r>
      <w:r w:rsidRPr="00120B84">
        <w:rPr>
          <w:sz w:val="24"/>
          <w:szCs w:val="24"/>
        </w:rPr>
        <w:t xml:space="preserve">ICC </w:t>
      </w:r>
      <w:r w:rsidR="007815EA">
        <w:rPr>
          <w:sz w:val="24"/>
          <w:szCs w:val="24"/>
        </w:rPr>
        <w:t>657</w:t>
      </w:r>
      <w:r w:rsidR="00E96C46">
        <w:rPr>
          <w:sz w:val="24"/>
          <w:szCs w:val="24"/>
        </w:rPr>
        <w:t xml:space="preserve"> </w:t>
      </w:r>
      <w:r w:rsidR="0075457C">
        <w:rPr>
          <w:sz w:val="24"/>
          <w:szCs w:val="24"/>
        </w:rPr>
        <w:t xml:space="preserve">or </w:t>
      </w:r>
      <w:r w:rsidR="00120B84" w:rsidRPr="00120B84">
        <w:rPr>
          <w:sz w:val="24"/>
          <w:szCs w:val="24"/>
        </w:rPr>
        <w:t>by appointment</w:t>
      </w:r>
      <w:r w:rsidR="00D36814" w:rsidRPr="00120B84">
        <w:rPr>
          <w:sz w:val="24"/>
          <w:szCs w:val="24"/>
        </w:rPr>
        <w:tab/>
      </w:r>
      <w:r w:rsidR="00D36814" w:rsidRPr="00120B84">
        <w:rPr>
          <w:sz w:val="24"/>
          <w:szCs w:val="24"/>
        </w:rPr>
        <w:tab/>
        <w:t xml:space="preserve">         </w:t>
      </w:r>
    </w:p>
    <w:p w14:paraId="723F40E1" w14:textId="77777777" w:rsidR="003335C5" w:rsidRDefault="003335C5">
      <w:pPr>
        <w:rPr>
          <w:sz w:val="24"/>
          <w:szCs w:val="24"/>
        </w:rPr>
      </w:pPr>
    </w:p>
    <w:p w14:paraId="7FA8FC0F" w14:textId="77777777" w:rsidR="00A87717" w:rsidRDefault="00A87717">
      <w:pPr>
        <w:rPr>
          <w:sz w:val="24"/>
          <w:szCs w:val="24"/>
        </w:rPr>
      </w:pPr>
    </w:p>
    <w:p w14:paraId="10DAC343" w14:textId="77777777" w:rsidR="00733DE8" w:rsidRPr="003335C5" w:rsidRDefault="00733DE8">
      <w:pPr>
        <w:rPr>
          <w:sz w:val="24"/>
        </w:rPr>
      </w:pPr>
      <w:r>
        <w:rPr>
          <w:b/>
          <w:sz w:val="24"/>
        </w:rPr>
        <w:t>Overview</w:t>
      </w:r>
    </w:p>
    <w:p w14:paraId="3381A5E6" w14:textId="77777777" w:rsidR="00170D62" w:rsidRDefault="00170D62">
      <w:pPr>
        <w:rPr>
          <w:sz w:val="24"/>
        </w:rPr>
      </w:pPr>
    </w:p>
    <w:p w14:paraId="0FC64A1D" w14:textId="77777777" w:rsidR="005D6BE8" w:rsidRPr="008C1F97" w:rsidRDefault="005D6BE8" w:rsidP="005D6BE8">
      <w:pPr>
        <w:pStyle w:val="BodyText"/>
        <w:rPr>
          <w:szCs w:val="24"/>
        </w:rPr>
      </w:pPr>
      <w:r>
        <w:rPr>
          <w:szCs w:val="24"/>
        </w:rPr>
        <w:t xml:space="preserve">     </w:t>
      </w:r>
      <w:r w:rsidRPr="008C1F97">
        <w:rPr>
          <w:szCs w:val="24"/>
        </w:rPr>
        <w:t>This course introduces students to the study of comparative politics. The</w:t>
      </w:r>
      <w:r w:rsidR="004B7491">
        <w:rPr>
          <w:szCs w:val="24"/>
        </w:rPr>
        <w:t xml:space="preserve"> first section looks at the general </w:t>
      </w:r>
      <w:r w:rsidRPr="008C1F97">
        <w:rPr>
          <w:szCs w:val="24"/>
        </w:rPr>
        <w:t>concepts and processes that characterize politics, such as the state, the nation, democracy and civil society with reference to why these phenomena developed and what functions they fulfill. The second portion delves into the specific elements and institutions of mode</w:t>
      </w:r>
      <w:r w:rsidR="004B7491">
        <w:rPr>
          <w:szCs w:val="24"/>
        </w:rPr>
        <w:t>rn political sy</w:t>
      </w:r>
      <w:r w:rsidR="00910CFF">
        <w:rPr>
          <w:szCs w:val="24"/>
        </w:rPr>
        <w:t xml:space="preserve">stems, </w:t>
      </w:r>
      <w:r w:rsidR="004B7491">
        <w:rPr>
          <w:szCs w:val="24"/>
        </w:rPr>
        <w:t>including t</w:t>
      </w:r>
      <w:r w:rsidRPr="008C1F97">
        <w:rPr>
          <w:szCs w:val="24"/>
        </w:rPr>
        <w:t xml:space="preserve">he executive, parliaments, subnational and supranational governance, political parties and party systems. We also conduct several mathematical calculations to better understand political life. </w:t>
      </w:r>
      <w:r w:rsidR="008F18D2">
        <w:rPr>
          <w:szCs w:val="24"/>
        </w:rPr>
        <w:t xml:space="preserve">The final section looks at several more specialized topics in comparative politics—such as corruption, political and economic challenges in the developing world and the process of European integration. </w:t>
      </w:r>
      <w:r w:rsidR="004B7491">
        <w:rPr>
          <w:szCs w:val="24"/>
        </w:rPr>
        <w:t xml:space="preserve">Overall, </w:t>
      </w:r>
      <w:r w:rsidRPr="008C1F97">
        <w:rPr>
          <w:szCs w:val="24"/>
        </w:rPr>
        <w:t xml:space="preserve">the course </w:t>
      </w:r>
      <w:r w:rsidR="004B7491">
        <w:rPr>
          <w:szCs w:val="24"/>
        </w:rPr>
        <w:t xml:space="preserve">intends to provide students with an overview of the field of comparative politics, </w:t>
      </w:r>
      <w:r w:rsidR="004B7491" w:rsidRPr="008C1F97">
        <w:rPr>
          <w:szCs w:val="24"/>
        </w:rPr>
        <w:t>a deeper understanding of modern politi</w:t>
      </w:r>
      <w:r w:rsidR="004B7491">
        <w:rPr>
          <w:szCs w:val="24"/>
        </w:rPr>
        <w:t xml:space="preserve">cal systems and </w:t>
      </w:r>
      <w:r w:rsidRPr="008C1F97">
        <w:rPr>
          <w:szCs w:val="24"/>
        </w:rPr>
        <w:t>a set of skills with whic</w:t>
      </w:r>
      <w:r w:rsidR="004B7491">
        <w:rPr>
          <w:szCs w:val="24"/>
        </w:rPr>
        <w:t>h countries can be analyzed.</w:t>
      </w:r>
    </w:p>
    <w:p w14:paraId="4516010B" w14:textId="77777777" w:rsidR="00733DE8" w:rsidRDefault="00733DE8">
      <w:pPr>
        <w:rPr>
          <w:sz w:val="24"/>
        </w:rPr>
      </w:pPr>
    </w:p>
    <w:p w14:paraId="7832D9E9" w14:textId="77777777" w:rsidR="00733DE8" w:rsidRDefault="00733DE8">
      <w:pPr>
        <w:rPr>
          <w:sz w:val="24"/>
        </w:rPr>
      </w:pPr>
      <w:r>
        <w:rPr>
          <w:b/>
          <w:sz w:val="24"/>
        </w:rPr>
        <w:t>Requirements</w:t>
      </w:r>
    </w:p>
    <w:p w14:paraId="51DEB475" w14:textId="77777777" w:rsidR="00AC68A4" w:rsidRDefault="00AC68A4">
      <w:pPr>
        <w:rPr>
          <w:sz w:val="24"/>
        </w:rPr>
      </w:pPr>
    </w:p>
    <w:p w14:paraId="67BDCD3C" w14:textId="77777777" w:rsidR="00AC68A4" w:rsidRDefault="00E96C46">
      <w:pPr>
        <w:rPr>
          <w:sz w:val="24"/>
        </w:rPr>
      </w:pPr>
      <w:r>
        <w:rPr>
          <w:sz w:val="24"/>
        </w:rPr>
        <w:t xml:space="preserve">     </w:t>
      </w:r>
      <w:r>
        <w:rPr>
          <w:sz w:val="24"/>
        </w:rPr>
        <w:tab/>
        <w:t>Midterm examination</w:t>
      </w:r>
      <w:r>
        <w:rPr>
          <w:sz w:val="24"/>
        </w:rPr>
        <w:tab/>
      </w:r>
      <w:r>
        <w:rPr>
          <w:sz w:val="24"/>
        </w:rPr>
        <w:tab/>
      </w:r>
      <w:r>
        <w:rPr>
          <w:sz w:val="24"/>
        </w:rPr>
        <w:tab/>
      </w:r>
      <w:r>
        <w:rPr>
          <w:sz w:val="24"/>
        </w:rPr>
        <w:tab/>
      </w:r>
      <w:r>
        <w:rPr>
          <w:sz w:val="24"/>
        </w:rPr>
        <w:tab/>
        <w:t>30</w:t>
      </w:r>
      <w:r w:rsidR="00733DE8">
        <w:rPr>
          <w:sz w:val="24"/>
        </w:rPr>
        <w:t>%</w:t>
      </w:r>
    </w:p>
    <w:p w14:paraId="777763BD" w14:textId="77777777" w:rsidR="00AC68A4" w:rsidRDefault="00E96C46">
      <w:pPr>
        <w:rPr>
          <w:sz w:val="24"/>
        </w:rPr>
      </w:pPr>
      <w:r>
        <w:rPr>
          <w:sz w:val="24"/>
        </w:rPr>
        <w:tab/>
        <w:t>Presentation</w:t>
      </w:r>
      <w:r>
        <w:rPr>
          <w:sz w:val="24"/>
        </w:rPr>
        <w:tab/>
      </w:r>
      <w:r w:rsidR="00E069EA">
        <w:rPr>
          <w:sz w:val="24"/>
        </w:rPr>
        <w:tab/>
      </w:r>
      <w:r w:rsidR="00E069EA">
        <w:rPr>
          <w:sz w:val="24"/>
        </w:rPr>
        <w:tab/>
      </w:r>
      <w:r w:rsidR="00E069EA">
        <w:rPr>
          <w:sz w:val="24"/>
        </w:rPr>
        <w:tab/>
      </w:r>
      <w:r w:rsidR="00E069EA">
        <w:rPr>
          <w:sz w:val="24"/>
        </w:rPr>
        <w:tab/>
      </w:r>
      <w:r w:rsidR="00E069EA">
        <w:rPr>
          <w:sz w:val="24"/>
        </w:rPr>
        <w:tab/>
        <w:t>30</w:t>
      </w:r>
      <w:r w:rsidR="00AC68A4">
        <w:rPr>
          <w:sz w:val="24"/>
        </w:rPr>
        <w:t>%</w:t>
      </w:r>
    </w:p>
    <w:p w14:paraId="3A3A4DE9" w14:textId="77777777" w:rsidR="00733DE8" w:rsidRDefault="00E96C46">
      <w:pPr>
        <w:rPr>
          <w:sz w:val="24"/>
        </w:rPr>
      </w:pPr>
      <w:r>
        <w:rPr>
          <w:sz w:val="24"/>
        </w:rPr>
        <w:t xml:space="preserve">    </w:t>
      </w:r>
      <w:r>
        <w:rPr>
          <w:sz w:val="24"/>
        </w:rPr>
        <w:tab/>
        <w:t>Final examination</w:t>
      </w:r>
      <w:r>
        <w:rPr>
          <w:sz w:val="24"/>
        </w:rPr>
        <w:tab/>
      </w:r>
      <w:r>
        <w:rPr>
          <w:sz w:val="24"/>
        </w:rPr>
        <w:tab/>
      </w:r>
      <w:r>
        <w:rPr>
          <w:sz w:val="24"/>
        </w:rPr>
        <w:tab/>
      </w:r>
      <w:r>
        <w:rPr>
          <w:sz w:val="24"/>
        </w:rPr>
        <w:tab/>
      </w:r>
      <w:r>
        <w:rPr>
          <w:sz w:val="24"/>
        </w:rPr>
        <w:tab/>
        <w:t>30</w:t>
      </w:r>
      <w:r w:rsidR="00733DE8">
        <w:rPr>
          <w:sz w:val="24"/>
        </w:rPr>
        <w:t>%</w:t>
      </w:r>
    </w:p>
    <w:p w14:paraId="69CBAE0C" w14:textId="77777777" w:rsidR="00AC68A4" w:rsidRDefault="00934B12">
      <w:pPr>
        <w:rPr>
          <w:sz w:val="24"/>
        </w:rPr>
      </w:pPr>
      <w:r>
        <w:rPr>
          <w:sz w:val="24"/>
        </w:rPr>
        <w:tab/>
        <w:t>Participation</w:t>
      </w:r>
      <w:r>
        <w:rPr>
          <w:sz w:val="24"/>
        </w:rPr>
        <w:tab/>
      </w:r>
      <w:r>
        <w:rPr>
          <w:sz w:val="24"/>
        </w:rPr>
        <w:tab/>
      </w:r>
      <w:r>
        <w:rPr>
          <w:sz w:val="24"/>
        </w:rPr>
        <w:tab/>
      </w:r>
      <w:r>
        <w:rPr>
          <w:sz w:val="24"/>
        </w:rPr>
        <w:tab/>
      </w:r>
      <w:r>
        <w:rPr>
          <w:sz w:val="24"/>
        </w:rPr>
        <w:tab/>
      </w:r>
      <w:r>
        <w:rPr>
          <w:sz w:val="24"/>
        </w:rPr>
        <w:tab/>
      </w:r>
      <w:r w:rsidR="00E069EA">
        <w:rPr>
          <w:sz w:val="24"/>
        </w:rPr>
        <w:t>10</w:t>
      </w:r>
      <w:r w:rsidR="00AC68A4">
        <w:rPr>
          <w:sz w:val="24"/>
        </w:rPr>
        <w:t>%</w:t>
      </w:r>
    </w:p>
    <w:p w14:paraId="45E0EA5C" w14:textId="77777777" w:rsidR="00733DE8" w:rsidRDefault="00733DE8">
      <w:pPr>
        <w:rPr>
          <w:sz w:val="24"/>
        </w:rPr>
      </w:pPr>
    </w:p>
    <w:p w14:paraId="608BA9C1" w14:textId="77777777" w:rsidR="00733DE8" w:rsidRDefault="00733DE8">
      <w:pPr>
        <w:rPr>
          <w:sz w:val="24"/>
        </w:rPr>
      </w:pPr>
      <w:r>
        <w:rPr>
          <w:sz w:val="24"/>
        </w:rPr>
        <w:t xml:space="preserve">     The </w:t>
      </w:r>
      <w:r>
        <w:rPr>
          <w:b/>
          <w:sz w:val="24"/>
        </w:rPr>
        <w:t>midterm</w:t>
      </w:r>
      <w:r>
        <w:rPr>
          <w:sz w:val="24"/>
        </w:rPr>
        <w:t xml:space="preserve"> covers the material from the fi</w:t>
      </w:r>
      <w:r w:rsidR="00AC68A4">
        <w:rPr>
          <w:sz w:val="24"/>
        </w:rPr>
        <w:t xml:space="preserve">rst part of the course and </w:t>
      </w:r>
      <w:r>
        <w:rPr>
          <w:sz w:val="24"/>
        </w:rPr>
        <w:t>consist</w:t>
      </w:r>
      <w:r w:rsidR="00AC68A4">
        <w:rPr>
          <w:sz w:val="24"/>
        </w:rPr>
        <w:t>s</w:t>
      </w:r>
      <w:r>
        <w:rPr>
          <w:sz w:val="24"/>
        </w:rPr>
        <w:t xml:space="preserve"> of one over-arching essay question. The </w:t>
      </w:r>
      <w:r>
        <w:rPr>
          <w:b/>
          <w:sz w:val="24"/>
        </w:rPr>
        <w:t>final examination</w:t>
      </w:r>
      <w:r>
        <w:rPr>
          <w:sz w:val="24"/>
        </w:rPr>
        <w:t xml:space="preserve"> covers t</w:t>
      </w:r>
      <w:r w:rsidR="00AC68A4">
        <w:rPr>
          <w:sz w:val="24"/>
        </w:rPr>
        <w:t>he material from the second and third portions</w:t>
      </w:r>
      <w:r>
        <w:rPr>
          <w:sz w:val="24"/>
        </w:rPr>
        <w:t xml:space="preserve"> of the course an</w:t>
      </w:r>
      <w:r w:rsidR="00AC68A4">
        <w:rPr>
          <w:sz w:val="24"/>
        </w:rPr>
        <w:t xml:space="preserve">d </w:t>
      </w:r>
      <w:r w:rsidR="008B5E8E">
        <w:rPr>
          <w:sz w:val="24"/>
        </w:rPr>
        <w:t>consist</w:t>
      </w:r>
      <w:r w:rsidR="00AC68A4">
        <w:rPr>
          <w:sz w:val="24"/>
        </w:rPr>
        <w:t>s</w:t>
      </w:r>
      <w:r w:rsidR="008B5E8E">
        <w:rPr>
          <w:sz w:val="24"/>
        </w:rPr>
        <w:t xml:space="preserve"> of several calculations and </w:t>
      </w:r>
      <w:r w:rsidR="002C0BB0">
        <w:rPr>
          <w:sz w:val="24"/>
        </w:rPr>
        <w:t>a</w:t>
      </w:r>
      <w:r w:rsidR="007F30F5">
        <w:rPr>
          <w:sz w:val="24"/>
        </w:rPr>
        <w:t xml:space="preserve"> long</w:t>
      </w:r>
      <w:r w:rsidR="002C0BB0">
        <w:rPr>
          <w:sz w:val="24"/>
        </w:rPr>
        <w:t xml:space="preserve"> </w:t>
      </w:r>
      <w:r>
        <w:rPr>
          <w:sz w:val="24"/>
        </w:rPr>
        <w:t>essay quest</w:t>
      </w:r>
      <w:r w:rsidR="002C0BB0">
        <w:rPr>
          <w:sz w:val="24"/>
        </w:rPr>
        <w:t>ion</w:t>
      </w:r>
      <w:r w:rsidR="007F30F5">
        <w:rPr>
          <w:sz w:val="24"/>
        </w:rPr>
        <w:t>.</w:t>
      </w:r>
      <w:r w:rsidR="008E1650">
        <w:rPr>
          <w:sz w:val="24"/>
        </w:rPr>
        <w:t xml:space="preserve"> </w:t>
      </w:r>
      <w:r w:rsidRPr="00AC68A4">
        <w:rPr>
          <w:sz w:val="24"/>
        </w:rPr>
        <w:t>For</w:t>
      </w:r>
      <w:r>
        <w:rPr>
          <w:sz w:val="24"/>
        </w:rPr>
        <w:t xml:space="preserve"> the </w:t>
      </w:r>
      <w:r w:rsidR="00E96C46">
        <w:rPr>
          <w:b/>
          <w:sz w:val="24"/>
        </w:rPr>
        <w:t>presentation</w:t>
      </w:r>
      <w:r w:rsidR="00AC68A4">
        <w:rPr>
          <w:b/>
          <w:sz w:val="24"/>
        </w:rPr>
        <w:t xml:space="preserve"> </w:t>
      </w:r>
      <w:r w:rsidR="00FB63BC">
        <w:rPr>
          <w:sz w:val="24"/>
        </w:rPr>
        <w:t>(10</w:t>
      </w:r>
      <w:r w:rsidR="00E96C46">
        <w:rPr>
          <w:sz w:val="24"/>
        </w:rPr>
        <w:t xml:space="preserve"> minutes</w:t>
      </w:r>
      <w:r w:rsidR="00AC68A4">
        <w:rPr>
          <w:sz w:val="24"/>
        </w:rPr>
        <w:t xml:space="preserve">), </w:t>
      </w:r>
      <w:r w:rsidR="004B7491">
        <w:rPr>
          <w:sz w:val="24"/>
        </w:rPr>
        <w:t xml:space="preserve">students </w:t>
      </w:r>
      <w:r>
        <w:rPr>
          <w:sz w:val="24"/>
        </w:rPr>
        <w:t>choose a countr</w:t>
      </w:r>
      <w:r w:rsidR="00AC68A4">
        <w:rPr>
          <w:sz w:val="24"/>
        </w:rPr>
        <w:t xml:space="preserve">y </w:t>
      </w:r>
      <w:r>
        <w:rPr>
          <w:sz w:val="24"/>
        </w:rPr>
        <w:t>and app</w:t>
      </w:r>
      <w:r w:rsidR="004B7491">
        <w:rPr>
          <w:sz w:val="24"/>
        </w:rPr>
        <w:t xml:space="preserve">ly the concepts and formulas </w:t>
      </w:r>
      <w:r>
        <w:rPr>
          <w:sz w:val="24"/>
        </w:rPr>
        <w:t>learn</w:t>
      </w:r>
      <w:r w:rsidR="004B7491">
        <w:rPr>
          <w:sz w:val="24"/>
        </w:rPr>
        <w:t>ed in class</w:t>
      </w:r>
      <w:r>
        <w:rPr>
          <w:sz w:val="24"/>
        </w:rPr>
        <w:t xml:space="preserve"> to describe and analyze it. All deadlines a</w:t>
      </w:r>
      <w:r w:rsidR="00AC68A4">
        <w:rPr>
          <w:sz w:val="24"/>
        </w:rPr>
        <w:t>re found in the course schedule and are not negotiable.</w:t>
      </w:r>
    </w:p>
    <w:p w14:paraId="68FC4540" w14:textId="77777777" w:rsidR="00733DE8" w:rsidRDefault="00733DE8">
      <w:pPr>
        <w:rPr>
          <w:sz w:val="24"/>
        </w:rPr>
      </w:pPr>
    </w:p>
    <w:p w14:paraId="30F996EC" w14:textId="77777777" w:rsidR="008B6CF8" w:rsidRDefault="00AC68A4">
      <w:pPr>
        <w:rPr>
          <w:sz w:val="24"/>
        </w:rPr>
      </w:pPr>
      <w:r>
        <w:rPr>
          <w:sz w:val="24"/>
        </w:rPr>
        <w:t xml:space="preserve">     </w:t>
      </w:r>
      <w:r w:rsidR="00733DE8">
        <w:rPr>
          <w:sz w:val="24"/>
        </w:rPr>
        <w:t xml:space="preserve">Attendance </w:t>
      </w:r>
      <w:r>
        <w:rPr>
          <w:sz w:val="24"/>
        </w:rPr>
        <w:t xml:space="preserve">to both the lectures and discussion sections </w:t>
      </w:r>
      <w:r w:rsidR="00733DE8">
        <w:rPr>
          <w:sz w:val="24"/>
        </w:rPr>
        <w:t>is mandatory and students are expected to come fully prepared for class, completing all assigned readings</w:t>
      </w:r>
      <w:r w:rsidR="008B6CF8">
        <w:rPr>
          <w:sz w:val="24"/>
        </w:rPr>
        <w:t xml:space="preserve"> beforehand</w:t>
      </w:r>
      <w:r w:rsidR="00733DE8">
        <w:rPr>
          <w:sz w:val="24"/>
        </w:rPr>
        <w:t xml:space="preserve">. </w:t>
      </w:r>
    </w:p>
    <w:p w14:paraId="721F9A12" w14:textId="77777777" w:rsidR="008B6CF8" w:rsidRDefault="008B6CF8">
      <w:pPr>
        <w:rPr>
          <w:sz w:val="24"/>
        </w:rPr>
      </w:pPr>
    </w:p>
    <w:p w14:paraId="4166A989" w14:textId="77777777" w:rsidR="00733DE8" w:rsidRDefault="008B6CF8">
      <w:pPr>
        <w:rPr>
          <w:sz w:val="24"/>
        </w:rPr>
      </w:pPr>
      <w:r>
        <w:rPr>
          <w:sz w:val="24"/>
        </w:rPr>
        <w:t xml:space="preserve">*** Students must </w:t>
      </w:r>
      <w:r w:rsidR="00733DE8">
        <w:rPr>
          <w:sz w:val="24"/>
        </w:rPr>
        <w:t>abide by the code of academic conduct as outlined</w:t>
      </w:r>
      <w:r>
        <w:rPr>
          <w:sz w:val="24"/>
        </w:rPr>
        <w:t xml:space="preserve"> in the Georgetown Honor System ***</w:t>
      </w:r>
    </w:p>
    <w:p w14:paraId="1A82D67F" w14:textId="77777777" w:rsidR="004B7491" w:rsidRDefault="004B7491">
      <w:pPr>
        <w:rPr>
          <w:b/>
          <w:sz w:val="24"/>
        </w:rPr>
      </w:pPr>
    </w:p>
    <w:p w14:paraId="286B84EE" w14:textId="77777777" w:rsidR="00733DE8" w:rsidRDefault="00733DE8">
      <w:pPr>
        <w:rPr>
          <w:sz w:val="24"/>
        </w:rPr>
      </w:pPr>
      <w:r>
        <w:rPr>
          <w:b/>
          <w:sz w:val="24"/>
        </w:rPr>
        <w:t>Texts</w:t>
      </w:r>
    </w:p>
    <w:p w14:paraId="3FD75A2E" w14:textId="77777777" w:rsidR="00733DE8" w:rsidRDefault="00733DE8">
      <w:pPr>
        <w:rPr>
          <w:sz w:val="24"/>
        </w:rPr>
      </w:pPr>
    </w:p>
    <w:p w14:paraId="43AB67A2" w14:textId="77777777" w:rsidR="003B7067" w:rsidRDefault="00733DE8" w:rsidP="003B7067">
      <w:pPr>
        <w:rPr>
          <w:sz w:val="24"/>
        </w:rPr>
      </w:pPr>
      <w:r>
        <w:rPr>
          <w:sz w:val="24"/>
        </w:rPr>
        <w:lastRenderedPageBreak/>
        <w:t xml:space="preserve">     The following required texts are for sale at the bookstore:</w:t>
      </w:r>
    </w:p>
    <w:p w14:paraId="21B39249" w14:textId="77777777" w:rsidR="003B7067" w:rsidRDefault="00733DE8" w:rsidP="0002321E">
      <w:pPr>
        <w:rPr>
          <w:sz w:val="24"/>
        </w:rPr>
      </w:pPr>
      <w:r>
        <w:rPr>
          <w:sz w:val="24"/>
        </w:rPr>
        <w:t xml:space="preserve">   </w:t>
      </w:r>
    </w:p>
    <w:p w14:paraId="00FFCB99" w14:textId="77777777" w:rsidR="005D6BE8" w:rsidRDefault="003B7067">
      <w:pPr>
        <w:rPr>
          <w:i/>
          <w:sz w:val="24"/>
        </w:rPr>
      </w:pPr>
      <w:r>
        <w:rPr>
          <w:sz w:val="24"/>
        </w:rPr>
        <w:t xml:space="preserve">     </w:t>
      </w:r>
      <w:proofErr w:type="spellStart"/>
      <w:r w:rsidR="005D6BE8">
        <w:rPr>
          <w:sz w:val="24"/>
        </w:rPr>
        <w:t>Lijphart</w:t>
      </w:r>
      <w:proofErr w:type="spellEnd"/>
      <w:r w:rsidR="005D6BE8">
        <w:rPr>
          <w:sz w:val="24"/>
        </w:rPr>
        <w:t xml:space="preserve">, </w:t>
      </w:r>
      <w:proofErr w:type="spellStart"/>
      <w:r w:rsidR="005D6BE8">
        <w:rPr>
          <w:sz w:val="24"/>
        </w:rPr>
        <w:t>Arend</w:t>
      </w:r>
      <w:proofErr w:type="spellEnd"/>
      <w:r w:rsidR="005D6BE8">
        <w:rPr>
          <w:sz w:val="24"/>
        </w:rPr>
        <w:t xml:space="preserve">. </w:t>
      </w:r>
      <w:r w:rsidR="005D6BE8">
        <w:rPr>
          <w:i/>
          <w:sz w:val="24"/>
        </w:rPr>
        <w:t xml:space="preserve">Patterns of Democracy: Government Forms and Performance in </w:t>
      </w:r>
    </w:p>
    <w:p w14:paraId="70324E39" w14:textId="77777777" w:rsidR="003B7067" w:rsidRDefault="005D6BE8" w:rsidP="003B7067">
      <w:pPr>
        <w:ind w:firstLine="720"/>
        <w:rPr>
          <w:sz w:val="24"/>
        </w:rPr>
      </w:pPr>
      <w:r>
        <w:rPr>
          <w:i/>
          <w:sz w:val="24"/>
        </w:rPr>
        <w:t>Thirty-Six Countries</w:t>
      </w:r>
      <w:r w:rsidR="00B37DA8">
        <w:rPr>
          <w:sz w:val="24"/>
        </w:rPr>
        <w:t xml:space="preserve">, second edition. </w:t>
      </w:r>
      <w:r>
        <w:rPr>
          <w:sz w:val="24"/>
        </w:rPr>
        <w:t>New Ha</w:t>
      </w:r>
      <w:r w:rsidR="00B37DA8">
        <w:rPr>
          <w:sz w:val="24"/>
        </w:rPr>
        <w:t>ven: Yale University Press, 2012</w:t>
      </w:r>
      <w:r>
        <w:rPr>
          <w:sz w:val="24"/>
        </w:rPr>
        <w:t>.</w:t>
      </w:r>
    </w:p>
    <w:p w14:paraId="54EFCFE7" w14:textId="77777777" w:rsidR="003B7067" w:rsidRDefault="003B7067" w:rsidP="003B7067">
      <w:pPr>
        <w:rPr>
          <w:sz w:val="24"/>
        </w:rPr>
      </w:pPr>
    </w:p>
    <w:p w14:paraId="0F07A537" w14:textId="4AE7B2AE" w:rsidR="001051ED" w:rsidRDefault="001051ED" w:rsidP="001051ED">
      <w:pPr>
        <w:rPr>
          <w:sz w:val="24"/>
        </w:rPr>
      </w:pPr>
      <w:r>
        <w:rPr>
          <w:sz w:val="24"/>
        </w:rPr>
        <w:t xml:space="preserve">     </w:t>
      </w:r>
      <w:r w:rsidR="003B7067">
        <w:rPr>
          <w:sz w:val="24"/>
        </w:rPr>
        <w:t xml:space="preserve">O’Neil, Patrick. </w:t>
      </w:r>
      <w:r w:rsidR="003B7067">
        <w:rPr>
          <w:i/>
          <w:sz w:val="24"/>
        </w:rPr>
        <w:t>Essentials of Comparative Politics</w:t>
      </w:r>
      <w:r w:rsidR="00610CFC">
        <w:rPr>
          <w:sz w:val="24"/>
        </w:rPr>
        <w:t>, fifth</w:t>
      </w:r>
      <w:r>
        <w:rPr>
          <w:sz w:val="24"/>
        </w:rPr>
        <w:t xml:space="preserve"> edition. </w:t>
      </w:r>
      <w:r w:rsidR="003B7067">
        <w:rPr>
          <w:sz w:val="24"/>
        </w:rPr>
        <w:t xml:space="preserve">New York: </w:t>
      </w:r>
    </w:p>
    <w:p w14:paraId="3359EFB8" w14:textId="6D9889AA" w:rsidR="003B7067" w:rsidRPr="00CD2744" w:rsidRDefault="00B01244" w:rsidP="001051ED">
      <w:pPr>
        <w:ind w:firstLine="720"/>
        <w:rPr>
          <w:sz w:val="24"/>
        </w:rPr>
      </w:pPr>
      <w:r>
        <w:rPr>
          <w:sz w:val="24"/>
        </w:rPr>
        <w:t>Norton, 20</w:t>
      </w:r>
      <w:r w:rsidR="00610CFC">
        <w:rPr>
          <w:sz w:val="24"/>
        </w:rPr>
        <w:t>15</w:t>
      </w:r>
      <w:r w:rsidR="003B7067">
        <w:rPr>
          <w:sz w:val="24"/>
        </w:rPr>
        <w:t xml:space="preserve">.     </w:t>
      </w:r>
    </w:p>
    <w:p w14:paraId="1C4E3D4A" w14:textId="77777777" w:rsidR="003B7067" w:rsidRDefault="003B7067">
      <w:pPr>
        <w:rPr>
          <w:sz w:val="24"/>
        </w:rPr>
      </w:pPr>
    </w:p>
    <w:p w14:paraId="0091F264" w14:textId="77777777" w:rsidR="00733DE8" w:rsidRDefault="00733DE8">
      <w:pPr>
        <w:rPr>
          <w:sz w:val="24"/>
        </w:rPr>
      </w:pPr>
      <w:r>
        <w:rPr>
          <w:b/>
          <w:sz w:val="24"/>
        </w:rPr>
        <w:t xml:space="preserve">     </w:t>
      </w:r>
      <w:r w:rsidR="00CD2744">
        <w:rPr>
          <w:sz w:val="24"/>
        </w:rPr>
        <w:t xml:space="preserve">Copies of these texts and all other readings will also be on reserve at </w:t>
      </w:r>
      <w:proofErr w:type="spellStart"/>
      <w:r w:rsidR="00CD2744">
        <w:rPr>
          <w:sz w:val="24"/>
        </w:rPr>
        <w:t>Lauinger</w:t>
      </w:r>
      <w:proofErr w:type="spellEnd"/>
      <w:r w:rsidR="00CD2744">
        <w:rPr>
          <w:sz w:val="24"/>
        </w:rPr>
        <w:t xml:space="preserve"> Library</w:t>
      </w:r>
      <w:r w:rsidR="008E1650">
        <w:rPr>
          <w:sz w:val="24"/>
        </w:rPr>
        <w:t xml:space="preserve"> in both electronic and paper formats</w:t>
      </w:r>
      <w:r w:rsidR="00CD2744">
        <w:rPr>
          <w:sz w:val="24"/>
        </w:rPr>
        <w:t xml:space="preserve">. </w:t>
      </w:r>
      <w:r w:rsidR="00DF0C5C">
        <w:rPr>
          <w:sz w:val="24"/>
        </w:rPr>
        <w:t xml:space="preserve">Students are also urged to </w:t>
      </w:r>
      <w:r w:rsidR="005D6BE8">
        <w:rPr>
          <w:sz w:val="24"/>
        </w:rPr>
        <w:t>follow current domestic and international events</w:t>
      </w:r>
      <w:r>
        <w:rPr>
          <w:sz w:val="24"/>
        </w:rPr>
        <w:t xml:space="preserve"> </w:t>
      </w:r>
      <w:r w:rsidR="005D6BE8">
        <w:rPr>
          <w:sz w:val="24"/>
        </w:rPr>
        <w:t>in</w:t>
      </w:r>
      <w:r>
        <w:rPr>
          <w:i/>
          <w:sz w:val="24"/>
        </w:rPr>
        <w:t xml:space="preserve"> The New York Times</w:t>
      </w:r>
      <w:r w:rsidR="008B6CF8">
        <w:rPr>
          <w:i/>
          <w:sz w:val="24"/>
        </w:rPr>
        <w:t xml:space="preserve">, The Washington Post </w:t>
      </w:r>
      <w:r w:rsidR="008B6CF8">
        <w:rPr>
          <w:sz w:val="24"/>
        </w:rPr>
        <w:t>a</w:t>
      </w:r>
      <w:r>
        <w:rPr>
          <w:sz w:val="24"/>
        </w:rPr>
        <w:t>nd</w:t>
      </w:r>
      <w:r>
        <w:rPr>
          <w:i/>
          <w:sz w:val="24"/>
        </w:rPr>
        <w:t xml:space="preserve"> The Economist</w:t>
      </w:r>
      <w:r>
        <w:rPr>
          <w:sz w:val="24"/>
        </w:rPr>
        <w:t>.</w:t>
      </w:r>
    </w:p>
    <w:p w14:paraId="7A0C83C6" w14:textId="77777777" w:rsidR="00733DE8" w:rsidRDefault="00733DE8">
      <w:pPr>
        <w:rPr>
          <w:b/>
          <w:i/>
          <w:sz w:val="24"/>
        </w:rPr>
      </w:pPr>
    </w:p>
    <w:p w14:paraId="4D282B88" w14:textId="77777777" w:rsidR="00733DE8" w:rsidRDefault="00733DE8">
      <w:pPr>
        <w:rPr>
          <w:b/>
          <w:sz w:val="24"/>
        </w:rPr>
      </w:pPr>
      <w:r>
        <w:rPr>
          <w:b/>
          <w:sz w:val="24"/>
        </w:rPr>
        <w:t>Course Schedule</w:t>
      </w:r>
    </w:p>
    <w:p w14:paraId="191AD54D" w14:textId="77777777" w:rsidR="00733DE8" w:rsidRDefault="00733DE8">
      <w:pPr>
        <w:rPr>
          <w:b/>
          <w:sz w:val="24"/>
        </w:rPr>
      </w:pPr>
    </w:p>
    <w:p w14:paraId="3575BD18" w14:textId="77777777" w:rsidR="00733DE8" w:rsidRDefault="00733DE8">
      <w:pPr>
        <w:rPr>
          <w:b/>
          <w:sz w:val="24"/>
        </w:rPr>
      </w:pPr>
      <w:r>
        <w:rPr>
          <w:b/>
          <w:sz w:val="24"/>
        </w:rPr>
        <w:t>Part I: Concepts and Themes in Comparative Politics</w:t>
      </w:r>
    </w:p>
    <w:p w14:paraId="00E41E8F" w14:textId="77777777" w:rsidR="00733DE8" w:rsidRDefault="00733DE8">
      <w:pPr>
        <w:rPr>
          <w:b/>
          <w:sz w:val="24"/>
        </w:rPr>
      </w:pPr>
    </w:p>
    <w:p w14:paraId="4A750973" w14:textId="2DCF9A27" w:rsidR="00733DE8" w:rsidRDefault="00957F66">
      <w:pPr>
        <w:rPr>
          <w:sz w:val="24"/>
        </w:rPr>
      </w:pPr>
      <w:r>
        <w:rPr>
          <w:sz w:val="24"/>
        </w:rPr>
        <w:t>1. June 6</w:t>
      </w:r>
      <w:r w:rsidR="003335C5">
        <w:rPr>
          <w:sz w:val="24"/>
        </w:rPr>
        <w:tab/>
      </w:r>
      <w:r w:rsidR="00E96C46" w:rsidRPr="00E96C46">
        <w:rPr>
          <w:b/>
          <w:sz w:val="24"/>
        </w:rPr>
        <w:t xml:space="preserve">Introduction to </w:t>
      </w:r>
      <w:r w:rsidR="00733DE8" w:rsidRPr="00E96C46">
        <w:rPr>
          <w:b/>
          <w:sz w:val="24"/>
        </w:rPr>
        <w:t>Comparative Politics</w:t>
      </w:r>
      <w:r w:rsidR="00733DE8" w:rsidRPr="00E96C46">
        <w:rPr>
          <w:b/>
          <w:sz w:val="24"/>
        </w:rPr>
        <w:tab/>
      </w:r>
      <w:r w:rsidR="00733DE8">
        <w:rPr>
          <w:sz w:val="24"/>
        </w:rPr>
        <w:tab/>
      </w:r>
    </w:p>
    <w:p w14:paraId="06F84EC8" w14:textId="77777777" w:rsidR="00733DE8" w:rsidRDefault="00E74782" w:rsidP="00132C1B">
      <w:pPr>
        <w:ind w:left="1440"/>
        <w:rPr>
          <w:sz w:val="24"/>
        </w:rPr>
      </w:pPr>
      <w:r>
        <w:rPr>
          <w:sz w:val="24"/>
        </w:rPr>
        <w:t>O’Neil Ch.</w:t>
      </w:r>
      <w:r w:rsidR="00B01244">
        <w:rPr>
          <w:sz w:val="24"/>
        </w:rPr>
        <w:t xml:space="preserve"> 1.</w:t>
      </w:r>
      <w:r w:rsidR="006C5C29">
        <w:rPr>
          <w:sz w:val="24"/>
        </w:rPr>
        <w:t xml:space="preserve"> </w:t>
      </w:r>
    </w:p>
    <w:p w14:paraId="7EF310F7" w14:textId="77777777" w:rsidR="00E96C46" w:rsidRPr="00E96C46" w:rsidRDefault="00E96C46" w:rsidP="00E96C46">
      <w:pPr>
        <w:ind w:left="720" w:firstLine="720"/>
        <w:rPr>
          <w:b/>
          <w:sz w:val="24"/>
        </w:rPr>
      </w:pPr>
      <w:r w:rsidRPr="00E96C46">
        <w:rPr>
          <w:b/>
          <w:sz w:val="24"/>
        </w:rPr>
        <w:t>The State</w:t>
      </w:r>
    </w:p>
    <w:p w14:paraId="4DDECA6B" w14:textId="77777777" w:rsidR="00E74782" w:rsidRDefault="00B01244" w:rsidP="00E96C46">
      <w:pPr>
        <w:rPr>
          <w:sz w:val="24"/>
        </w:rPr>
      </w:pPr>
      <w:r>
        <w:rPr>
          <w:sz w:val="24"/>
        </w:rPr>
        <w:tab/>
      </w:r>
      <w:r>
        <w:rPr>
          <w:sz w:val="24"/>
        </w:rPr>
        <w:tab/>
        <w:t xml:space="preserve">O’Neil, </w:t>
      </w:r>
      <w:proofErr w:type="spellStart"/>
      <w:r>
        <w:rPr>
          <w:sz w:val="24"/>
        </w:rPr>
        <w:t>Ch</w:t>
      </w:r>
      <w:proofErr w:type="spellEnd"/>
      <w:r>
        <w:rPr>
          <w:sz w:val="24"/>
        </w:rPr>
        <w:t xml:space="preserve"> 2.</w:t>
      </w:r>
      <w:r w:rsidR="00E96C46">
        <w:rPr>
          <w:sz w:val="24"/>
        </w:rPr>
        <w:t xml:space="preserve"> </w:t>
      </w:r>
    </w:p>
    <w:p w14:paraId="770839EB" w14:textId="77777777" w:rsidR="0012629B" w:rsidRDefault="008A1F2C" w:rsidP="008A1F2C">
      <w:pPr>
        <w:ind w:left="1440"/>
        <w:rPr>
          <w:sz w:val="24"/>
        </w:rPr>
      </w:pPr>
      <w:r>
        <w:rPr>
          <w:sz w:val="24"/>
        </w:rPr>
        <w:t xml:space="preserve">Vadim </w:t>
      </w:r>
      <w:proofErr w:type="spellStart"/>
      <w:r>
        <w:rPr>
          <w:sz w:val="24"/>
        </w:rPr>
        <w:t>Volkov</w:t>
      </w:r>
      <w:proofErr w:type="spellEnd"/>
      <w:r>
        <w:rPr>
          <w:sz w:val="24"/>
        </w:rPr>
        <w:t xml:space="preserve">, </w:t>
      </w:r>
      <w:r>
        <w:rPr>
          <w:i/>
          <w:sz w:val="24"/>
        </w:rPr>
        <w:t xml:space="preserve">Violent Entrepreneurs: The Use of Force in the Making of Russian Capitalism </w:t>
      </w:r>
      <w:r>
        <w:rPr>
          <w:sz w:val="24"/>
        </w:rPr>
        <w:t>(Ithaca: Cornell University Press, 2002)</w:t>
      </w:r>
      <w:r>
        <w:rPr>
          <w:i/>
          <w:sz w:val="24"/>
        </w:rPr>
        <w:t xml:space="preserve"> </w:t>
      </w:r>
      <w:r>
        <w:rPr>
          <w:sz w:val="24"/>
        </w:rPr>
        <w:t>1-26, 155-191</w:t>
      </w:r>
    </w:p>
    <w:p w14:paraId="11A2DE6A" w14:textId="77777777" w:rsidR="008A1F2C" w:rsidRPr="007F30F5" w:rsidRDefault="0012629B" w:rsidP="008A1F2C">
      <w:pPr>
        <w:ind w:left="1440"/>
        <w:rPr>
          <w:i/>
          <w:sz w:val="24"/>
        </w:rPr>
      </w:pPr>
      <w:r>
        <w:rPr>
          <w:sz w:val="24"/>
        </w:rPr>
        <w:t>Max Weber, “Politics as a Vocation”</w:t>
      </w:r>
      <w:r w:rsidR="008A1F2C">
        <w:rPr>
          <w:sz w:val="24"/>
        </w:rPr>
        <w:t xml:space="preserve"> </w:t>
      </w:r>
    </w:p>
    <w:p w14:paraId="303B4DAB" w14:textId="77777777" w:rsidR="00E96C46" w:rsidRDefault="00E96C46" w:rsidP="00E96C46">
      <w:pPr>
        <w:rPr>
          <w:sz w:val="24"/>
        </w:rPr>
      </w:pPr>
    </w:p>
    <w:p w14:paraId="6E1F65B2" w14:textId="582F86D5" w:rsidR="00E96C46" w:rsidRPr="00BE67DE" w:rsidRDefault="00733DE8" w:rsidP="00E96C46">
      <w:pPr>
        <w:rPr>
          <w:i/>
          <w:sz w:val="24"/>
        </w:rPr>
      </w:pPr>
      <w:r>
        <w:rPr>
          <w:sz w:val="24"/>
        </w:rPr>
        <w:t>2.</w:t>
      </w:r>
      <w:r w:rsidR="00957F66">
        <w:rPr>
          <w:sz w:val="24"/>
        </w:rPr>
        <w:t xml:space="preserve"> June 7</w:t>
      </w:r>
      <w:r w:rsidR="003335C5">
        <w:rPr>
          <w:sz w:val="24"/>
        </w:rPr>
        <w:tab/>
      </w:r>
      <w:r w:rsidR="00E96C46" w:rsidRPr="00E96C46">
        <w:rPr>
          <w:b/>
          <w:sz w:val="24"/>
        </w:rPr>
        <w:t>The Nation and Nationalism</w:t>
      </w:r>
    </w:p>
    <w:p w14:paraId="458D4FEE" w14:textId="77777777" w:rsidR="00DF2712" w:rsidRDefault="00E96C46" w:rsidP="008A1F2C">
      <w:pPr>
        <w:rPr>
          <w:sz w:val="24"/>
        </w:rPr>
      </w:pPr>
      <w:r>
        <w:rPr>
          <w:sz w:val="24"/>
        </w:rPr>
        <w:tab/>
      </w:r>
      <w:r>
        <w:rPr>
          <w:sz w:val="24"/>
        </w:rPr>
        <w:tab/>
        <w:t>O’Neil, Ch.</w:t>
      </w:r>
      <w:r w:rsidR="00B01244">
        <w:rPr>
          <w:sz w:val="24"/>
        </w:rPr>
        <w:t xml:space="preserve"> 3, pp. 56-68</w:t>
      </w:r>
      <w:r>
        <w:rPr>
          <w:sz w:val="24"/>
        </w:rPr>
        <w:t xml:space="preserve">; </w:t>
      </w:r>
    </w:p>
    <w:p w14:paraId="59403773" w14:textId="77777777" w:rsidR="00493B2F" w:rsidRDefault="00657620" w:rsidP="00657620">
      <w:pPr>
        <w:ind w:left="1440"/>
        <w:rPr>
          <w:sz w:val="24"/>
        </w:rPr>
      </w:pPr>
      <w:r w:rsidRPr="00657620">
        <w:rPr>
          <w:sz w:val="24"/>
        </w:rPr>
        <w:t xml:space="preserve">Yael </w:t>
      </w:r>
      <w:proofErr w:type="spellStart"/>
      <w:r w:rsidRPr="00657620">
        <w:rPr>
          <w:sz w:val="24"/>
        </w:rPr>
        <w:t>Tamir</w:t>
      </w:r>
      <w:proofErr w:type="spellEnd"/>
      <w:r w:rsidRPr="00657620">
        <w:rPr>
          <w:sz w:val="24"/>
        </w:rPr>
        <w:t>, “The Enigma of Nationalism” (Review Essay), World Politics 47, No. 3 (1995): 418-440.</w:t>
      </w:r>
    </w:p>
    <w:p w14:paraId="0F9C1664" w14:textId="77777777" w:rsidR="00657620" w:rsidRDefault="00657620" w:rsidP="00657620">
      <w:pPr>
        <w:ind w:left="1440"/>
        <w:rPr>
          <w:sz w:val="24"/>
        </w:rPr>
      </w:pPr>
    </w:p>
    <w:p w14:paraId="7213A51C" w14:textId="6C9B7F9A" w:rsidR="00E96C46" w:rsidRDefault="00957F66" w:rsidP="00E96C46">
      <w:pPr>
        <w:rPr>
          <w:sz w:val="24"/>
        </w:rPr>
      </w:pPr>
      <w:r>
        <w:rPr>
          <w:sz w:val="24"/>
        </w:rPr>
        <w:t>3. June 8</w:t>
      </w:r>
      <w:r w:rsidR="003335C5">
        <w:rPr>
          <w:sz w:val="24"/>
        </w:rPr>
        <w:tab/>
      </w:r>
      <w:r w:rsidR="00E96C46" w:rsidRPr="00E96C46">
        <w:rPr>
          <w:b/>
          <w:sz w:val="24"/>
        </w:rPr>
        <w:t>Regime Types</w:t>
      </w:r>
      <w:r w:rsidR="00E96C46">
        <w:rPr>
          <w:sz w:val="24"/>
        </w:rPr>
        <w:t xml:space="preserve"> </w:t>
      </w:r>
    </w:p>
    <w:p w14:paraId="76B21882" w14:textId="77777777" w:rsidR="00BE67DE" w:rsidRDefault="00B01244" w:rsidP="000461A3">
      <w:pPr>
        <w:ind w:left="1440"/>
        <w:rPr>
          <w:sz w:val="24"/>
        </w:rPr>
      </w:pPr>
      <w:r>
        <w:rPr>
          <w:sz w:val="24"/>
        </w:rPr>
        <w:t xml:space="preserve">O’Neil, </w:t>
      </w:r>
      <w:r w:rsidR="00B132C2">
        <w:rPr>
          <w:sz w:val="24"/>
        </w:rPr>
        <w:t>Ch. 6</w:t>
      </w:r>
      <w:r>
        <w:rPr>
          <w:sz w:val="24"/>
        </w:rPr>
        <w:t>.</w:t>
      </w:r>
    </w:p>
    <w:p w14:paraId="29631E73" w14:textId="77777777" w:rsidR="00BE67DE" w:rsidRDefault="008A1F2C">
      <w:pPr>
        <w:rPr>
          <w:sz w:val="24"/>
        </w:rPr>
      </w:pPr>
      <w:r>
        <w:rPr>
          <w:sz w:val="24"/>
        </w:rPr>
        <w:tab/>
      </w:r>
      <w:r>
        <w:rPr>
          <w:sz w:val="24"/>
        </w:rPr>
        <w:tab/>
        <w:t xml:space="preserve">Juan Linz and Alfred </w:t>
      </w:r>
      <w:proofErr w:type="spellStart"/>
      <w:r>
        <w:rPr>
          <w:sz w:val="24"/>
        </w:rPr>
        <w:t>Stepan</w:t>
      </w:r>
      <w:proofErr w:type="spellEnd"/>
      <w:r>
        <w:rPr>
          <w:sz w:val="24"/>
        </w:rPr>
        <w:t>, “Modern Non-democratic Regimes”</w:t>
      </w:r>
    </w:p>
    <w:p w14:paraId="5A93F8EB" w14:textId="77777777" w:rsidR="008A1F2C" w:rsidRDefault="008A1F2C">
      <w:pPr>
        <w:rPr>
          <w:sz w:val="24"/>
        </w:rPr>
      </w:pPr>
    </w:p>
    <w:p w14:paraId="79C132B9" w14:textId="2108F7B7" w:rsidR="00E96C46" w:rsidRDefault="00957F66" w:rsidP="00E96C46">
      <w:pPr>
        <w:rPr>
          <w:sz w:val="24"/>
        </w:rPr>
      </w:pPr>
      <w:r>
        <w:rPr>
          <w:sz w:val="24"/>
        </w:rPr>
        <w:t>4. June 9</w:t>
      </w:r>
      <w:r w:rsidR="003335C5">
        <w:rPr>
          <w:sz w:val="24"/>
        </w:rPr>
        <w:tab/>
      </w:r>
      <w:r w:rsidR="00E96C46" w:rsidRPr="00E96C46">
        <w:rPr>
          <w:b/>
          <w:sz w:val="24"/>
        </w:rPr>
        <w:t>Democracy</w:t>
      </w:r>
    </w:p>
    <w:p w14:paraId="03C3DDDE" w14:textId="77777777" w:rsidR="00896D0F" w:rsidRDefault="00E96C46" w:rsidP="00E96C46">
      <w:pPr>
        <w:ind w:left="1440"/>
        <w:rPr>
          <w:sz w:val="24"/>
        </w:rPr>
      </w:pPr>
      <w:r w:rsidRPr="00493B2F">
        <w:rPr>
          <w:sz w:val="24"/>
        </w:rPr>
        <w:t>O’Neil, Ch.</w:t>
      </w:r>
      <w:r w:rsidR="00B01244">
        <w:rPr>
          <w:sz w:val="24"/>
        </w:rPr>
        <w:t xml:space="preserve"> 5.</w:t>
      </w:r>
    </w:p>
    <w:p w14:paraId="0C234E77" w14:textId="77777777" w:rsidR="00E96C46" w:rsidRPr="00E96C46" w:rsidRDefault="00E96C46" w:rsidP="00E96C46">
      <w:pPr>
        <w:ind w:left="720" w:firstLine="720"/>
        <w:rPr>
          <w:b/>
          <w:sz w:val="24"/>
        </w:rPr>
      </w:pPr>
      <w:r w:rsidRPr="00E96C46">
        <w:rPr>
          <w:b/>
          <w:sz w:val="24"/>
        </w:rPr>
        <w:t>Civil Society</w:t>
      </w:r>
    </w:p>
    <w:p w14:paraId="4185E347" w14:textId="77777777" w:rsidR="00E96C46" w:rsidRDefault="00E96C46" w:rsidP="00E96C46">
      <w:pPr>
        <w:rPr>
          <w:sz w:val="24"/>
        </w:rPr>
      </w:pPr>
      <w:r>
        <w:rPr>
          <w:sz w:val="24"/>
        </w:rPr>
        <w:tab/>
      </w:r>
      <w:r>
        <w:rPr>
          <w:sz w:val="24"/>
        </w:rPr>
        <w:tab/>
        <w:t>Michael Foley and Bob Edwards, “</w:t>
      </w:r>
      <w:r w:rsidRPr="007F30F5">
        <w:rPr>
          <w:sz w:val="24"/>
        </w:rPr>
        <w:t>The Paradox of Civil Society</w:t>
      </w:r>
      <w:r>
        <w:rPr>
          <w:sz w:val="24"/>
        </w:rPr>
        <w:t xml:space="preserve">,” Robert </w:t>
      </w:r>
    </w:p>
    <w:p w14:paraId="486CEF89" w14:textId="77777777" w:rsidR="00493B2F" w:rsidRDefault="00E96C46" w:rsidP="00E96C46">
      <w:pPr>
        <w:ind w:left="720" w:firstLine="720"/>
        <w:rPr>
          <w:sz w:val="24"/>
        </w:rPr>
      </w:pPr>
      <w:r>
        <w:rPr>
          <w:sz w:val="24"/>
        </w:rPr>
        <w:t>Putnam, “</w:t>
      </w:r>
      <w:r w:rsidRPr="007F30F5">
        <w:rPr>
          <w:sz w:val="24"/>
        </w:rPr>
        <w:t>Bowling Alone</w:t>
      </w:r>
      <w:r>
        <w:rPr>
          <w:sz w:val="24"/>
        </w:rPr>
        <w:t>”</w:t>
      </w:r>
    </w:p>
    <w:p w14:paraId="162E4552" w14:textId="77777777" w:rsidR="00E96C46" w:rsidRDefault="00E96C46" w:rsidP="00E96C46">
      <w:pPr>
        <w:ind w:left="720" w:firstLine="720"/>
        <w:rPr>
          <w:i/>
          <w:sz w:val="24"/>
        </w:rPr>
      </w:pPr>
      <w:r>
        <w:rPr>
          <w:sz w:val="24"/>
        </w:rPr>
        <w:t xml:space="preserve">Robert Putnam, </w:t>
      </w:r>
      <w:r w:rsidRPr="003B7067">
        <w:rPr>
          <w:i/>
          <w:sz w:val="24"/>
        </w:rPr>
        <w:t>Making Democracy Work</w:t>
      </w:r>
      <w:r>
        <w:rPr>
          <w:i/>
          <w:sz w:val="24"/>
        </w:rPr>
        <w:t xml:space="preserve">: Civic Traditions in Modern </w:t>
      </w:r>
    </w:p>
    <w:p w14:paraId="08261982" w14:textId="77777777" w:rsidR="00E96C46" w:rsidRPr="006C5C29" w:rsidRDefault="00E96C46" w:rsidP="00E96C46">
      <w:pPr>
        <w:ind w:left="720" w:firstLine="720"/>
        <w:rPr>
          <w:sz w:val="24"/>
        </w:rPr>
      </w:pPr>
      <w:r>
        <w:rPr>
          <w:i/>
          <w:sz w:val="24"/>
        </w:rPr>
        <w:t>Italy</w:t>
      </w:r>
      <w:r>
        <w:rPr>
          <w:sz w:val="24"/>
        </w:rPr>
        <w:t xml:space="preserve"> (Princeton: Princeton University Press, 1994) 1-16, 163-185</w:t>
      </w:r>
    </w:p>
    <w:p w14:paraId="38AD44FA" w14:textId="77777777" w:rsidR="00DF2712" w:rsidRDefault="00DF2712" w:rsidP="00896D0F">
      <w:pPr>
        <w:rPr>
          <w:sz w:val="24"/>
        </w:rPr>
      </w:pPr>
    </w:p>
    <w:p w14:paraId="6A3BFFDD" w14:textId="4880EF9C" w:rsidR="00E96C46" w:rsidRDefault="00BE67DE" w:rsidP="00E96C46">
      <w:pPr>
        <w:rPr>
          <w:sz w:val="24"/>
        </w:rPr>
      </w:pPr>
      <w:r>
        <w:rPr>
          <w:sz w:val="24"/>
        </w:rPr>
        <w:t>5.</w:t>
      </w:r>
      <w:r w:rsidR="00516829">
        <w:rPr>
          <w:sz w:val="24"/>
        </w:rPr>
        <w:t xml:space="preserve"> </w:t>
      </w:r>
      <w:r w:rsidR="00957F66">
        <w:rPr>
          <w:sz w:val="24"/>
        </w:rPr>
        <w:t>June 13</w:t>
      </w:r>
      <w:r w:rsidR="003335C5">
        <w:rPr>
          <w:sz w:val="24"/>
        </w:rPr>
        <w:tab/>
      </w:r>
      <w:r w:rsidR="00E96C46" w:rsidRPr="00E96C46">
        <w:rPr>
          <w:b/>
          <w:sz w:val="24"/>
        </w:rPr>
        <w:t>Political Cleavages and Parties</w:t>
      </w:r>
    </w:p>
    <w:p w14:paraId="1AD3A159" w14:textId="77777777" w:rsidR="008A1F2C" w:rsidRDefault="008A1F2C" w:rsidP="00E96C46">
      <w:pPr>
        <w:ind w:left="1440"/>
        <w:rPr>
          <w:sz w:val="24"/>
        </w:rPr>
      </w:pPr>
    </w:p>
    <w:p w14:paraId="43E18190" w14:textId="77777777" w:rsidR="00896D0F" w:rsidRDefault="00E96C46" w:rsidP="00E96C46">
      <w:pPr>
        <w:ind w:left="1440"/>
        <w:rPr>
          <w:sz w:val="24"/>
        </w:rPr>
      </w:pPr>
      <w:r>
        <w:rPr>
          <w:sz w:val="24"/>
        </w:rPr>
        <w:t xml:space="preserve">Otto </w:t>
      </w:r>
      <w:proofErr w:type="spellStart"/>
      <w:r>
        <w:rPr>
          <w:sz w:val="24"/>
        </w:rPr>
        <w:t>Kirchheimer</w:t>
      </w:r>
      <w:proofErr w:type="spellEnd"/>
      <w:r>
        <w:rPr>
          <w:sz w:val="24"/>
        </w:rPr>
        <w:t>, “</w:t>
      </w:r>
      <w:r w:rsidRPr="007F30F5">
        <w:rPr>
          <w:sz w:val="24"/>
        </w:rPr>
        <w:t>The Transformation of the Western European Party Systems</w:t>
      </w:r>
      <w:r>
        <w:rPr>
          <w:sz w:val="24"/>
        </w:rPr>
        <w:t>”</w:t>
      </w:r>
    </w:p>
    <w:p w14:paraId="3D344DED" w14:textId="77777777" w:rsidR="00657620" w:rsidRPr="00657620" w:rsidRDefault="00657620" w:rsidP="00657620">
      <w:pPr>
        <w:ind w:left="1440"/>
        <w:rPr>
          <w:sz w:val="24"/>
        </w:rPr>
      </w:pPr>
      <w:proofErr w:type="spellStart"/>
      <w:r w:rsidRPr="00657620">
        <w:rPr>
          <w:sz w:val="24"/>
        </w:rPr>
        <w:lastRenderedPageBreak/>
        <w:t>Hanpeter</w:t>
      </w:r>
      <w:proofErr w:type="spellEnd"/>
      <w:r w:rsidRPr="00657620">
        <w:rPr>
          <w:sz w:val="24"/>
        </w:rPr>
        <w:t xml:space="preserve"> </w:t>
      </w:r>
      <w:proofErr w:type="spellStart"/>
      <w:r w:rsidRPr="00657620">
        <w:rPr>
          <w:sz w:val="24"/>
        </w:rPr>
        <w:t>Kriesi</w:t>
      </w:r>
      <w:proofErr w:type="spellEnd"/>
      <w:r w:rsidRPr="00657620">
        <w:rPr>
          <w:sz w:val="24"/>
        </w:rPr>
        <w:t>, “The transformation of cleavage politics:</w:t>
      </w:r>
    </w:p>
    <w:p w14:paraId="1A9E440F" w14:textId="77777777" w:rsidR="00657620" w:rsidRPr="00493B2F" w:rsidRDefault="00657620" w:rsidP="00657620">
      <w:pPr>
        <w:ind w:left="1440"/>
        <w:rPr>
          <w:sz w:val="24"/>
        </w:rPr>
      </w:pPr>
      <w:r w:rsidRPr="00657620">
        <w:rPr>
          <w:sz w:val="24"/>
        </w:rPr>
        <w:t xml:space="preserve">The 1997 Stein </w:t>
      </w:r>
      <w:proofErr w:type="spellStart"/>
      <w:r w:rsidRPr="00657620">
        <w:rPr>
          <w:sz w:val="24"/>
        </w:rPr>
        <w:t>Rokkan</w:t>
      </w:r>
      <w:proofErr w:type="spellEnd"/>
      <w:r w:rsidRPr="00657620">
        <w:rPr>
          <w:sz w:val="24"/>
        </w:rPr>
        <w:t xml:space="preserve"> lecture,” European Journal of Political Research 33 (1998): 165–185</w:t>
      </w:r>
    </w:p>
    <w:p w14:paraId="44A5A773" w14:textId="77777777" w:rsidR="00E96C46" w:rsidRPr="00E96C46" w:rsidRDefault="00E96C46" w:rsidP="00E96C46">
      <w:pPr>
        <w:rPr>
          <w:b/>
          <w:sz w:val="24"/>
        </w:rPr>
      </w:pPr>
      <w:r>
        <w:rPr>
          <w:sz w:val="24"/>
        </w:rPr>
        <w:tab/>
      </w:r>
      <w:r>
        <w:rPr>
          <w:sz w:val="24"/>
        </w:rPr>
        <w:tab/>
      </w:r>
      <w:r w:rsidRPr="00E96C46">
        <w:rPr>
          <w:b/>
          <w:sz w:val="24"/>
        </w:rPr>
        <w:t xml:space="preserve">Modernization and </w:t>
      </w:r>
      <w:proofErr w:type="spellStart"/>
      <w:r w:rsidRPr="00E96C46">
        <w:rPr>
          <w:b/>
          <w:sz w:val="24"/>
        </w:rPr>
        <w:t>Postmodernization</w:t>
      </w:r>
      <w:proofErr w:type="spellEnd"/>
    </w:p>
    <w:p w14:paraId="2215C2DE" w14:textId="77777777" w:rsidR="00657620" w:rsidRPr="00657620" w:rsidRDefault="00657620" w:rsidP="00657620">
      <w:pPr>
        <w:ind w:left="720" w:firstLine="720"/>
        <w:rPr>
          <w:sz w:val="24"/>
          <w:lang w:val="de-DE"/>
        </w:rPr>
      </w:pPr>
      <w:r w:rsidRPr="00657620">
        <w:rPr>
          <w:sz w:val="24"/>
          <w:lang w:val="de-DE"/>
        </w:rPr>
        <w:t xml:space="preserve">Ronald Inglehart and Christian Welzel, “How Development Leads </w:t>
      </w:r>
    </w:p>
    <w:p w14:paraId="37E17B31" w14:textId="77777777" w:rsidR="00E96C46" w:rsidRDefault="00657620" w:rsidP="00657620">
      <w:pPr>
        <w:ind w:left="720" w:firstLine="720"/>
        <w:rPr>
          <w:sz w:val="24"/>
          <w:lang w:val="de-DE"/>
        </w:rPr>
      </w:pPr>
      <w:r w:rsidRPr="00657620">
        <w:rPr>
          <w:sz w:val="24"/>
          <w:lang w:val="de-DE"/>
        </w:rPr>
        <w:t>to Democracy,” Foreign Affairs 88, no. 2 (2009): 33-48.</w:t>
      </w:r>
    </w:p>
    <w:p w14:paraId="603FD7A6" w14:textId="77777777" w:rsidR="00657620" w:rsidRDefault="00657620" w:rsidP="00657620">
      <w:pPr>
        <w:ind w:left="720" w:firstLine="720"/>
        <w:rPr>
          <w:sz w:val="24"/>
          <w:lang w:val="de-DE"/>
        </w:rPr>
      </w:pPr>
    </w:p>
    <w:p w14:paraId="0C40D4C6" w14:textId="47D61DC7" w:rsidR="00733DE8" w:rsidRPr="00E96C46" w:rsidRDefault="00E74782" w:rsidP="00E96C46">
      <w:pPr>
        <w:rPr>
          <w:sz w:val="24"/>
        </w:rPr>
      </w:pPr>
      <w:r w:rsidRPr="00E96C46">
        <w:rPr>
          <w:sz w:val="24"/>
        </w:rPr>
        <w:t>6</w:t>
      </w:r>
      <w:r w:rsidR="00947041" w:rsidRPr="00E96C46">
        <w:rPr>
          <w:sz w:val="24"/>
        </w:rPr>
        <w:t>.</w:t>
      </w:r>
      <w:r w:rsidR="00803A0A" w:rsidRPr="00E96C46">
        <w:rPr>
          <w:sz w:val="24"/>
        </w:rPr>
        <w:t xml:space="preserve"> </w:t>
      </w:r>
      <w:r w:rsidR="00957F66">
        <w:rPr>
          <w:sz w:val="24"/>
        </w:rPr>
        <w:t>June 14</w:t>
      </w:r>
      <w:r w:rsidR="003335C5" w:rsidRPr="00E96C46">
        <w:rPr>
          <w:sz w:val="24"/>
        </w:rPr>
        <w:tab/>
      </w:r>
      <w:r w:rsidR="00896D0F" w:rsidRPr="00E96C46">
        <w:rPr>
          <w:sz w:val="24"/>
        </w:rPr>
        <w:t xml:space="preserve"> </w:t>
      </w:r>
      <w:r w:rsidR="00E96C46" w:rsidRPr="00E96C46">
        <w:rPr>
          <w:b/>
          <w:sz w:val="24"/>
        </w:rPr>
        <w:t>Summary/Discussion</w:t>
      </w:r>
    </w:p>
    <w:p w14:paraId="2E2F5EC3" w14:textId="77777777" w:rsidR="00493B2F" w:rsidRPr="00E96C46" w:rsidRDefault="00493B2F" w:rsidP="00493B2F">
      <w:pPr>
        <w:ind w:left="720" w:firstLine="720"/>
        <w:rPr>
          <w:sz w:val="24"/>
        </w:rPr>
      </w:pPr>
    </w:p>
    <w:p w14:paraId="6A532678" w14:textId="6C60EDDE" w:rsidR="007556D7" w:rsidRDefault="00091BD3" w:rsidP="00E96C46">
      <w:pPr>
        <w:rPr>
          <w:sz w:val="24"/>
        </w:rPr>
      </w:pPr>
      <w:r>
        <w:rPr>
          <w:sz w:val="24"/>
        </w:rPr>
        <w:t>7.</w:t>
      </w:r>
      <w:r w:rsidR="00803A0A" w:rsidRPr="00803A0A">
        <w:rPr>
          <w:sz w:val="24"/>
        </w:rPr>
        <w:t xml:space="preserve"> </w:t>
      </w:r>
      <w:r w:rsidR="00957F66">
        <w:rPr>
          <w:sz w:val="24"/>
        </w:rPr>
        <w:t>June 15</w:t>
      </w:r>
      <w:r w:rsidR="003335C5">
        <w:rPr>
          <w:sz w:val="24"/>
        </w:rPr>
        <w:tab/>
      </w:r>
      <w:r w:rsidR="00E96C46" w:rsidRPr="00700983">
        <w:rPr>
          <w:b/>
          <w:sz w:val="24"/>
        </w:rPr>
        <w:t>M</w:t>
      </w:r>
      <w:r w:rsidR="00E96C46">
        <w:rPr>
          <w:b/>
          <w:sz w:val="24"/>
        </w:rPr>
        <w:t>IDTERM</w:t>
      </w:r>
    </w:p>
    <w:p w14:paraId="12F7BC50" w14:textId="77777777" w:rsidR="00871B72" w:rsidRDefault="00871B72">
      <w:pPr>
        <w:rPr>
          <w:sz w:val="24"/>
        </w:rPr>
      </w:pPr>
    </w:p>
    <w:p w14:paraId="1ABCAC98" w14:textId="4F6CF0E1" w:rsidR="00834E78" w:rsidRDefault="00957F66" w:rsidP="00834E78">
      <w:pPr>
        <w:rPr>
          <w:sz w:val="24"/>
        </w:rPr>
      </w:pPr>
      <w:r>
        <w:rPr>
          <w:sz w:val="24"/>
        </w:rPr>
        <w:t>8. June 16</w:t>
      </w:r>
      <w:r w:rsidR="00482431">
        <w:rPr>
          <w:sz w:val="24"/>
        </w:rPr>
        <w:tab/>
      </w:r>
      <w:r w:rsidR="00834E78" w:rsidRPr="00E96C46">
        <w:rPr>
          <w:b/>
          <w:sz w:val="24"/>
        </w:rPr>
        <w:t>The Executive</w:t>
      </w:r>
    </w:p>
    <w:p w14:paraId="5335F844" w14:textId="77777777" w:rsidR="00834E78" w:rsidRPr="00BE67DE" w:rsidRDefault="00834E78" w:rsidP="00834E78">
      <w:pPr>
        <w:rPr>
          <w:i/>
          <w:sz w:val="24"/>
        </w:rPr>
      </w:pPr>
      <w:r>
        <w:rPr>
          <w:sz w:val="24"/>
        </w:rPr>
        <w:tab/>
      </w:r>
      <w:r>
        <w:rPr>
          <w:sz w:val="24"/>
        </w:rPr>
        <w:tab/>
      </w:r>
      <w:proofErr w:type="spellStart"/>
      <w:r>
        <w:rPr>
          <w:sz w:val="24"/>
        </w:rPr>
        <w:t>Lijphart</w:t>
      </w:r>
      <w:proofErr w:type="spellEnd"/>
      <w:r>
        <w:rPr>
          <w:sz w:val="24"/>
        </w:rPr>
        <w:t>: Ch. 7</w:t>
      </w:r>
    </w:p>
    <w:p w14:paraId="5882399E" w14:textId="77777777" w:rsidR="00834E78" w:rsidRDefault="00834E78" w:rsidP="00834E78">
      <w:pPr>
        <w:ind w:left="720" w:firstLine="720"/>
        <w:rPr>
          <w:sz w:val="24"/>
        </w:rPr>
      </w:pPr>
      <w:r>
        <w:rPr>
          <w:sz w:val="24"/>
        </w:rPr>
        <w:t>Linz and Horowitz, “Presidential v. Parliamentary Democracy: A Debate”</w:t>
      </w:r>
    </w:p>
    <w:p w14:paraId="16E95857" w14:textId="77777777" w:rsidR="00834E78" w:rsidRPr="00E96C46" w:rsidRDefault="00834E78" w:rsidP="00834E78">
      <w:pPr>
        <w:rPr>
          <w:b/>
          <w:sz w:val="24"/>
        </w:rPr>
      </w:pPr>
      <w:r>
        <w:rPr>
          <w:sz w:val="24"/>
        </w:rPr>
        <w:tab/>
      </w:r>
      <w:r>
        <w:rPr>
          <w:sz w:val="24"/>
        </w:rPr>
        <w:tab/>
      </w:r>
      <w:r w:rsidRPr="00E96C46">
        <w:rPr>
          <w:b/>
          <w:sz w:val="24"/>
        </w:rPr>
        <w:t>Parliaments</w:t>
      </w:r>
    </w:p>
    <w:p w14:paraId="10EEB157" w14:textId="77777777" w:rsidR="00834E78" w:rsidRDefault="00834E78" w:rsidP="00834E78">
      <w:pPr>
        <w:rPr>
          <w:sz w:val="24"/>
        </w:rPr>
      </w:pPr>
      <w:r>
        <w:rPr>
          <w:sz w:val="24"/>
        </w:rPr>
        <w:tab/>
      </w:r>
      <w:r>
        <w:rPr>
          <w:sz w:val="24"/>
        </w:rPr>
        <w:tab/>
      </w:r>
      <w:proofErr w:type="spellStart"/>
      <w:r>
        <w:rPr>
          <w:sz w:val="24"/>
        </w:rPr>
        <w:t>Lijphart</w:t>
      </w:r>
      <w:proofErr w:type="spellEnd"/>
      <w:r>
        <w:rPr>
          <w:sz w:val="24"/>
        </w:rPr>
        <w:t xml:space="preserve">: </w:t>
      </w:r>
      <w:proofErr w:type="spellStart"/>
      <w:r>
        <w:rPr>
          <w:sz w:val="24"/>
        </w:rPr>
        <w:t>Ch</w:t>
      </w:r>
      <w:proofErr w:type="spellEnd"/>
      <w:r>
        <w:rPr>
          <w:sz w:val="24"/>
        </w:rPr>
        <w:t xml:space="preserve"> 11</w:t>
      </w:r>
    </w:p>
    <w:p w14:paraId="2C0F25BA" w14:textId="56CEC7B0" w:rsidR="00482431" w:rsidRDefault="00482431" w:rsidP="00834E78">
      <w:pPr>
        <w:rPr>
          <w:sz w:val="24"/>
        </w:rPr>
      </w:pPr>
    </w:p>
    <w:p w14:paraId="5C272816" w14:textId="77777777" w:rsidR="00482431" w:rsidRDefault="00482431">
      <w:pPr>
        <w:rPr>
          <w:sz w:val="24"/>
        </w:rPr>
      </w:pPr>
    </w:p>
    <w:p w14:paraId="6539B3D3" w14:textId="77777777" w:rsidR="00E96C46" w:rsidRDefault="00E96C46" w:rsidP="00E96C46">
      <w:pPr>
        <w:pStyle w:val="Heading1"/>
      </w:pPr>
      <w:r>
        <w:t>Part II: Institutions and Elements of Democratic Systems</w:t>
      </w:r>
    </w:p>
    <w:p w14:paraId="71B48BB4" w14:textId="77777777" w:rsidR="00E96C46" w:rsidRDefault="00E96C46" w:rsidP="00E96C46">
      <w:pPr>
        <w:rPr>
          <w:sz w:val="24"/>
        </w:rPr>
      </w:pPr>
    </w:p>
    <w:p w14:paraId="1CA1F420" w14:textId="3D57C76E" w:rsidR="00834E78" w:rsidRDefault="00482431" w:rsidP="00834E78">
      <w:pPr>
        <w:rPr>
          <w:sz w:val="24"/>
        </w:rPr>
      </w:pPr>
      <w:r>
        <w:rPr>
          <w:sz w:val="24"/>
        </w:rPr>
        <w:t>9</w:t>
      </w:r>
      <w:r w:rsidR="00091BD3">
        <w:rPr>
          <w:sz w:val="24"/>
        </w:rPr>
        <w:t>.</w:t>
      </w:r>
      <w:r w:rsidR="00803A0A" w:rsidRPr="00803A0A">
        <w:rPr>
          <w:sz w:val="24"/>
        </w:rPr>
        <w:t xml:space="preserve"> </w:t>
      </w:r>
      <w:r w:rsidR="00957F66">
        <w:rPr>
          <w:sz w:val="24"/>
        </w:rPr>
        <w:t>June 20</w:t>
      </w:r>
      <w:r w:rsidR="001051ED">
        <w:rPr>
          <w:sz w:val="24"/>
        </w:rPr>
        <w:t xml:space="preserve"> </w:t>
      </w:r>
      <w:r w:rsidR="003335C5">
        <w:rPr>
          <w:sz w:val="24"/>
        </w:rPr>
        <w:tab/>
      </w:r>
      <w:r w:rsidR="00834E78" w:rsidRPr="00E96C46">
        <w:rPr>
          <w:b/>
          <w:sz w:val="24"/>
        </w:rPr>
        <w:t>Subnational Governance</w:t>
      </w:r>
    </w:p>
    <w:p w14:paraId="0C1F3F94" w14:textId="77777777" w:rsidR="00834E78" w:rsidRDefault="00834E78" w:rsidP="00834E78">
      <w:pPr>
        <w:rPr>
          <w:sz w:val="24"/>
        </w:rPr>
      </w:pPr>
      <w:r>
        <w:rPr>
          <w:sz w:val="24"/>
        </w:rPr>
        <w:tab/>
      </w:r>
      <w:r>
        <w:rPr>
          <w:sz w:val="24"/>
        </w:rPr>
        <w:tab/>
        <w:t xml:space="preserve"> </w:t>
      </w:r>
      <w:proofErr w:type="spellStart"/>
      <w:r>
        <w:rPr>
          <w:sz w:val="24"/>
        </w:rPr>
        <w:t>Lijphart</w:t>
      </w:r>
      <w:proofErr w:type="spellEnd"/>
      <w:r>
        <w:rPr>
          <w:sz w:val="24"/>
        </w:rPr>
        <w:t xml:space="preserve">: Ch. 10    </w:t>
      </w:r>
    </w:p>
    <w:p w14:paraId="25D6BCFA" w14:textId="77777777" w:rsidR="00834E78" w:rsidRDefault="00834E78" w:rsidP="00834E78">
      <w:pPr>
        <w:ind w:left="720" w:firstLine="720"/>
        <w:rPr>
          <w:sz w:val="24"/>
        </w:rPr>
      </w:pPr>
      <w:r>
        <w:rPr>
          <w:sz w:val="24"/>
        </w:rPr>
        <w:t xml:space="preserve">Alfred </w:t>
      </w:r>
      <w:proofErr w:type="spellStart"/>
      <w:r>
        <w:rPr>
          <w:sz w:val="24"/>
        </w:rPr>
        <w:t>Stepan</w:t>
      </w:r>
      <w:proofErr w:type="spellEnd"/>
      <w:r>
        <w:rPr>
          <w:sz w:val="24"/>
        </w:rPr>
        <w:t>, “</w:t>
      </w:r>
      <w:r w:rsidRPr="00B54C25">
        <w:rPr>
          <w:sz w:val="24"/>
        </w:rPr>
        <w:t>Federalism and Democracy: Beyond the US Model</w:t>
      </w:r>
      <w:r>
        <w:rPr>
          <w:sz w:val="24"/>
        </w:rPr>
        <w:t>”</w:t>
      </w:r>
    </w:p>
    <w:p w14:paraId="71236E9A" w14:textId="5240CB1B" w:rsidR="0080575B" w:rsidRDefault="0080575B" w:rsidP="00834E78">
      <w:pPr>
        <w:rPr>
          <w:sz w:val="24"/>
        </w:rPr>
      </w:pPr>
    </w:p>
    <w:p w14:paraId="77570C18" w14:textId="77777777" w:rsidR="00E96C46" w:rsidRDefault="00E96C46" w:rsidP="003335C5">
      <w:pPr>
        <w:rPr>
          <w:sz w:val="24"/>
        </w:rPr>
      </w:pPr>
    </w:p>
    <w:p w14:paraId="616DDC98" w14:textId="5F1E623C" w:rsidR="00834E78" w:rsidRDefault="00482431" w:rsidP="00834E78">
      <w:pPr>
        <w:rPr>
          <w:sz w:val="24"/>
        </w:rPr>
      </w:pPr>
      <w:r>
        <w:rPr>
          <w:sz w:val="24"/>
        </w:rPr>
        <w:t>10</w:t>
      </w:r>
      <w:r w:rsidR="00091BD3">
        <w:rPr>
          <w:sz w:val="24"/>
        </w:rPr>
        <w:t>.</w:t>
      </w:r>
      <w:r w:rsidR="00A87717">
        <w:rPr>
          <w:sz w:val="24"/>
        </w:rPr>
        <w:t xml:space="preserve"> June </w:t>
      </w:r>
      <w:r w:rsidR="00957F66">
        <w:rPr>
          <w:sz w:val="24"/>
        </w:rPr>
        <w:t>21</w:t>
      </w:r>
      <w:r w:rsidR="001051ED">
        <w:rPr>
          <w:sz w:val="24"/>
        </w:rPr>
        <w:t xml:space="preserve"> </w:t>
      </w:r>
      <w:r w:rsidR="00263F26" w:rsidRPr="00263F26">
        <w:rPr>
          <w:sz w:val="24"/>
        </w:rPr>
        <w:t xml:space="preserve"> </w:t>
      </w:r>
      <w:r w:rsidR="007556D7">
        <w:rPr>
          <w:sz w:val="24"/>
        </w:rPr>
        <w:tab/>
      </w:r>
      <w:r w:rsidR="00834E78" w:rsidRPr="00E96C46">
        <w:rPr>
          <w:b/>
          <w:sz w:val="24"/>
        </w:rPr>
        <w:t>Electoral Rules</w:t>
      </w:r>
    </w:p>
    <w:p w14:paraId="4EB4B059" w14:textId="77777777" w:rsidR="00834E78" w:rsidRPr="00E96C46" w:rsidRDefault="00834E78" w:rsidP="00834E78">
      <w:pPr>
        <w:rPr>
          <w:sz w:val="24"/>
        </w:rPr>
      </w:pPr>
      <w:r>
        <w:rPr>
          <w:sz w:val="24"/>
        </w:rPr>
        <w:tab/>
      </w:r>
      <w:r>
        <w:rPr>
          <w:sz w:val="24"/>
        </w:rPr>
        <w:tab/>
      </w:r>
      <w:proofErr w:type="spellStart"/>
      <w:r>
        <w:rPr>
          <w:sz w:val="24"/>
        </w:rPr>
        <w:t>Lijphart</w:t>
      </w:r>
      <w:proofErr w:type="spellEnd"/>
      <w:r>
        <w:rPr>
          <w:sz w:val="24"/>
        </w:rPr>
        <w:t>: Ch. 8</w:t>
      </w:r>
    </w:p>
    <w:p w14:paraId="1BFEE9A9" w14:textId="77777777" w:rsidR="00957F66" w:rsidRDefault="00957F66" w:rsidP="00957F66">
      <w:pPr>
        <w:rPr>
          <w:sz w:val="24"/>
        </w:rPr>
      </w:pPr>
      <w:r>
        <w:rPr>
          <w:sz w:val="24"/>
        </w:rPr>
        <w:tab/>
      </w:r>
      <w:r>
        <w:rPr>
          <w:sz w:val="24"/>
        </w:rPr>
        <w:tab/>
      </w:r>
      <w:r w:rsidRPr="00E96C46">
        <w:rPr>
          <w:b/>
          <w:sz w:val="24"/>
        </w:rPr>
        <w:t>The Consequences of Electoral Rules</w:t>
      </w:r>
    </w:p>
    <w:p w14:paraId="14298D61" w14:textId="208B0181" w:rsidR="00E96C46" w:rsidRDefault="00957F66" w:rsidP="00834E78">
      <w:pPr>
        <w:rPr>
          <w:sz w:val="24"/>
        </w:rPr>
      </w:pPr>
      <w:r>
        <w:rPr>
          <w:sz w:val="24"/>
        </w:rPr>
        <w:tab/>
      </w:r>
      <w:r>
        <w:rPr>
          <w:sz w:val="24"/>
        </w:rPr>
        <w:tab/>
        <w:t>Calculating Seat Allocation and Proportionality</w:t>
      </w:r>
    </w:p>
    <w:p w14:paraId="19217B69" w14:textId="77777777" w:rsidR="00AB3FBD" w:rsidRDefault="00AB3FBD" w:rsidP="00AB3FBD">
      <w:pPr>
        <w:rPr>
          <w:sz w:val="24"/>
        </w:rPr>
      </w:pPr>
    </w:p>
    <w:p w14:paraId="51243A12" w14:textId="77777777" w:rsidR="00957F66" w:rsidRPr="00E96C46" w:rsidRDefault="00482431" w:rsidP="00957F66">
      <w:pPr>
        <w:rPr>
          <w:b/>
          <w:sz w:val="24"/>
        </w:rPr>
      </w:pPr>
      <w:r>
        <w:rPr>
          <w:sz w:val="24"/>
        </w:rPr>
        <w:t>11</w:t>
      </w:r>
      <w:r w:rsidR="00091BD3">
        <w:rPr>
          <w:sz w:val="24"/>
        </w:rPr>
        <w:t>.</w:t>
      </w:r>
      <w:r w:rsidR="00263F26" w:rsidRPr="00263F26">
        <w:rPr>
          <w:sz w:val="24"/>
        </w:rPr>
        <w:t xml:space="preserve"> </w:t>
      </w:r>
      <w:r w:rsidR="00957F66">
        <w:rPr>
          <w:sz w:val="24"/>
        </w:rPr>
        <w:t>June 22</w:t>
      </w:r>
      <w:r w:rsidR="001051ED">
        <w:rPr>
          <w:sz w:val="24"/>
        </w:rPr>
        <w:tab/>
      </w:r>
      <w:r w:rsidR="00957F66" w:rsidRPr="00E96C46">
        <w:rPr>
          <w:b/>
          <w:sz w:val="24"/>
        </w:rPr>
        <w:t>Party Systems: Theory</w:t>
      </w:r>
    </w:p>
    <w:p w14:paraId="75D4B228" w14:textId="77777777" w:rsidR="00957F66" w:rsidRPr="00E96C46" w:rsidRDefault="00957F66" w:rsidP="00957F66">
      <w:pPr>
        <w:rPr>
          <w:b/>
          <w:sz w:val="24"/>
        </w:rPr>
      </w:pPr>
      <w:r w:rsidRPr="00E96C46">
        <w:rPr>
          <w:b/>
          <w:sz w:val="24"/>
        </w:rPr>
        <w:tab/>
      </w:r>
      <w:r w:rsidRPr="00E96C46">
        <w:rPr>
          <w:b/>
          <w:sz w:val="24"/>
        </w:rPr>
        <w:tab/>
        <w:t xml:space="preserve">Calculating the Effective Number of Parties     </w:t>
      </w:r>
    </w:p>
    <w:p w14:paraId="6872843F" w14:textId="2D73F277" w:rsidR="00BE67DE" w:rsidRPr="00E96C46" w:rsidRDefault="00957F66" w:rsidP="00957F66">
      <w:pPr>
        <w:ind w:left="720" w:firstLine="720"/>
        <w:rPr>
          <w:sz w:val="24"/>
        </w:rPr>
      </w:pPr>
      <w:proofErr w:type="spellStart"/>
      <w:r>
        <w:rPr>
          <w:sz w:val="24"/>
        </w:rPr>
        <w:t>Lijphart</w:t>
      </w:r>
      <w:proofErr w:type="spellEnd"/>
      <w:r>
        <w:rPr>
          <w:sz w:val="24"/>
        </w:rPr>
        <w:t>: Ch. 5</w:t>
      </w:r>
    </w:p>
    <w:p w14:paraId="0C484F97" w14:textId="77777777" w:rsidR="00871B72" w:rsidRDefault="00871B72">
      <w:pPr>
        <w:rPr>
          <w:b/>
          <w:sz w:val="24"/>
        </w:rPr>
      </w:pPr>
    </w:p>
    <w:p w14:paraId="1B79F546" w14:textId="77777777" w:rsidR="00957F66" w:rsidRDefault="00482431" w:rsidP="00957F66">
      <w:pPr>
        <w:rPr>
          <w:sz w:val="24"/>
        </w:rPr>
      </w:pPr>
      <w:r>
        <w:rPr>
          <w:sz w:val="24"/>
        </w:rPr>
        <w:t>12</w:t>
      </w:r>
      <w:r w:rsidR="00957F66">
        <w:rPr>
          <w:sz w:val="24"/>
        </w:rPr>
        <w:t>. June 23</w:t>
      </w:r>
      <w:r w:rsidR="003335C5">
        <w:rPr>
          <w:sz w:val="24"/>
        </w:rPr>
        <w:tab/>
      </w:r>
      <w:r w:rsidR="00957F66" w:rsidRPr="00E96C46">
        <w:rPr>
          <w:b/>
          <w:sz w:val="24"/>
        </w:rPr>
        <w:t>Government Formation</w:t>
      </w:r>
    </w:p>
    <w:p w14:paraId="30C34503" w14:textId="77777777" w:rsidR="00957F66" w:rsidRDefault="00957F66" w:rsidP="00957F66">
      <w:pPr>
        <w:rPr>
          <w:sz w:val="24"/>
        </w:rPr>
      </w:pPr>
      <w:r>
        <w:rPr>
          <w:sz w:val="24"/>
        </w:rPr>
        <w:tab/>
      </w:r>
      <w:r>
        <w:rPr>
          <w:sz w:val="24"/>
        </w:rPr>
        <w:tab/>
      </w:r>
      <w:proofErr w:type="spellStart"/>
      <w:r>
        <w:rPr>
          <w:sz w:val="24"/>
        </w:rPr>
        <w:t>Lijphart</w:t>
      </w:r>
      <w:proofErr w:type="spellEnd"/>
      <w:r>
        <w:rPr>
          <w:sz w:val="24"/>
        </w:rPr>
        <w:t>: Ch. 6</w:t>
      </w:r>
      <w:r>
        <w:rPr>
          <w:sz w:val="24"/>
        </w:rPr>
        <w:tab/>
        <w:t xml:space="preserve">  </w:t>
      </w:r>
    </w:p>
    <w:p w14:paraId="4E3B61F9" w14:textId="77777777" w:rsidR="00957F66" w:rsidRDefault="00957F66" w:rsidP="00957F66">
      <w:pPr>
        <w:rPr>
          <w:sz w:val="24"/>
        </w:rPr>
      </w:pPr>
      <w:r>
        <w:rPr>
          <w:sz w:val="24"/>
        </w:rPr>
        <w:tab/>
      </w:r>
      <w:r>
        <w:rPr>
          <w:sz w:val="24"/>
        </w:rPr>
        <w:tab/>
        <w:t>Coalitions</w:t>
      </w:r>
    </w:p>
    <w:p w14:paraId="572A7E26" w14:textId="77777777" w:rsidR="00957F66" w:rsidRDefault="00957F66" w:rsidP="00957F66">
      <w:pPr>
        <w:rPr>
          <w:sz w:val="24"/>
        </w:rPr>
      </w:pPr>
      <w:r>
        <w:rPr>
          <w:sz w:val="24"/>
        </w:rPr>
        <w:tab/>
      </w:r>
      <w:r>
        <w:rPr>
          <w:sz w:val="24"/>
        </w:rPr>
        <w:tab/>
        <w:t>Calculating Volatility, Coalition Options and Party Power Index</w:t>
      </w:r>
      <w:r>
        <w:rPr>
          <w:sz w:val="24"/>
        </w:rPr>
        <w:tab/>
        <w:t xml:space="preserve">  </w:t>
      </w:r>
    </w:p>
    <w:p w14:paraId="2B863050" w14:textId="03FAEC34" w:rsidR="00733DE8" w:rsidRDefault="00957F66" w:rsidP="00957F66">
      <w:pPr>
        <w:ind w:left="720" w:firstLine="720"/>
        <w:rPr>
          <w:sz w:val="24"/>
        </w:rPr>
      </w:pPr>
      <w:proofErr w:type="spellStart"/>
      <w:r>
        <w:rPr>
          <w:sz w:val="24"/>
        </w:rPr>
        <w:t>Lijphart</w:t>
      </w:r>
      <w:proofErr w:type="spellEnd"/>
      <w:r>
        <w:rPr>
          <w:sz w:val="24"/>
        </w:rPr>
        <w:t xml:space="preserve">: </w:t>
      </w:r>
      <w:proofErr w:type="spellStart"/>
      <w:r>
        <w:rPr>
          <w:sz w:val="24"/>
        </w:rPr>
        <w:t>Chs</w:t>
      </w:r>
      <w:proofErr w:type="spellEnd"/>
      <w:r>
        <w:rPr>
          <w:sz w:val="24"/>
        </w:rPr>
        <w:t>. 14, 15.</w:t>
      </w:r>
    </w:p>
    <w:p w14:paraId="76F71CD3" w14:textId="77777777" w:rsidR="00957F66" w:rsidRDefault="00957F66" w:rsidP="00957F66">
      <w:pPr>
        <w:rPr>
          <w:b/>
          <w:sz w:val="24"/>
        </w:rPr>
      </w:pPr>
    </w:p>
    <w:p w14:paraId="6EA2CF49" w14:textId="77777777" w:rsidR="00957F66" w:rsidRDefault="00957F66" w:rsidP="00957F66">
      <w:pPr>
        <w:rPr>
          <w:sz w:val="24"/>
        </w:rPr>
      </w:pPr>
      <w:r>
        <w:rPr>
          <w:b/>
          <w:sz w:val="24"/>
        </w:rPr>
        <w:t>III. Topics in Comparative Politics</w:t>
      </w:r>
      <w:r>
        <w:rPr>
          <w:sz w:val="24"/>
        </w:rPr>
        <w:tab/>
      </w:r>
    </w:p>
    <w:p w14:paraId="55F842DB" w14:textId="77777777" w:rsidR="00E06F91" w:rsidRDefault="00E06F91" w:rsidP="00E06F91">
      <w:pPr>
        <w:rPr>
          <w:sz w:val="24"/>
        </w:rPr>
      </w:pPr>
    </w:p>
    <w:p w14:paraId="6ADD4757" w14:textId="77777777" w:rsidR="00957F66" w:rsidRDefault="00482431" w:rsidP="00957F66">
      <w:pPr>
        <w:rPr>
          <w:b/>
          <w:sz w:val="24"/>
        </w:rPr>
      </w:pPr>
      <w:r>
        <w:rPr>
          <w:sz w:val="24"/>
        </w:rPr>
        <w:t>13</w:t>
      </w:r>
      <w:r w:rsidR="00BE67DE">
        <w:rPr>
          <w:sz w:val="24"/>
        </w:rPr>
        <w:t xml:space="preserve">. </w:t>
      </w:r>
      <w:r w:rsidR="00957F66">
        <w:rPr>
          <w:sz w:val="24"/>
        </w:rPr>
        <w:t>June 27</w:t>
      </w:r>
      <w:r w:rsidR="003335C5">
        <w:rPr>
          <w:sz w:val="24"/>
        </w:rPr>
        <w:tab/>
      </w:r>
      <w:r w:rsidR="00957F66">
        <w:rPr>
          <w:b/>
          <w:sz w:val="24"/>
        </w:rPr>
        <w:t>Challenges of Development</w:t>
      </w:r>
    </w:p>
    <w:p w14:paraId="4606CBAB" w14:textId="77777777" w:rsidR="00957F66" w:rsidRDefault="00957F66" w:rsidP="00957F66">
      <w:pPr>
        <w:rPr>
          <w:sz w:val="24"/>
        </w:rPr>
      </w:pPr>
      <w:r>
        <w:rPr>
          <w:b/>
          <w:sz w:val="24"/>
        </w:rPr>
        <w:tab/>
      </w:r>
      <w:r>
        <w:rPr>
          <w:b/>
          <w:sz w:val="24"/>
        </w:rPr>
        <w:tab/>
      </w:r>
      <w:r>
        <w:rPr>
          <w:sz w:val="24"/>
        </w:rPr>
        <w:t>O’Neill Ch. 10.</w:t>
      </w:r>
    </w:p>
    <w:p w14:paraId="54297A20" w14:textId="77777777" w:rsidR="00957F66" w:rsidRPr="00834E78" w:rsidRDefault="00957F66" w:rsidP="00957F66">
      <w:pPr>
        <w:rPr>
          <w:sz w:val="24"/>
        </w:rPr>
      </w:pPr>
    </w:p>
    <w:p w14:paraId="4018DE40" w14:textId="6F8DF16C" w:rsidR="009F4986" w:rsidRDefault="00482431" w:rsidP="00957F66">
      <w:pPr>
        <w:rPr>
          <w:b/>
          <w:sz w:val="24"/>
        </w:rPr>
      </w:pPr>
      <w:r>
        <w:rPr>
          <w:sz w:val="24"/>
        </w:rPr>
        <w:t>14</w:t>
      </w:r>
      <w:r w:rsidR="00621923">
        <w:rPr>
          <w:sz w:val="24"/>
        </w:rPr>
        <w:t xml:space="preserve">. </w:t>
      </w:r>
      <w:r w:rsidR="00957F66">
        <w:rPr>
          <w:sz w:val="24"/>
        </w:rPr>
        <w:t>June 28</w:t>
      </w:r>
      <w:r w:rsidR="003335C5">
        <w:rPr>
          <w:sz w:val="24"/>
        </w:rPr>
        <w:tab/>
      </w:r>
      <w:r w:rsidR="00957F66" w:rsidRPr="00834E78">
        <w:rPr>
          <w:b/>
          <w:sz w:val="24"/>
        </w:rPr>
        <w:t>Islam and Democracy</w:t>
      </w:r>
    </w:p>
    <w:p w14:paraId="1DCB6F57" w14:textId="77777777" w:rsidR="00957F66" w:rsidRDefault="00957F66" w:rsidP="00957F66">
      <w:pPr>
        <w:shd w:val="clear" w:color="auto" w:fill="FFFFFF"/>
        <w:overflowPunct/>
        <w:autoSpaceDE/>
        <w:autoSpaceDN/>
        <w:adjustRightInd/>
        <w:ind w:left="720" w:firstLine="720"/>
        <w:textAlignment w:val="auto"/>
        <w:rPr>
          <w:color w:val="222222"/>
          <w:sz w:val="24"/>
          <w:szCs w:val="24"/>
        </w:rPr>
      </w:pPr>
      <w:r w:rsidRPr="00ED3617">
        <w:rPr>
          <w:color w:val="222222"/>
          <w:sz w:val="24"/>
          <w:szCs w:val="24"/>
        </w:rPr>
        <w:lastRenderedPageBreak/>
        <w:t xml:space="preserve">Alfred </w:t>
      </w:r>
      <w:proofErr w:type="spellStart"/>
      <w:r w:rsidRPr="00ED3617">
        <w:rPr>
          <w:color w:val="222222"/>
          <w:sz w:val="24"/>
          <w:szCs w:val="24"/>
        </w:rPr>
        <w:t>Stepan</w:t>
      </w:r>
      <w:proofErr w:type="spellEnd"/>
      <w:r w:rsidRPr="00ED3617">
        <w:rPr>
          <w:color w:val="222222"/>
          <w:sz w:val="24"/>
          <w:szCs w:val="24"/>
        </w:rPr>
        <w:t xml:space="preserve">, “Religion, Democracy, and the ‘Twin Tolerations,’” </w:t>
      </w:r>
    </w:p>
    <w:p w14:paraId="56068B13" w14:textId="207B1A33" w:rsidR="00957F66" w:rsidRPr="00ED3617" w:rsidRDefault="00957F66" w:rsidP="00957F66">
      <w:pPr>
        <w:shd w:val="clear" w:color="auto" w:fill="FFFFFF"/>
        <w:overflowPunct/>
        <w:autoSpaceDE/>
        <w:autoSpaceDN/>
        <w:adjustRightInd/>
        <w:ind w:left="720" w:firstLine="720"/>
        <w:textAlignment w:val="auto"/>
        <w:rPr>
          <w:color w:val="222222"/>
          <w:sz w:val="24"/>
          <w:szCs w:val="24"/>
        </w:rPr>
      </w:pPr>
      <w:r w:rsidRPr="00ED3617">
        <w:rPr>
          <w:i/>
          <w:color w:val="222222"/>
          <w:sz w:val="24"/>
          <w:szCs w:val="24"/>
        </w:rPr>
        <w:t xml:space="preserve">Journal of Democracy </w:t>
      </w:r>
      <w:r w:rsidRPr="00ED3617">
        <w:rPr>
          <w:color w:val="222222"/>
          <w:sz w:val="24"/>
          <w:szCs w:val="24"/>
        </w:rPr>
        <w:t>11, no. 4 (2000): 37-57.</w:t>
      </w:r>
    </w:p>
    <w:p w14:paraId="4120859A" w14:textId="77777777" w:rsidR="00957F66" w:rsidRDefault="00957F66" w:rsidP="00957F66">
      <w:pPr>
        <w:shd w:val="clear" w:color="auto" w:fill="FFFFFF"/>
        <w:overflowPunct/>
        <w:autoSpaceDE/>
        <w:autoSpaceDN/>
        <w:adjustRightInd/>
        <w:ind w:left="720" w:firstLine="720"/>
        <w:textAlignment w:val="auto"/>
        <w:rPr>
          <w:i/>
          <w:color w:val="222222"/>
          <w:sz w:val="24"/>
          <w:szCs w:val="24"/>
        </w:rPr>
      </w:pPr>
      <w:proofErr w:type="spellStart"/>
      <w:r w:rsidRPr="00ED3617">
        <w:rPr>
          <w:color w:val="222222"/>
          <w:sz w:val="24"/>
          <w:szCs w:val="24"/>
        </w:rPr>
        <w:t>Yahya</w:t>
      </w:r>
      <w:proofErr w:type="spellEnd"/>
      <w:r w:rsidRPr="00ED3617">
        <w:rPr>
          <w:color w:val="222222"/>
          <w:sz w:val="24"/>
          <w:szCs w:val="24"/>
        </w:rPr>
        <w:t xml:space="preserve"> </w:t>
      </w:r>
      <w:proofErr w:type="spellStart"/>
      <w:proofErr w:type="gramStart"/>
      <w:r w:rsidRPr="00ED3617">
        <w:rPr>
          <w:color w:val="222222"/>
          <w:sz w:val="24"/>
          <w:szCs w:val="24"/>
        </w:rPr>
        <w:t>Sadowski</w:t>
      </w:r>
      <w:proofErr w:type="spellEnd"/>
      <w:r w:rsidRPr="00ED3617">
        <w:rPr>
          <w:color w:val="222222"/>
          <w:sz w:val="24"/>
          <w:szCs w:val="24"/>
        </w:rPr>
        <w:t xml:space="preserve"> </w:t>
      </w:r>
      <w:r>
        <w:rPr>
          <w:color w:val="222222"/>
          <w:sz w:val="24"/>
          <w:szCs w:val="24"/>
        </w:rPr>
        <w:t>,</w:t>
      </w:r>
      <w:proofErr w:type="gramEnd"/>
      <w:r>
        <w:rPr>
          <w:color w:val="222222"/>
          <w:sz w:val="24"/>
          <w:szCs w:val="24"/>
        </w:rPr>
        <w:t xml:space="preserve"> “Political Islam</w:t>
      </w:r>
      <w:r w:rsidRPr="00ED3617">
        <w:rPr>
          <w:color w:val="222222"/>
          <w:sz w:val="24"/>
          <w:szCs w:val="24"/>
        </w:rPr>
        <w:t>: Asking the Wrong Questions?</w:t>
      </w:r>
      <w:r>
        <w:rPr>
          <w:color w:val="222222"/>
          <w:sz w:val="24"/>
          <w:szCs w:val="24"/>
        </w:rPr>
        <w:t xml:space="preserve">” </w:t>
      </w:r>
      <w:r w:rsidRPr="00ED3617">
        <w:rPr>
          <w:i/>
          <w:color w:val="222222"/>
          <w:sz w:val="24"/>
          <w:szCs w:val="24"/>
        </w:rPr>
        <w:t xml:space="preserve">Annual </w:t>
      </w:r>
    </w:p>
    <w:p w14:paraId="54123C9B" w14:textId="17B23F63" w:rsidR="00957F66" w:rsidRPr="00ED3617" w:rsidRDefault="00957F66" w:rsidP="00957F66">
      <w:pPr>
        <w:shd w:val="clear" w:color="auto" w:fill="FFFFFF"/>
        <w:overflowPunct/>
        <w:autoSpaceDE/>
        <w:autoSpaceDN/>
        <w:adjustRightInd/>
        <w:ind w:left="720" w:firstLine="720"/>
        <w:textAlignment w:val="auto"/>
        <w:rPr>
          <w:color w:val="222222"/>
          <w:sz w:val="24"/>
          <w:szCs w:val="24"/>
        </w:rPr>
      </w:pPr>
      <w:r w:rsidRPr="00ED3617">
        <w:rPr>
          <w:i/>
          <w:color w:val="222222"/>
          <w:sz w:val="24"/>
          <w:szCs w:val="24"/>
        </w:rPr>
        <w:t>Review of Political Science</w:t>
      </w:r>
      <w:r>
        <w:rPr>
          <w:color w:val="222222"/>
          <w:sz w:val="24"/>
          <w:szCs w:val="24"/>
        </w:rPr>
        <w:t>, 9 (2006</w:t>
      </w:r>
      <w:proofErr w:type="gramStart"/>
      <w:r>
        <w:rPr>
          <w:color w:val="222222"/>
          <w:sz w:val="24"/>
          <w:szCs w:val="24"/>
        </w:rPr>
        <w:t xml:space="preserve">) </w:t>
      </w:r>
      <w:r w:rsidRPr="00ED3617">
        <w:rPr>
          <w:color w:val="222222"/>
          <w:sz w:val="24"/>
          <w:szCs w:val="24"/>
        </w:rPr>
        <w:t>:</w:t>
      </w:r>
      <w:proofErr w:type="gramEnd"/>
      <w:r w:rsidRPr="00ED3617">
        <w:rPr>
          <w:color w:val="222222"/>
          <w:sz w:val="24"/>
          <w:szCs w:val="24"/>
        </w:rPr>
        <w:t>215–40</w:t>
      </w:r>
    </w:p>
    <w:p w14:paraId="0F7ADB34" w14:textId="77777777" w:rsidR="00957F66" w:rsidRPr="00ED3617" w:rsidRDefault="00957F66" w:rsidP="00957F66">
      <w:pPr>
        <w:ind w:left="1440"/>
        <w:rPr>
          <w:color w:val="222222"/>
          <w:sz w:val="24"/>
          <w:szCs w:val="24"/>
        </w:rPr>
      </w:pPr>
      <w:r w:rsidRPr="00ED3617">
        <w:rPr>
          <w:color w:val="222222"/>
          <w:sz w:val="24"/>
          <w:szCs w:val="24"/>
        </w:rPr>
        <w:t xml:space="preserve">Fareed </w:t>
      </w:r>
      <w:proofErr w:type="spellStart"/>
      <w:r w:rsidRPr="00ED3617">
        <w:rPr>
          <w:color w:val="222222"/>
          <w:sz w:val="24"/>
          <w:szCs w:val="24"/>
        </w:rPr>
        <w:t>Zakaria</w:t>
      </w:r>
      <w:proofErr w:type="spellEnd"/>
      <w:r>
        <w:rPr>
          <w:color w:val="222222"/>
          <w:sz w:val="24"/>
          <w:szCs w:val="24"/>
        </w:rPr>
        <w:t>, “</w:t>
      </w:r>
      <w:r w:rsidRPr="00ED3617">
        <w:rPr>
          <w:color w:val="222222"/>
          <w:sz w:val="24"/>
          <w:szCs w:val="24"/>
        </w:rPr>
        <w:t>Islam, Democracy, and Constitutional Liberalism</w:t>
      </w:r>
      <w:r>
        <w:rPr>
          <w:color w:val="222222"/>
          <w:sz w:val="24"/>
          <w:szCs w:val="24"/>
        </w:rPr>
        <w:t xml:space="preserve">,” </w:t>
      </w:r>
      <w:r w:rsidRPr="00ED3617">
        <w:rPr>
          <w:i/>
          <w:color w:val="222222"/>
          <w:sz w:val="24"/>
          <w:szCs w:val="24"/>
        </w:rPr>
        <w:t>Political Science Quarterly</w:t>
      </w:r>
      <w:r>
        <w:rPr>
          <w:color w:val="222222"/>
          <w:sz w:val="24"/>
          <w:szCs w:val="24"/>
        </w:rPr>
        <w:t xml:space="preserve">, 119, No. 1 (Spring, 2004): </w:t>
      </w:r>
      <w:r w:rsidRPr="00ED3617">
        <w:rPr>
          <w:color w:val="222222"/>
          <w:sz w:val="24"/>
          <w:szCs w:val="24"/>
        </w:rPr>
        <w:t>1-20</w:t>
      </w:r>
    </w:p>
    <w:p w14:paraId="38CFF0AA" w14:textId="1C507789" w:rsidR="00957F66" w:rsidRDefault="00957F66" w:rsidP="00957F66">
      <w:pPr>
        <w:rPr>
          <w:b/>
          <w:sz w:val="24"/>
        </w:rPr>
      </w:pPr>
    </w:p>
    <w:p w14:paraId="563EEE9F" w14:textId="4755312A" w:rsidR="00957F66" w:rsidRPr="00834E78" w:rsidRDefault="00957F66" w:rsidP="00957F66">
      <w:pPr>
        <w:rPr>
          <w:sz w:val="24"/>
        </w:rPr>
      </w:pPr>
      <w:r w:rsidRPr="00957F66">
        <w:rPr>
          <w:sz w:val="24"/>
        </w:rPr>
        <w:t>15. June 29</w:t>
      </w:r>
      <w:r>
        <w:rPr>
          <w:b/>
          <w:sz w:val="24"/>
        </w:rPr>
        <w:tab/>
        <w:t>Corruption</w:t>
      </w:r>
    </w:p>
    <w:p w14:paraId="3AF28205" w14:textId="77777777" w:rsidR="00957F66" w:rsidRDefault="00957F66" w:rsidP="00957F66">
      <w:pPr>
        <w:ind w:left="720" w:firstLine="720"/>
        <w:rPr>
          <w:sz w:val="24"/>
        </w:rPr>
      </w:pPr>
    </w:p>
    <w:p w14:paraId="7AC32ABF" w14:textId="77777777" w:rsidR="00957F66" w:rsidRDefault="00957F66" w:rsidP="00957F66">
      <w:pPr>
        <w:ind w:left="720" w:firstLine="720"/>
        <w:rPr>
          <w:sz w:val="24"/>
        </w:rPr>
      </w:pPr>
      <w:r>
        <w:rPr>
          <w:sz w:val="24"/>
        </w:rPr>
        <w:t xml:space="preserve">Yves </w:t>
      </w:r>
      <w:proofErr w:type="spellStart"/>
      <w:r>
        <w:rPr>
          <w:sz w:val="24"/>
        </w:rPr>
        <w:t>Mény</w:t>
      </w:r>
      <w:proofErr w:type="spellEnd"/>
      <w:r>
        <w:rPr>
          <w:sz w:val="24"/>
        </w:rPr>
        <w:t xml:space="preserve">, </w:t>
      </w:r>
      <w:r>
        <w:rPr>
          <w:i/>
          <w:sz w:val="24"/>
        </w:rPr>
        <w:t>Corruption and Shifting Values</w:t>
      </w:r>
    </w:p>
    <w:p w14:paraId="2C4BC857" w14:textId="77777777" w:rsidR="00957F66" w:rsidRDefault="00957F66" w:rsidP="00957F66">
      <w:pPr>
        <w:ind w:left="1440" w:firstLine="720"/>
        <w:rPr>
          <w:sz w:val="24"/>
        </w:rPr>
      </w:pPr>
    </w:p>
    <w:p w14:paraId="19D6AE9B" w14:textId="72517B42" w:rsidR="00E96C46" w:rsidRDefault="00957F66" w:rsidP="00957F66">
      <w:pPr>
        <w:ind w:left="720" w:firstLine="720"/>
        <w:rPr>
          <w:i/>
          <w:sz w:val="24"/>
        </w:rPr>
      </w:pPr>
      <w:r>
        <w:rPr>
          <w:sz w:val="24"/>
        </w:rPr>
        <w:t xml:space="preserve">Seymour </w:t>
      </w:r>
      <w:proofErr w:type="spellStart"/>
      <w:r>
        <w:rPr>
          <w:sz w:val="24"/>
        </w:rPr>
        <w:t>Lipset</w:t>
      </w:r>
      <w:proofErr w:type="spellEnd"/>
      <w:r>
        <w:rPr>
          <w:sz w:val="24"/>
        </w:rPr>
        <w:t xml:space="preserve"> and Gabriel Lenz, </w:t>
      </w:r>
      <w:r>
        <w:rPr>
          <w:i/>
          <w:sz w:val="24"/>
        </w:rPr>
        <w:t>Corruption, Culture, Markets</w:t>
      </w:r>
    </w:p>
    <w:p w14:paraId="0472DB27" w14:textId="77777777" w:rsidR="00957F66" w:rsidRDefault="00957F66" w:rsidP="00957F66">
      <w:pPr>
        <w:ind w:left="720" w:firstLine="720"/>
        <w:rPr>
          <w:sz w:val="24"/>
        </w:rPr>
      </w:pPr>
    </w:p>
    <w:p w14:paraId="686770CC" w14:textId="3CA51100" w:rsidR="00482431" w:rsidRPr="00B01244" w:rsidRDefault="00957F66" w:rsidP="00834E78">
      <w:pPr>
        <w:rPr>
          <w:sz w:val="24"/>
        </w:rPr>
      </w:pPr>
      <w:r>
        <w:rPr>
          <w:sz w:val="24"/>
        </w:rPr>
        <w:t>16</w:t>
      </w:r>
      <w:r w:rsidR="00621923">
        <w:rPr>
          <w:sz w:val="24"/>
        </w:rPr>
        <w:t xml:space="preserve">. </w:t>
      </w:r>
      <w:r>
        <w:rPr>
          <w:sz w:val="24"/>
        </w:rPr>
        <w:t>June 30</w:t>
      </w:r>
      <w:r w:rsidR="003335C5">
        <w:rPr>
          <w:sz w:val="24"/>
        </w:rPr>
        <w:tab/>
      </w:r>
      <w:r w:rsidRPr="00957F66">
        <w:rPr>
          <w:b/>
          <w:sz w:val="24"/>
        </w:rPr>
        <w:t>Student Presentations</w:t>
      </w:r>
      <w:r>
        <w:rPr>
          <w:sz w:val="24"/>
        </w:rPr>
        <w:t xml:space="preserve"> </w:t>
      </w:r>
    </w:p>
    <w:p w14:paraId="066DB370" w14:textId="77777777" w:rsidR="00CA530D" w:rsidRDefault="00CA530D" w:rsidP="00C47B97">
      <w:pPr>
        <w:rPr>
          <w:sz w:val="24"/>
        </w:rPr>
      </w:pPr>
    </w:p>
    <w:p w14:paraId="39897FCB" w14:textId="7E219B36" w:rsidR="00E06F91" w:rsidRDefault="00957F66" w:rsidP="00E06F91">
      <w:pPr>
        <w:rPr>
          <w:sz w:val="24"/>
        </w:rPr>
      </w:pPr>
      <w:r>
        <w:rPr>
          <w:sz w:val="24"/>
        </w:rPr>
        <w:t>17</w:t>
      </w:r>
      <w:r w:rsidR="00E06F91">
        <w:rPr>
          <w:sz w:val="24"/>
        </w:rPr>
        <w:t>.</w:t>
      </w:r>
      <w:r>
        <w:rPr>
          <w:sz w:val="24"/>
        </w:rPr>
        <w:t xml:space="preserve"> July 5</w:t>
      </w:r>
      <w:r w:rsidR="003335C5">
        <w:rPr>
          <w:sz w:val="24"/>
        </w:rPr>
        <w:tab/>
      </w:r>
      <w:r w:rsidR="00E96C46" w:rsidRPr="00E96C46">
        <w:rPr>
          <w:b/>
          <w:sz w:val="24"/>
        </w:rPr>
        <w:t>Student Presentations</w:t>
      </w:r>
      <w:r w:rsidR="00E96C46">
        <w:rPr>
          <w:sz w:val="24"/>
        </w:rPr>
        <w:t xml:space="preserve"> </w:t>
      </w:r>
    </w:p>
    <w:p w14:paraId="6AF859BF" w14:textId="77777777" w:rsidR="002C0BB0" w:rsidRDefault="002C0BB0">
      <w:pPr>
        <w:rPr>
          <w:sz w:val="24"/>
        </w:rPr>
      </w:pPr>
    </w:p>
    <w:p w14:paraId="5497EDC5" w14:textId="0CBE7E52" w:rsidR="00E96C46" w:rsidRDefault="00957F66" w:rsidP="00E96C46">
      <w:pPr>
        <w:rPr>
          <w:sz w:val="24"/>
        </w:rPr>
      </w:pPr>
      <w:r>
        <w:rPr>
          <w:sz w:val="24"/>
        </w:rPr>
        <w:t>18</w:t>
      </w:r>
      <w:r w:rsidR="000B10E3">
        <w:rPr>
          <w:sz w:val="24"/>
        </w:rPr>
        <w:t xml:space="preserve">. </w:t>
      </w:r>
      <w:r>
        <w:rPr>
          <w:sz w:val="24"/>
        </w:rPr>
        <w:t>July 6</w:t>
      </w:r>
      <w:r w:rsidR="003335C5">
        <w:rPr>
          <w:sz w:val="24"/>
        </w:rPr>
        <w:t xml:space="preserve"> </w:t>
      </w:r>
      <w:r w:rsidR="003335C5">
        <w:rPr>
          <w:sz w:val="24"/>
        </w:rPr>
        <w:tab/>
      </w:r>
      <w:r w:rsidR="009F4986">
        <w:rPr>
          <w:b/>
          <w:sz w:val="24"/>
        </w:rPr>
        <w:t>Student Presentations</w:t>
      </w:r>
      <w:r w:rsidR="00E96C46">
        <w:rPr>
          <w:sz w:val="24"/>
        </w:rPr>
        <w:t xml:space="preserve"> </w:t>
      </w:r>
    </w:p>
    <w:p w14:paraId="6389824B" w14:textId="77777777" w:rsidR="00132C1B" w:rsidRDefault="00132C1B" w:rsidP="00132C1B">
      <w:pPr>
        <w:rPr>
          <w:b/>
          <w:sz w:val="24"/>
        </w:rPr>
      </w:pPr>
    </w:p>
    <w:p w14:paraId="2D586E62" w14:textId="4F1EFB93" w:rsidR="003335C5" w:rsidRPr="003335C5" w:rsidRDefault="00957F66" w:rsidP="00132C1B">
      <w:pPr>
        <w:rPr>
          <w:sz w:val="24"/>
        </w:rPr>
      </w:pPr>
      <w:r>
        <w:rPr>
          <w:sz w:val="24"/>
        </w:rPr>
        <w:t>19. July 7</w:t>
      </w:r>
      <w:r w:rsidR="003335C5" w:rsidRPr="003335C5">
        <w:rPr>
          <w:sz w:val="24"/>
        </w:rPr>
        <w:tab/>
      </w:r>
      <w:r w:rsidR="003335C5" w:rsidRPr="00E96C46">
        <w:rPr>
          <w:b/>
          <w:sz w:val="24"/>
        </w:rPr>
        <w:t>Final Examination</w:t>
      </w:r>
    </w:p>
    <w:sectPr w:rsidR="003335C5" w:rsidRPr="003335C5">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23EA8" w14:textId="77777777" w:rsidR="00224E85" w:rsidRDefault="00224E85">
      <w:r>
        <w:separator/>
      </w:r>
    </w:p>
  </w:endnote>
  <w:endnote w:type="continuationSeparator" w:id="0">
    <w:p w14:paraId="0C720B6D" w14:textId="77777777" w:rsidR="00224E85" w:rsidRDefault="0022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F7819" w14:textId="77777777" w:rsidR="00224E85" w:rsidRDefault="00224E85">
      <w:r>
        <w:separator/>
      </w:r>
    </w:p>
  </w:footnote>
  <w:footnote w:type="continuationSeparator" w:id="0">
    <w:p w14:paraId="1EF08050" w14:textId="77777777" w:rsidR="00224E85" w:rsidRDefault="0022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D6F8" w14:textId="77777777" w:rsidR="009962E5" w:rsidRDefault="009962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8DA82" w14:textId="77777777" w:rsidR="009962E5" w:rsidRDefault="009962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D09C" w14:textId="77777777" w:rsidR="009962E5" w:rsidRDefault="009962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C93">
      <w:rPr>
        <w:rStyle w:val="PageNumber"/>
        <w:noProof/>
      </w:rPr>
      <w:t>4</w:t>
    </w:r>
    <w:r>
      <w:rPr>
        <w:rStyle w:val="PageNumber"/>
      </w:rPr>
      <w:fldChar w:fldCharType="end"/>
    </w:r>
  </w:p>
  <w:p w14:paraId="2F98C98A" w14:textId="77777777" w:rsidR="009962E5" w:rsidRDefault="009962E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031"/>
    <w:multiLevelType w:val="hybridMultilevel"/>
    <w:tmpl w:val="9342F89E"/>
    <w:lvl w:ilvl="0" w:tplc="0868F9FA">
      <w:start w:val="9"/>
      <w:numFmt w:val="decimalZero"/>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8E"/>
    <w:rsid w:val="0002321E"/>
    <w:rsid w:val="000461A3"/>
    <w:rsid w:val="0004735D"/>
    <w:rsid w:val="00056AA3"/>
    <w:rsid w:val="00057756"/>
    <w:rsid w:val="00084DFE"/>
    <w:rsid w:val="00091BD3"/>
    <w:rsid w:val="00096191"/>
    <w:rsid w:val="000A0DD4"/>
    <w:rsid w:val="000A4B0F"/>
    <w:rsid w:val="000B10E3"/>
    <w:rsid w:val="000B3824"/>
    <w:rsid w:val="000D24DE"/>
    <w:rsid w:val="000D6C36"/>
    <w:rsid w:val="000E1363"/>
    <w:rsid w:val="000E1CF1"/>
    <w:rsid w:val="000E2A6E"/>
    <w:rsid w:val="000F60EB"/>
    <w:rsid w:val="001051ED"/>
    <w:rsid w:val="00112073"/>
    <w:rsid w:val="00120B84"/>
    <w:rsid w:val="0012629B"/>
    <w:rsid w:val="00132C1B"/>
    <w:rsid w:val="00134F7B"/>
    <w:rsid w:val="0013555C"/>
    <w:rsid w:val="0014192E"/>
    <w:rsid w:val="00153632"/>
    <w:rsid w:val="00170D62"/>
    <w:rsid w:val="00195D3D"/>
    <w:rsid w:val="001E29C2"/>
    <w:rsid w:val="0022135D"/>
    <w:rsid w:val="00224E85"/>
    <w:rsid w:val="00251673"/>
    <w:rsid w:val="00261A21"/>
    <w:rsid w:val="00263F26"/>
    <w:rsid w:val="002768CE"/>
    <w:rsid w:val="002C0BB0"/>
    <w:rsid w:val="002C2219"/>
    <w:rsid w:val="002D30A5"/>
    <w:rsid w:val="002F3D8F"/>
    <w:rsid w:val="00310165"/>
    <w:rsid w:val="003335C5"/>
    <w:rsid w:val="003416FA"/>
    <w:rsid w:val="00357774"/>
    <w:rsid w:val="0037397A"/>
    <w:rsid w:val="00380885"/>
    <w:rsid w:val="003A0A50"/>
    <w:rsid w:val="003B7067"/>
    <w:rsid w:val="003D39A3"/>
    <w:rsid w:val="003E4A5A"/>
    <w:rsid w:val="0040365F"/>
    <w:rsid w:val="00421CFF"/>
    <w:rsid w:val="00443DE7"/>
    <w:rsid w:val="0045502E"/>
    <w:rsid w:val="004730AB"/>
    <w:rsid w:val="00482431"/>
    <w:rsid w:val="00493B2F"/>
    <w:rsid w:val="004B54F7"/>
    <w:rsid w:val="004B7491"/>
    <w:rsid w:val="004C4226"/>
    <w:rsid w:val="00516829"/>
    <w:rsid w:val="00553C63"/>
    <w:rsid w:val="00570CDA"/>
    <w:rsid w:val="00577855"/>
    <w:rsid w:val="00586D5F"/>
    <w:rsid w:val="00587BDB"/>
    <w:rsid w:val="005913F2"/>
    <w:rsid w:val="0059603E"/>
    <w:rsid w:val="005B3306"/>
    <w:rsid w:val="005D00A7"/>
    <w:rsid w:val="005D6BE8"/>
    <w:rsid w:val="005E65F8"/>
    <w:rsid w:val="005F5426"/>
    <w:rsid w:val="0060134F"/>
    <w:rsid w:val="00605E86"/>
    <w:rsid w:val="00610CFC"/>
    <w:rsid w:val="00621923"/>
    <w:rsid w:val="006233B0"/>
    <w:rsid w:val="00633B1F"/>
    <w:rsid w:val="00657620"/>
    <w:rsid w:val="00674AFA"/>
    <w:rsid w:val="006751C8"/>
    <w:rsid w:val="00677497"/>
    <w:rsid w:val="0068233C"/>
    <w:rsid w:val="006C5C29"/>
    <w:rsid w:val="006D700F"/>
    <w:rsid w:val="006F2527"/>
    <w:rsid w:val="00700983"/>
    <w:rsid w:val="00733DE8"/>
    <w:rsid w:val="00737416"/>
    <w:rsid w:val="007510E9"/>
    <w:rsid w:val="0075319A"/>
    <w:rsid w:val="0075457C"/>
    <w:rsid w:val="007556D7"/>
    <w:rsid w:val="007815EA"/>
    <w:rsid w:val="00792EAF"/>
    <w:rsid w:val="007A2A9F"/>
    <w:rsid w:val="007C1832"/>
    <w:rsid w:val="007D20A9"/>
    <w:rsid w:val="007F1ABF"/>
    <w:rsid w:val="007F30F5"/>
    <w:rsid w:val="007F3393"/>
    <w:rsid w:val="00803A0A"/>
    <w:rsid w:val="0080575B"/>
    <w:rsid w:val="008070AF"/>
    <w:rsid w:val="0081423A"/>
    <w:rsid w:val="00814C6F"/>
    <w:rsid w:val="0081520A"/>
    <w:rsid w:val="00834E78"/>
    <w:rsid w:val="00845BCD"/>
    <w:rsid w:val="00871B53"/>
    <w:rsid w:val="00871B72"/>
    <w:rsid w:val="00891AE0"/>
    <w:rsid w:val="008961FD"/>
    <w:rsid w:val="00896D0F"/>
    <w:rsid w:val="008A1743"/>
    <w:rsid w:val="008A1F2C"/>
    <w:rsid w:val="008B2A30"/>
    <w:rsid w:val="008B563F"/>
    <w:rsid w:val="008B5E8E"/>
    <w:rsid w:val="008B6CF8"/>
    <w:rsid w:val="008E1650"/>
    <w:rsid w:val="008E2654"/>
    <w:rsid w:val="008F18D2"/>
    <w:rsid w:val="008F7990"/>
    <w:rsid w:val="00900E22"/>
    <w:rsid w:val="00910CFF"/>
    <w:rsid w:val="00934B12"/>
    <w:rsid w:val="00943706"/>
    <w:rsid w:val="00947041"/>
    <w:rsid w:val="00957F66"/>
    <w:rsid w:val="00963258"/>
    <w:rsid w:val="00964FDE"/>
    <w:rsid w:val="00965F32"/>
    <w:rsid w:val="009702E9"/>
    <w:rsid w:val="0098427D"/>
    <w:rsid w:val="00991B65"/>
    <w:rsid w:val="00995229"/>
    <w:rsid w:val="009962E5"/>
    <w:rsid w:val="009A2AE3"/>
    <w:rsid w:val="009A370D"/>
    <w:rsid w:val="009A4C93"/>
    <w:rsid w:val="009D2E1A"/>
    <w:rsid w:val="009E1184"/>
    <w:rsid w:val="009F2B4E"/>
    <w:rsid w:val="009F4986"/>
    <w:rsid w:val="00A37669"/>
    <w:rsid w:val="00A428D7"/>
    <w:rsid w:val="00A578E7"/>
    <w:rsid w:val="00A87717"/>
    <w:rsid w:val="00AA5DC9"/>
    <w:rsid w:val="00AB3FBD"/>
    <w:rsid w:val="00AC68A4"/>
    <w:rsid w:val="00AE2314"/>
    <w:rsid w:val="00AE263A"/>
    <w:rsid w:val="00AE2C25"/>
    <w:rsid w:val="00B01244"/>
    <w:rsid w:val="00B03A87"/>
    <w:rsid w:val="00B04478"/>
    <w:rsid w:val="00B132C2"/>
    <w:rsid w:val="00B22749"/>
    <w:rsid w:val="00B2739D"/>
    <w:rsid w:val="00B276E2"/>
    <w:rsid w:val="00B30CF5"/>
    <w:rsid w:val="00B37DA8"/>
    <w:rsid w:val="00B44A16"/>
    <w:rsid w:val="00B54C25"/>
    <w:rsid w:val="00B61E0D"/>
    <w:rsid w:val="00B6757B"/>
    <w:rsid w:val="00BA5D01"/>
    <w:rsid w:val="00BE67DE"/>
    <w:rsid w:val="00BF4CD2"/>
    <w:rsid w:val="00C02469"/>
    <w:rsid w:val="00C101D3"/>
    <w:rsid w:val="00C16671"/>
    <w:rsid w:val="00C21463"/>
    <w:rsid w:val="00C418E0"/>
    <w:rsid w:val="00C438DB"/>
    <w:rsid w:val="00C476A5"/>
    <w:rsid w:val="00C47B97"/>
    <w:rsid w:val="00C96425"/>
    <w:rsid w:val="00CA0C24"/>
    <w:rsid w:val="00CA3AE6"/>
    <w:rsid w:val="00CA530D"/>
    <w:rsid w:val="00CD2744"/>
    <w:rsid w:val="00CF260F"/>
    <w:rsid w:val="00D304DA"/>
    <w:rsid w:val="00D36814"/>
    <w:rsid w:val="00D70A45"/>
    <w:rsid w:val="00D8429A"/>
    <w:rsid w:val="00DB75BB"/>
    <w:rsid w:val="00DE2702"/>
    <w:rsid w:val="00DF0C5C"/>
    <w:rsid w:val="00DF2712"/>
    <w:rsid w:val="00E0065F"/>
    <w:rsid w:val="00E069EA"/>
    <w:rsid w:val="00E06F91"/>
    <w:rsid w:val="00E43DBD"/>
    <w:rsid w:val="00E743F5"/>
    <w:rsid w:val="00E74782"/>
    <w:rsid w:val="00E82567"/>
    <w:rsid w:val="00E96C46"/>
    <w:rsid w:val="00EA3D1B"/>
    <w:rsid w:val="00EB3408"/>
    <w:rsid w:val="00EB5083"/>
    <w:rsid w:val="00F14621"/>
    <w:rsid w:val="00F96DBB"/>
    <w:rsid w:val="00FA5ADF"/>
    <w:rsid w:val="00FB454E"/>
    <w:rsid w:val="00FB63BC"/>
    <w:rsid w:val="00FC2148"/>
    <w:rsid w:val="00FC23D2"/>
    <w:rsid w:val="00FC672B"/>
    <w:rsid w:val="00FD3835"/>
    <w:rsid w:val="00FE5250"/>
    <w:rsid w:val="00FF09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1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
    <w:name w:val="Body Text"/>
    <w:basedOn w:val="Normal"/>
    <w:rsid w:val="005D6BE8"/>
    <w:pPr>
      <w:widowControl w:val="0"/>
      <w:overflowPunct/>
      <w:autoSpaceDE/>
      <w:autoSpaceDN/>
      <w:adjustRightInd/>
      <w:jc w:val="both"/>
      <w:textAlignment w:val="auto"/>
    </w:pPr>
    <w:rPr>
      <w:sz w:val="24"/>
    </w:rPr>
  </w:style>
  <w:style w:type="paragraph" w:styleId="HTMLPreformatted">
    <w:name w:val="HTML Preformatted"/>
    <w:basedOn w:val="Normal"/>
    <w:rsid w:val="00675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styleId="Hyperlink">
    <w:name w:val="Hyperlink"/>
    <w:rsid w:val="00134F7B"/>
    <w:rPr>
      <w:color w:val="0000FF"/>
      <w:u w:val="single"/>
    </w:rPr>
  </w:style>
  <w:style w:type="paragraph" w:styleId="BalloonText">
    <w:name w:val="Balloon Text"/>
    <w:basedOn w:val="Normal"/>
    <w:link w:val="BalloonTextChar"/>
    <w:rsid w:val="00991B65"/>
    <w:rPr>
      <w:rFonts w:ascii="Tahoma" w:hAnsi="Tahoma" w:cs="Tahoma"/>
      <w:sz w:val="16"/>
      <w:szCs w:val="16"/>
    </w:rPr>
  </w:style>
  <w:style w:type="character" w:customStyle="1" w:styleId="BalloonTextChar">
    <w:name w:val="Balloon Text Char"/>
    <w:link w:val="BalloonText"/>
    <w:rsid w:val="00991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
    <w:name w:val="Body Text"/>
    <w:basedOn w:val="Normal"/>
    <w:rsid w:val="005D6BE8"/>
    <w:pPr>
      <w:widowControl w:val="0"/>
      <w:overflowPunct/>
      <w:autoSpaceDE/>
      <w:autoSpaceDN/>
      <w:adjustRightInd/>
      <w:jc w:val="both"/>
      <w:textAlignment w:val="auto"/>
    </w:pPr>
    <w:rPr>
      <w:sz w:val="24"/>
    </w:rPr>
  </w:style>
  <w:style w:type="paragraph" w:styleId="HTMLPreformatted">
    <w:name w:val="HTML Preformatted"/>
    <w:basedOn w:val="Normal"/>
    <w:rsid w:val="00675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styleId="Hyperlink">
    <w:name w:val="Hyperlink"/>
    <w:rsid w:val="00134F7B"/>
    <w:rPr>
      <w:color w:val="0000FF"/>
      <w:u w:val="single"/>
    </w:rPr>
  </w:style>
  <w:style w:type="paragraph" w:styleId="BalloonText">
    <w:name w:val="Balloon Text"/>
    <w:basedOn w:val="Normal"/>
    <w:link w:val="BalloonTextChar"/>
    <w:rsid w:val="00991B65"/>
    <w:rPr>
      <w:rFonts w:ascii="Tahoma" w:hAnsi="Tahoma" w:cs="Tahoma"/>
      <w:sz w:val="16"/>
      <w:szCs w:val="16"/>
    </w:rPr>
  </w:style>
  <w:style w:type="character" w:customStyle="1" w:styleId="BalloonTextChar">
    <w:name w:val="Balloon Text Char"/>
    <w:link w:val="BalloonText"/>
    <w:rsid w:val="00991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037">
      <w:bodyDiv w:val="1"/>
      <w:marLeft w:val="0"/>
      <w:marRight w:val="0"/>
      <w:marTop w:val="0"/>
      <w:marBottom w:val="0"/>
      <w:divBdr>
        <w:top w:val="none" w:sz="0" w:space="0" w:color="auto"/>
        <w:left w:val="none" w:sz="0" w:space="0" w:color="auto"/>
        <w:bottom w:val="none" w:sz="0" w:space="0" w:color="auto"/>
        <w:right w:val="none" w:sz="0" w:space="0" w:color="auto"/>
      </w:divBdr>
      <w:divsChild>
        <w:div w:id="1104886962">
          <w:marLeft w:val="0"/>
          <w:marRight w:val="0"/>
          <w:marTop w:val="150"/>
          <w:marBottom w:val="300"/>
          <w:divBdr>
            <w:top w:val="none" w:sz="0" w:space="0" w:color="auto"/>
            <w:left w:val="none" w:sz="0" w:space="0" w:color="auto"/>
            <w:bottom w:val="none" w:sz="0" w:space="0" w:color="auto"/>
            <w:right w:val="none" w:sz="0" w:space="0" w:color="auto"/>
          </w:divBdr>
        </w:div>
      </w:divsChild>
    </w:div>
    <w:div w:id="83963244">
      <w:bodyDiv w:val="1"/>
      <w:marLeft w:val="0"/>
      <w:marRight w:val="0"/>
      <w:marTop w:val="0"/>
      <w:marBottom w:val="0"/>
      <w:divBdr>
        <w:top w:val="none" w:sz="0" w:space="0" w:color="auto"/>
        <w:left w:val="none" w:sz="0" w:space="0" w:color="auto"/>
        <w:bottom w:val="none" w:sz="0" w:space="0" w:color="auto"/>
        <w:right w:val="none" w:sz="0" w:space="0" w:color="auto"/>
      </w:divBdr>
    </w:div>
    <w:div w:id="118844703">
      <w:bodyDiv w:val="1"/>
      <w:marLeft w:val="0"/>
      <w:marRight w:val="0"/>
      <w:marTop w:val="0"/>
      <w:marBottom w:val="0"/>
      <w:divBdr>
        <w:top w:val="none" w:sz="0" w:space="0" w:color="auto"/>
        <w:left w:val="none" w:sz="0" w:space="0" w:color="auto"/>
        <w:bottom w:val="none" w:sz="0" w:space="0" w:color="auto"/>
        <w:right w:val="none" w:sz="0" w:space="0" w:color="auto"/>
      </w:divBdr>
    </w:div>
    <w:div w:id="278728114">
      <w:bodyDiv w:val="1"/>
      <w:marLeft w:val="0"/>
      <w:marRight w:val="0"/>
      <w:marTop w:val="0"/>
      <w:marBottom w:val="0"/>
      <w:divBdr>
        <w:top w:val="none" w:sz="0" w:space="0" w:color="auto"/>
        <w:left w:val="none" w:sz="0" w:space="0" w:color="auto"/>
        <w:bottom w:val="none" w:sz="0" w:space="0" w:color="auto"/>
        <w:right w:val="none" w:sz="0" w:space="0" w:color="auto"/>
      </w:divBdr>
    </w:div>
    <w:div w:id="332418382">
      <w:bodyDiv w:val="1"/>
      <w:marLeft w:val="0"/>
      <w:marRight w:val="0"/>
      <w:marTop w:val="0"/>
      <w:marBottom w:val="0"/>
      <w:divBdr>
        <w:top w:val="none" w:sz="0" w:space="0" w:color="auto"/>
        <w:left w:val="none" w:sz="0" w:space="0" w:color="auto"/>
        <w:bottom w:val="none" w:sz="0" w:space="0" w:color="auto"/>
        <w:right w:val="none" w:sz="0" w:space="0" w:color="auto"/>
      </w:divBdr>
    </w:div>
    <w:div w:id="468792220">
      <w:bodyDiv w:val="1"/>
      <w:marLeft w:val="0"/>
      <w:marRight w:val="0"/>
      <w:marTop w:val="0"/>
      <w:marBottom w:val="0"/>
      <w:divBdr>
        <w:top w:val="none" w:sz="0" w:space="0" w:color="auto"/>
        <w:left w:val="none" w:sz="0" w:space="0" w:color="auto"/>
        <w:bottom w:val="none" w:sz="0" w:space="0" w:color="auto"/>
        <w:right w:val="none" w:sz="0" w:space="0" w:color="auto"/>
      </w:divBdr>
    </w:div>
    <w:div w:id="502167030">
      <w:bodyDiv w:val="1"/>
      <w:marLeft w:val="0"/>
      <w:marRight w:val="0"/>
      <w:marTop w:val="0"/>
      <w:marBottom w:val="0"/>
      <w:divBdr>
        <w:top w:val="none" w:sz="0" w:space="0" w:color="auto"/>
        <w:left w:val="none" w:sz="0" w:space="0" w:color="auto"/>
        <w:bottom w:val="none" w:sz="0" w:space="0" w:color="auto"/>
        <w:right w:val="none" w:sz="0" w:space="0" w:color="auto"/>
      </w:divBdr>
    </w:div>
    <w:div w:id="621349607">
      <w:bodyDiv w:val="1"/>
      <w:marLeft w:val="0"/>
      <w:marRight w:val="0"/>
      <w:marTop w:val="0"/>
      <w:marBottom w:val="0"/>
      <w:divBdr>
        <w:top w:val="none" w:sz="0" w:space="0" w:color="auto"/>
        <w:left w:val="none" w:sz="0" w:space="0" w:color="auto"/>
        <w:bottom w:val="none" w:sz="0" w:space="0" w:color="auto"/>
        <w:right w:val="none" w:sz="0" w:space="0" w:color="auto"/>
      </w:divBdr>
    </w:div>
    <w:div w:id="696124242">
      <w:bodyDiv w:val="1"/>
      <w:marLeft w:val="0"/>
      <w:marRight w:val="0"/>
      <w:marTop w:val="0"/>
      <w:marBottom w:val="0"/>
      <w:divBdr>
        <w:top w:val="none" w:sz="0" w:space="0" w:color="auto"/>
        <w:left w:val="none" w:sz="0" w:space="0" w:color="auto"/>
        <w:bottom w:val="none" w:sz="0" w:space="0" w:color="auto"/>
        <w:right w:val="none" w:sz="0" w:space="0" w:color="auto"/>
      </w:divBdr>
      <w:divsChild>
        <w:div w:id="1652560755">
          <w:marLeft w:val="0"/>
          <w:marRight w:val="0"/>
          <w:marTop w:val="150"/>
          <w:marBottom w:val="300"/>
          <w:divBdr>
            <w:top w:val="none" w:sz="0" w:space="0" w:color="auto"/>
            <w:left w:val="none" w:sz="0" w:space="0" w:color="auto"/>
            <w:bottom w:val="none" w:sz="0" w:space="0" w:color="auto"/>
            <w:right w:val="none" w:sz="0" w:space="0" w:color="auto"/>
          </w:divBdr>
        </w:div>
      </w:divsChild>
    </w:div>
    <w:div w:id="788160355">
      <w:bodyDiv w:val="1"/>
      <w:marLeft w:val="0"/>
      <w:marRight w:val="0"/>
      <w:marTop w:val="0"/>
      <w:marBottom w:val="0"/>
      <w:divBdr>
        <w:top w:val="none" w:sz="0" w:space="0" w:color="auto"/>
        <w:left w:val="none" w:sz="0" w:space="0" w:color="auto"/>
        <w:bottom w:val="none" w:sz="0" w:space="0" w:color="auto"/>
        <w:right w:val="none" w:sz="0" w:space="0" w:color="auto"/>
      </w:divBdr>
    </w:div>
    <w:div w:id="929311976">
      <w:bodyDiv w:val="1"/>
      <w:marLeft w:val="0"/>
      <w:marRight w:val="0"/>
      <w:marTop w:val="0"/>
      <w:marBottom w:val="0"/>
      <w:divBdr>
        <w:top w:val="none" w:sz="0" w:space="0" w:color="auto"/>
        <w:left w:val="none" w:sz="0" w:space="0" w:color="auto"/>
        <w:bottom w:val="none" w:sz="0" w:space="0" w:color="auto"/>
        <w:right w:val="none" w:sz="0" w:space="0" w:color="auto"/>
      </w:divBdr>
      <w:divsChild>
        <w:div w:id="447820808">
          <w:marLeft w:val="0"/>
          <w:marRight w:val="0"/>
          <w:marTop w:val="150"/>
          <w:marBottom w:val="300"/>
          <w:divBdr>
            <w:top w:val="none" w:sz="0" w:space="0" w:color="auto"/>
            <w:left w:val="none" w:sz="0" w:space="0" w:color="auto"/>
            <w:bottom w:val="none" w:sz="0" w:space="0" w:color="auto"/>
            <w:right w:val="none" w:sz="0" w:space="0" w:color="auto"/>
          </w:divBdr>
        </w:div>
      </w:divsChild>
    </w:div>
    <w:div w:id="957837046">
      <w:bodyDiv w:val="1"/>
      <w:marLeft w:val="0"/>
      <w:marRight w:val="0"/>
      <w:marTop w:val="0"/>
      <w:marBottom w:val="0"/>
      <w:divBdr>
        <w:top w:val="none" w:sz="0" w:space="0" w:color="auto"/>
        <w:left w:val="none" w:sz="0" w:space="0" w:color="auto"/>
        <w:bottom w:val="none" w:sz="0" w:space="0" w:color="auto"/>
        <w:right w:val="none" w:sz="0" w:space="0" w:color="auto"/>
      </w:divBdr>
    </w:div>
    <w:div w:id="1130899305">
      <w:bodyDiv w:val="1"/>
      <w:marLeft w:val="0"/>
      <w:marRight w:val="0"/>
      <w:marTop w:val="0"/>
      <w:marBottom w:val="0"/>
      <w:divBdr>
        <w:top w:val="none" w:sz="0" w:space="0" w:color="auto"/>
        <w:left w:val="none" w:sz="0" w:space="0" w:color="auto"/>
        <w:bottom w:val="none" w:sz="0" w:space="0" w:color="auto"/>
        <w:right w:val="none" w:sz="0" w:space="0" w:color="auto"/>
      </w:divBdr>
      <w:divsChild>
        <w:div w:id="1305698029">
          <w:marLeft w:val="0"/>
          <w:marRight w:val="0"/>
          <w:marTop w:val="150"/>
          <w:marBottom w:val="300"/>
          <w:divBdr>
            <w:top w:val="none" w:sz="0" w:space="0" w:color="auto"/>
            <w:left w:val="none" w:sz="0" w:space="0" w:color="auto"/>
            <w:bottom w:val="none" w:sz="0" w:space="0" w:color="auto"/>
            <w:right w:val="none" w:sz="0" w:space="0" w:color="auto"/>
          </w:divBdr>
        </w:div>
      </w:divsChild>
    </w:div>
    <w:div w:id="1183469587">
      <w:bodyDiv w:val="1"/>
      <w:marLeft w:val="0"/>
      <w:marRight w:val="0"/>
      <w:marTop w:val="0"/>
      <w:marBottom w:val="0"/>
      <w:divBdr>
        <w:top w:val="none" w:sz="0" w:space="0" w:color="auto"/>
        <w:left w:val="none" w:sz="0" w:space="0" w:color="auto"/>
        <w:bottom w:val="none" w:sz="0" w:space="0" w:color="auto"/>
        <w:right w:val="none" w:sz="0" w:space="0" w:color="auto"/>
      </w:divBdr>
    </w:div>
    <w:div w:id="1369986937">
      <w:bodyDiv w:val="1"/>
      <w:marLeft w:val="0"/>
      <w:marRight w:val="0"/>
      <w:marTop w:val="0"/>
      <w:marBottom w:val="0"/>
      <w:divBdr>
        <w:top w:val="none" w:sz="0" w:space="0" w:color="auto"/>
        <w:left w:val="none" w:sz="0" w:space="0" w:color="auto"/>
        <w:bottom w:val="none" w:sz="0" w:space="0" w:color="auto"/>
        <w:right w:val="none" w:sz="0" w:space="0" w:color="auto"/>
      </w:divBdr>
    </w:div>
    <w:div w:id="1406149718">
      <w:bodyDiv w:val="1"/>
      <w:marLeft w:val="0"/>
      <w:marRight w:val="0"/>
      <w:marTop w:val="0"/>
      <w:marBottom w:val="0"/>
      <w:divBdr>
        <w:top w:val="none" w:sz="0" w:space="0" w:color="auto"/>
        <w:left w:val="none" w:sz="0" w:space="0" w:color="auto"/>
        <w:bottom w:val="none" w:sz="0" w:space="0" w:color="auto"/>
        <w:right w:val="none" w:sz="0" w:space="0" w:color="auto"/>
      </w:divBdr>
    </w:div>
    <w:div w:id="1434938591">
      <w:bodyDiv w:val="1"/>
      <w:marLeft w:val="0"/>
      <w:marRight w:val="0"/>
      <w:marTop w:val="0"/>
      <w:marBottom w:val="0"/>
      <w:divBdr>
        <w:top w:val="none" w:sz="0" w:space="0" w:color="auto"/>
        <w:left w:val="none" w:sz="0" w:space="0" w:color="auto"/>
        <w:bottom w:val="none" w:sz="0" w:space="0" w:color="auto"/>
        <w:right w:val="none" w:sz="0" w:space="0" w:color="auto"/>
      </w:divBdr>
    </w:div>
    <w:div w:id="1504395246">
      <w:bodyDiv w:val="1"/>
      <w:marLeft w:val="0"/>
      <w:marRight w:val="0"/>
      <w:marTop w:val="0"/>
      <w:marBottom w:val="0"/>
      <w:divBdr>
        <w:top w:val="none" w:sz="0" w:space="0" w:color="auto"/>
        <w:left w:val="none" w:sz="0" w:space="0" w:color="auto"/>
        <w:bottom w:val="none" w:sz="0" w:space="0" w:color="auto"/>
        <w:right w:val="none" w:sz="0" w:space="0" w:color="auto"/>
      </w:divBdr>
      <w:divsChild>
        <w:div w:id="582491073">
          <w:marLeft w:val="0"/>
          <w:marRight w:val="0"/>
          <w:marTop w:val="150"/>
          <w:marBottom w:val="300"/>
          <w:divBdr>
            <w:top w:val="none" w:sz="0" w:space="0" w:color="auto"/>
            <w:left w:val="none" w:sz="0" w:space="0" w:color="auto"/>
            <w:bottom w:val="none" w:sz="0" w:space="0" w:color="auto"/>
            <w:right w:val="none" w:sz="0" w:space="0" w:color="auto"/>
          </w:divBdr>
        </w:div>
      </w:divsChild>
    </w:div>
    <w:div w:id="1539245482">
      <w:bodyDiv w:val="1"/>
      <w:marLeft w:val="0"/>
      <w:marRight w:val="0"/>
      <w:marTop w:val="0"/>
      <w:marBottom w:val="0"/>
      <w:divBdr>
        <w:top w:val="none" w:sz="0" w:space="0" w:color="auto"/>
        <w:left w:val="none" w:sz="0" w:space="0" w:color="auto"/>
        <w:bottom w:val="none" w:sz="0" w:space="0" w:color="auto"/>
        <w:right w:val="none" w:sz="0" w:space="0" w:color="auto"/>
      </w:divBdr>
    </w:div>
    <w:div w:id="1616861217">
      <w:bodyDiv w:val="1"/>
      <w:marLeft w:val="0"/>
      <w:marRight w:val="0"/>
      <w:marTop w:val="0"/>
      <w:marBottom w:val="0"/>
      <w:divBdr>
        <w:top w:val="none" w:sz="0" w:space="0" w:color="auto"/>
        <w:left w:val="none" w:sz="0" w:space="0" w:color="auto"/>
        <w:bottom w:val="none" w:sz="0" w:space="0" w:color="auto"/>
        <w:right w:val="none" w:sz="0" w:space="0" w:color="auto"/>
      </w:divBdr>
    </w:div>
    <w:div w:id="1806391072">
      <w:bodyDiv w:val="1"/>
      <w:marLeft w:val="0"/>
      <w:marRight w:val="0"/>
      <w:marTop w:val="0"/>
      <w:marBottom w:val="0"/>
      <w:divBdr>
        <w:top w:val="none" w:sz="0" w:space="0" w:color="auto"/>
        <w:left w:val="none" w:sz="0" w:space="0" w:color="auto"/>
        <w:bottom w:val="none" w:sz="0" w:space="0" w:color="auto"/>
        <w:right w:val="none" w:sz="0" w:space="0" w:color="auto"/>
      </w:divBdr>
      <w:divsChild>
        <w:div w:id="1755348813">
          <w:marLeft w:val="0"/>
          <w:marRight w:val="0"/>
          <w:marTop w:val="150"/>
          <w:marBottom w:val="300"/>
          <w:divBdr>
            <w:top w:val="none" w:sz="0" w:space="0" w:color="auto"/>
            <w:left w:val="none" w:sz="0" w:space="0" w:color="auto"/>
            <w:bottom w:val="none" w:sz="0" w:space="0" w:color="auto"/>
            <w:right w:val="none" w:sz="0" w:space="0" w:color="auto"/>
          </w:divBdr>
        </w:div>
      </w:divsChild>
    </w:div>
    <w:div w:id="1990205133">
      <w:bodyDiv w:val="1"/>
      <w:marLeft w:val="0"/>
      <w:marRight w:val="0"/>
      <w:marTop w:val="0"/>
      <w:marBottom w:val="0"/>
      <w:divBdr>
        <w:top w:val="none" w:sz="0" w:space="0" w:color="auto"/>
        <w:left w:val="none" w:sz="0" w:space="0" w:color="auto"/>
        <w:bottom w:val="none" w:sz="0" w:space="0" w:color="auto"/>
        <w:right w:val="none" w:sz="0" w:space="0" w:color="auto"/>
      </w:divBdr>
    </w:div>
    <w:div w:id="2006391589">
      <w:bodyDiv w:val="1"/>
      <w:marLeft w:val="0"/>
      <w:marRight w:val="0"/>
      <w:marTop w:val="0"/>
      <w:marBottom w:val="0"/>
      <w:divBdr>
        <w:top w:val="none" w:sz="0" w:space="0" w:color="auto"/>
        <w:left w:val="none" w:sz="0" w:space="0" w:color="auto"/>
        <w:bottom w:val="none" w:sz="0" w:space="0" w:color="auto"/>
        <w:right w:val="none" w:sz="0" w:space="0" w:color="auto"/>
      </w:divBdr>
      <w:divsChild>
        <w:div w:id="596252203">
          <w:marLeft w:val="0"/>
          <w:marRight w:val="0"/>
          <w:marTop w:val="150"/>
          <w:marBottom w:val="300"/>
          <w:divBdr>
            <w:top w:val="none" w:sz="0" w:space="0" w:color="auto"/>
            <w:left w:val="none" w:sz="0" w:space="0" w:color="auto"/>
            <w:bottom w:val="none" w:sz="0" w:space="0" w:color="auto"/>
            <w:right w:val="none" w:sz="0" w:space="0" w:color="auto"/>
          </w:divBdr>
        </w:div>
      </w:divsChild>
    </w:div>
    <w:div w:id="20571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GOVERNMENT 121-10: COMPARATIVE POLITICAL SYSTEMS</vt:lpstr>
    </vt:vector>
  </TitlesOfParts>
  <Company>Logistics Management Institute</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121-10: COMPARATIVE POLITICAL SYSTEMS</dc:title>
  <dc:creator>user</dc:creator>
  <cp:lastModifiedBy>Caitlin Huntley</cp:lastModifiedBy>
  <cp:revision>2</cp:revision>
  <cp:lastPrinted>2013-06-03T17:00:00Z</cp:lastPrinted>
  <dcterms:created xsi:type="dcterms:W3CDTF">2016-01-19T18:58:00Z</dcterms:created>
  <dcterms:modified xsi:type="dcterms:W3CDTF">2016-01-19T18:58:00Z</dcterms:modified>
</cp:coreProperties>
</file>