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C0" w:rsidRDefault="000D651C" w:rsidP="00E624C0">
      <w:pPr>
        <w:rPr>
          <w:rFonts w:ascii="Verdana" w:hAnsi="Verdana"/>
          <w:sz w:val="32"/>
          <w:lang w:val="en-US"/>
        </w:rPr>
      </w:pPr>
      <w:bookmarkStart w:id="0" w:name="_GoBack"/>
      <w:bookmarkEnd w:id="0"/>
      <w:r>
        <w:rPr>
          <w:rFonts w:ascii="Verdana" w:hAnsi="Verdana"/>
          <w:sz w:val="32"/>
          <w:lang w:val="en-US"/>
        </w:rPr>
        <w:t xml:space="preserve">               </w:t>
      </w:r>
      <w:r w:rsidR="00E624C0">
        <w:rPr>
          <w:rFonts w:ascii="Verdana" w:hAnsi="Verdana"/>
          <w:sz w:val="32"/>
          <w:lang w:val="en-US"/>
        </w:rPr>
        <w:t>GEORGETOWN UNIVERSITY</w:t>
      </w:r>
    </w:p>
    <w:p w:rsidR="00E624C0" w:rsidRDefault="00AF7190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ARTS 120-10</w:t>
      </w:r>
      <w:r w:rsidR="00424265">
        <w:rPr>
          <w:rFonts w:ascii="Verdana" w:hAnsi="Verdana"/>
          <w:sz w:val="32"/>
          <w:lang w:val="en-US"/>
        </w:rPr>
        <w:t xml:space="preserve"> </w:t>
      </w:r>
      <w:r w:rsidR="00E624C0">
        <w:rPr>
          <w:rFonts w:ascii="Verdana" w:hAnsi="Verdana"/>
          <w:sz w:val="32"/>
          <w:lang w:val="en-US"/>
        </w:rPr>
        <w:t>“Introduction to Printmaking”</w:t>
      </w:r>
    </w:p>
    <w:p w:rsidR="000D651C" w:rsidRDefault="000D651C" w:rsidP="00E624C0">
      <w:pPr>
        <w:rPr>
          <w:rFonts w:ascii="Verdana" w:hAnsi="Verdana"/>
          <w:sz w:val="32"/>
          <w:lang w:val="en-US"/>
        </w:rPr>
      </w:pPr>
    </w:p>
    <w:p w:rsidR="000D651C" w:rsidRDefault="0028290D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June 6, 2016  -  July 8, 2016</w:t>
      </w:r>
      <w:r w:rsidR="009E20DD">
        <w:rPr>
          <w:rFonts w:ascii="Verdana" w:hAnsi="Verdana"/>
          <w:sz w:val="32"/>
          <w:lang w:val="en-US"/>
        </w:rPr>
        <w:t xml:space="preserve">     </w:t>
      </w:r>
      <w:r w:rsidR="00E624C0">
        <w:rPr>
          <w:rFonts w:ascii="Verdana" w:hAnsi="Verdana"/>
          <w:sz w:val="32"/>
          <w:lang w:val="en-US"/>
        </w:rPr>
        <w:t xml:space="preserve">Walsh room 296 </w:t>
      </w:r>
    </w:p>
    <w:p w:rsidR="000D651C" w:rsidRDefault="000D651C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MTWTh </w:t>
      </w:r>
      <w:r w:rsidR="0028290D">
        <w:rPr>
          <w:rFonts w:ascii="Verdana" w:hAnsi="Verdana"/>
          <w:sz w:val="32"/>
          <w:lang w:val="en-US"/>
        </w:rPr>
        <w:t xml:space="preserve"> 10:45  -  12:45</w:t>
      </w:r>
    </w:p>
    <w:p w:rsidR="0028290D" w:rsidRDefault="0028290D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( time my be reconfigured to fit TWTR schedule )</w:t>
      </w:r>
    </w:p>
    <w:p w:rsidR="00E624C0" w:rsidRDefault="000D651C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Instructor Scip Barnhart  </w:t>
      </w:r>
      <w:r w:rsidR="00E624C0">
        <w:rPr>
          <w:rFonts w:ascii="Verdana" w:hAnsi="Verdana"/>
          <w:sz w:val="32"/>
          <w:lang w:val="en-US"/>
        </w:rPr>
        <w:t>abb42@georgetown.edu</w:t>
      </w:r>
    </w:p>
    <w:p w:rsidR="00E624C0" w:rsidRDefault="00E624C0" w:rsidP="00E624C0">
      <w:pPr>
        <w:rPr>
          <w:rFonts w:ascii="Verdana" w:hAnsi="Verdana"/>
          <w:sz w:val="32"/>
          <w:lang w:val="en-US"/>
        </w:rPr>
      </w:pPr>
    </w:p>
    <w:p w:rsidR="000D651C" w:rsidRDefault="00E624C0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This course is designed for beginning to advanced students who wish to experience traditional hands on printmaking </w:t>
      </w:r>
      <w:r w:rsidR="009E20DD">
        <w:rPr>
          <w:rFonts w:ascii="Verdana" w:hAnsi="Verdana"/>
          <w:sz w:val="32"/>
          <w:lang w:val="en-US"/>
        </w:rPr>
        <w:t xml:space="preserve">techniques, materials and methods. </w:t>
      </w:r>
    </w:p>
    <w:p w:rsidR="000D651C" w:rsidRDefault="000D651C" w:rsidP="00E624C0">
      <w:pPr>
        <w:rPr>
          <w:rFonts w:ascii="Verdana" w:hAnsi="Verdana"/>
          <w:sz w:val="32"/>
          <w:lang w:val="en-US"/>
        </w:rPr>
      </w:pPr>
    </w:p>
    <w:p w:rsidR="000D651C" w:rsidRDefault="000D651C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Printmaking techniques </w:t>
      </w:r>
      <w:r w:rsidR="00BD4354">
        <w:rPr>
          <w:rFonts w:ascii="Verdana" w:hAnsi="Verdana"/>
          <w:sz w:val="32"/>
          <w:lang w:val="en-US"/>
        </w:rPr>
        <w:t xml:space="preserve">covered or discussed in this class </w:t>
      </w:r>
      <w:r>
        <w:rPr>
          <w:rFonts w:ascii="Verdana" w:hAnsi="Verdana"/>
          <w:sz w:val="32"/>
          <w:lang w:val="en-US"/>
        </w:rPr>
        <w:t>include;</w:t>
      </w:r>
    </w:p>
    <w:p w:rsidR="00E624C0" w:rsidRDefault="00BD4354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</w:t>
      </w:r>
      <w:r w:rsidR="000D651C">
        <w:rPr>
          <w:rFonts w:ascii="Verdana" w:hAnsi="Verdana"/>
          <w:sz w:val="32"/>
          <w:lang w:val="en-US"/>
        </w:rPr>
        <w:t>Relief</w:t>
      </w:r>
      <w:r>
        <w:rPr>
          <w:rFonts w:ascii="Verdana" w:hAnsi="Verdana"/>
          <w:sz w:val="32"/>
          <w:lang w:val="en-US"/>
        </w:rPr>
        <w:t xml:space="preserve"> </w:t>
      </w:r>
      <w:r w:rsidR="000D651C">
        <w:rPr>
          <w:rFonts w:ascii="Verdana" w:hAnsi="Verdana"/>
          <w:sz w:val="32"/>
          <w:lang w:val="en-US"/>
        </w:rPr>
        <w:t>-</w:t>
      </w:r>
      <w:r>
        <w:rPr>
          <w:rFonts w:ascii="Verdana" w:hAnsi="Verdana"/>
          <w:sz w:val="32"/>
          <w:lang w:val="en-US"/>
        </w:rPr>
        <w:t xml:space="preserve"> </w:t>
      </w:r>
      <w:r w:rsidR="000D651C">
        <w:rPr>
          <w:rFonts w:ascii="Verdana" w:hAnsi="Verdana"/>
          <w:sz w:val="32"/>
          <w:lang w:val="en-US"/>
        </w:rPr>
        <w:t>woodcut, wood engraving</w:t>
      </w:r>
      <w:r w:rsidR="009E20DD">
        <w:rPr>
          <w:rFonts w:ascii="Verdana" w:hAnsi="Verdana"/>
          <w:sz w:val="32"/>
          <w:lang w:val="en-US"/>
        </w:rPr>
        <w:t xml:space="preserve"> </w:t>
      </w:r>
      <w:r w:rsidR="000D651C">
        <w:rPr>
          <w:rFonts w:ascii="Verdana" w:hAnsi="Verdana"/>
          <w:sz w:val="32"/>
          <w:lang w:val="en-US"/>
        </w:rPr>
        <w:t xml:space="preserve">and linoleum. </w:t>
      </w:r>
    </w:p>
    <w:p w:rsidR="00BD4354" w:rsidRDefault="00BD4354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Intaglio – etching, aquatint, drypoint, open bite, </w:t>
      </w:r>
    </w:p>
    <w:p w:rsidR="00BD4354" w:rsidRDefault="00BD4354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   mezzotint, engraving and collograph.</w:t>
      </w:r>
    </w:p>
    <w:p w:rsidR="00BD4354" w:rsidRDefault="00BD4354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Lithography – stone and plate</w:t>
      </w:r>
    </w:p>
    <w:p w:rsidR="00BD4354" w:rsidRDefault="00BD4354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</w:t>
      </w:r>
    </w:p>
    <w:p w:rsidR="00BD4354" w:rsidRDefault="00BD4354" w:rsidP="00E624C0">
      <w:pPr>
        <w:rPr>
          <w:rFonts w:ascii="Verdana" w:hAnsi="Verdana"/>
          <w:sz w:val="32"/>
          <w:lang w:val="en-US"/>
        </w:rPr>
      </w:pPr>
    </w:p>
    <w:p w:rsidR="00E624C0" w:rsidRDefault="001853E7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</w:t>
      </w:r>
      <w:r w:rsidR="00E624C0">
        <w:rPr>
          <w:rFonts w:ascii="Verdana" w:hAnsi="Verdana"/>
          <w:sz w:val="32"/>
          <w:lang w:val="en-US"/>
        </w:rPr>
        <w:t>-T</w:t>
      </w:r>
      <w:r w:rsidR="009A7B8B">
        <w:rPr>
          <w:rFonts w:ascii="Verdana" w:hAnsi="Verdana"/>
          <w:sz w:val="32"/>
          <w:lang w:val="en-US"/>
        </w:rPr>
        <w:t xml:space="preserve">he </w:t>
      </w:r>
      <w:r>
        <w:rPr>
          <w:rFonts w:ascii="Verdana" w:hAnsi="Verdana"/>
          <w:sz w:val="32"/>
          <w:lang w:val="en-US"/>
        </w:rPr>
        <w:t>method</w:t>
      </w:r>
      <w:r w:rsidR="0028290D">
        <w:rPr>
          <w:rFonts w:ascii="Verdana" w:hAnsi="Verdana"/>
          <w:sz w:val="32"/>
          <w:lang w:val="en-US"/>
        </w:rPr>
        <w:t>s</w:t>
      </w:r>
      <w:r>
        <w:rPr>
          <w:rFonts w:ascii="Verdana" w:hAnsi="Verdana"/>
          <w:sz w:val="32"/>
          <w:lang w:val="en-US"/>
        </w:rPr>
        <w:t xml:space="preserve"> t</w:t>
      </w:r>
      <w:r w:rsidR="00E624C0">
        <w:rPr>
          <w:rFonts w:ascii="Verdana" w:hAnsi="Verdana"/>
          <w:sz w:val="32"/>
          <w:lang w:val="en-US"/>
        </w:rPr>
        <w:t xml:space="preserve">his class will </w:t>
      </w:r>
      <w:r w:rsidR="0028290D">
        <w:rPr>
          <w:rFonts w:ascii="Verdana" w:hAnsi="Verdana"/>
          <w:sz w:val="32"/>
          <w:lang w:val="en-US"/>
        </w:rPr>
        <w:t xml:space="preserve">attempt to </w:t>
      </w:r>
      <w:r w:rsidR="00E624C0">
        <w:rPr>
          <w:rFonts w:ascii="Verdana" w:hAnsi="Verdana"/>
          <w:sz w:val="32"/>
          <w:lang w:val="en-US"/>
        </w:rPr>
        <w:t>cover</w:t>
      </w:r>
      <w:r w:rsidR="0028290D">
        <w:rPr>
          <w:rFonts w:ascii="Verdana" w:hAnsi="Verdana"/>
          <w:sz w:val="32"/>
          <w:lang w:val="en-US"/>
        </w:rPr>
        <w:t xml:space="preserve"> are </w:t>
      </w:r>
      <w:r w:rsidR="00BD4354">
        <w:rPr>
          <w:rFonts w:ascii="Verdana" w:hAnsi="Verdana"/>
          <w:sz w:val="32"/>
          <w:lang w:val="en-US"/>
        </w:rPr>
        <w:t>relief</w:t>
      </w:r>
      <w:r w:rsidR="0028290D">
        <w:rPr>
          <w:rFonts w:ascii="Verdana" w:hAnsi="Verdana"/>
          <w:sz w:val="32"/>
          <w:lang w:val="en-US"/>
        </w:rPr>
        <w:t xml:space="preserve"> and intaglio (etching) depending on time and level of class knowledge. Starting with linoleum method, S</w:t>
      </w:r>
      <w:r w:rsidR="00BD4354">
        <w:rPr>
          <w:rFonts w:ascii="Verdana" w:hAnsi="Verdana"/>
          <w:sz w:val="32"/>
          <w:lang w:val="en-US"/>
        </w:rPr>
        <w:t xml:space="preserve">tudents will learn to safely cut and print 2-3 test images in black and white and color. </w:t>
      </w:r>
      <w:r w:rsidR="006C55CE">
        <w:rPr>
          <w:rFonts w:ascii="Verdana" w:hAnsi="Verdana"/>
          <w:sz w:val="32"/>
          <w:lang w:val="en-US"/>
        </w:rPr>
        <w:t>Students are then encouraged to use knowledge gained from test prints to develop their own personal imagery.</w:t>
      </w:r>
      <w:r w:rsidR="0028290D">
        <w:rPr>
          <w:rFonts w:ascii="Verdana" w:hAnsi="Verdana"/>
          <w:sz w:val="32"/>
          <w:lang w:val="en-US"/>
        </w:rPr>
        <w:t xml:space="preserve"> The same procedure will be followed if etching is introduced first.</w:t>
      </w:r>
    </w:p>
    <w:p w:rsidR="00E624C0" w:rsidRDefault="00E624C0" w:rsidP="00E624C0">
      <w:pPr>
        <w:rPr>
          <w:rFonts w:ascii="Verdana" w:hAnsi="Verdana"/>
          <w:sz w:val="32"/>
          <w:lang w:val="en-US"/>
        </w:rPr>
      </w:pPr>
    </w:p>
    <w:p w:rsidR="001853E7" w:rsidRDefault="006C55CE" w:rsidP="001853E7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There will also </w:t>
      </w:r>
      <w:r w:rsidR="001853E7">
        <w:rPr>
          <w:rFonts w:ascii="Verdana" w:hAnsi="Verdana"/>
          <w:sz w:val="32"/>
          <w:lang w:val="en-US"/>
        </w:rPr>
        <w:t>be an introduction to handmade paper.</w:t>
      </w:r>
      <w:r w:rsidR="00B32E4B">
        <w:rPr>
          <w:rFonts w:ascii="Verdana" w:hAnsi="Verdana"/>
          <w:sz w:val="32"/>
          <w:lang w:val="en-US"/>
        </w:rPr>
        <w:t xml:space="preserve"> Students will participate in preparing pulp and </w:t>
      </w:r>
      <w:r>
        <w:rPr>
          <w:rFonts w:ascii="Verdana" w:hAnsi="Verdana"/>
          <w:sz w:val="32"/>
          <w:lang w:val="en-US"/>
        </w:rPr>
        <w:lastRenderedPageBreak/>
        <w:t xml:space="preserve">learn </w:t>
      </w:r>
      <w:r w:rsidR="00B32E4B">
        <w:rPr>
          <w:rFonts w:ascii="Verdana" w:hAnsi="Verdana"/>
          <w:sz w:val="32"/>
          <w:lang w:val="en-US"/>
        </w:rPr>
        <w:t>how to use a mold and deckle to make their</w:t>
      </w:r>
      <w:r>
        <w:rPr>
          <w:rFonts w:ascii="Verdana" w:hAnsi="Verdana"/>
          <w:sz w:val="32"/>
          <w:lang w:val="en-US"/>
        </w:rPr>
        <w:t xml:space="preserve"> own paper for personal imagery if they choose.</w:t>
      </w:r>
    </w:p>
    <w:p w:rsidR="009A7B8B" w:rsidRDefault="009A7B8B" w:rsidP="001853E7">
      <w:pPr>
        <w:rPr>
          <w:rFonts w:ascii="Verdana" w:hAnsi="Verdana"/>
          <w:sz w:val="32"/>
          <w:lang w:val="en-US"/>
        </w:rPr>
      </w:pPr>
    </w:p>
    <w:p w:rsidR="009A7B8B" w:rsidRDefault="009A7B8B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Depending on time and student</w:t>
      </w:r>
      <w:r w:rsidR="0028290D">
        <w:rPr>
          <w:rFonts w:ascii="Verdana" w:hAnsi="Verdana"/>
          <w:sz w:val="32"/>
          <w:lang w:val="en-US"/>
        </w:rPr>
        <w:t>s</w:t>
      </w:r>
      <w:r>
        <w:rPr>
          <w:rFonts w:ascii="Verdana" w:hAnsi="Verdana"/>
          <w:sz w:val="32"/>
          <w:lang w:val="en-US"/>
        </w:rPr>
        <w:t xml:space="preserve"> level</w:t>
      </w:r>
      <w:r w:rsidR="0028290D">
        <w:rPr>
          <w:rFonts w:ascii="Verdana" w:hAnsi="Verdana"/>
          <w:sz w:val="32"/>
          <w:lang w:val="en-US"/>
        </w:rPr>
        <w:t xml:space="preserve"> of interest</w:t>
      </w:r>
      <w:r>
        <w:rPr>
          <w:rFonts w:ascii="Verdana" w:hAnsi="Verdana"/>
          <w:sz w:val="32"/>
          <w:lang w:val="en-US"/>
        </w:rPr>
        <w:t>, lithography or collographs may also be attempted.</w:t>
      </w:r>
    </w:p>
    <w:p w:rsidR="00EE01CC" w:rsidRDefault="009A7B8B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S</w:t>
      </w:r>
      <w:r w:rsidR="00E624C0">
        <w:rPr>
          <w:rFonts w:ascii="Verdana" w:hAnsi="Verdana"/>
          <w:sz w:val="32"/>
          <w:lang w:val="en-US"/>
        </w:rPr>
        <w:t>tudents should produce 4 -7 prints.</w:t>
      </w:r>
    </w:p>
    <w:p w:rsidR="0028290D" w:rsidRDefault="0028290D" w:rsidP="00E624C0">
      <w:pPr>
        <w:rPr>
          <w:rFonts w:ascii="Verdana" w:hAnsi="Verdana"/>
          <w:sz w:val="32"/>
          <w:lang w:val="en-US"/>
        </w:rPr>
      </w:pPr>
    </w:p>
    <w:p w:rsidR="00E624C0" w:rsidRDefault="00E624C0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Grading factors</w:t>
      </w:r>
    </w:p>
    <w:p w:rsidR="00E624C0" w:rsidRDefault="00E624C0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-Grading will not be based solely on artistic t</w:t>
      </w:r>
      <w:r w:rsidR="00B32E4B">
        <w:rPr>
          <w:rFonts w:ascii="Verdana" w:hAnsi="Verdana"/>
          <w:sz w:val="32"/>
          <w:lang w:val="en-US"/>
        </w:rPr>
        <w:t>alent or merit, but on effort (good effort</w:t>
      </w:r>
      <w:r>
        <w:rPr>
          <w:rFonts w:ascii="Verdana" w:hAnsi="Verdana"/>
          <w:sz w:val="32"/>
          <w:lang w:val="en-US"/>
        </w:rPr>
        <w:t xml:space="preserve">), attitude and a basic understanding and proper usage of the processes covered. </w:t>
      </w:r>
    </w:p>
    <w:p w:rsidR="006C55CE" w:rsidRDefault="006C55CE" w:rsidP="00E624C0">
      <w:pPr>
        <w:rPr>
          <w:rFonts w:ascii="Verdana" w:hAnsi="Verdana"/>
          <w:sz w:val="32"/>
          <w:lang w:val="en-US"/>
        </w:rPr>
      </w:pPr>
    </w:p>
    <w:p w:rsidR="00EE01CC" w:rsidRDefault="006C55CE" w:rsidP="00E624C0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Additional grading factors;</w:t>
      </w:r>
    </w:p>
    <w:p w:rsidR="00E624C0" w:rsidRDefault="00E624C0" w:rsidP="00E624C0">
      <w:pPr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Proper us</w:t>
      </w:r>
      <w:r w:rsidR="00B32E4B">
        <w:rPr>
          <w:rFonts w:ascii="Verdana" w:hAnsi="Verdana"/>
          <w:sz w:val="32"/>
          <w:lang w:val="en-US"/>
        </w:rPr>
        <w:t>e and clean up of materials</w:t>
      </w:r>
      <w:r>
        <w:rPr>
          <w:rFonts w:ascii="Verdana" w:hAnsi="Verdana"/>
          <w:sz w:val="32"/>
          <w:lang w:val="en-US"/>
        </w:rPr>
        <w:t>.</w:t>
      </w:r>
    </w:p>
    <w:p w:rsidR="00E624C0" w:rsidRDefault="006C55CE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624C0">
        <w:rPr>
          <w:rFonts w:ascii="Verdana" w:hAnsi="Verdana"/>
          <w:sz w:val="32"/>
          <w:lang w:val="en-US"/>
        </w:rPr>
        <w:t>Attendance and punctuality.</w:t>
      </w:r>
    </w:p>
    <w:p w:rsidR="006C55CE" w:rsidRDefault="00E624C0" w:rsidP="006C55CE">
      <w:pPr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A’s will not be given to students with more than 2 </w:t>
      </w:r>
      <w:r w:rsidR="006C55CE">
        <w:rPr>
          <w:rFonts w:ascii="Verdana" w:hAnsi="Verdana"/>
          <w:sz w:val="32"/>
          <w:lang w:val="en-US"/>
        </w:rPr>
        <w:t xml:space="preserve">unexcused </w:t>
      </w:r>
      <w:r>
        <w:rPr>
          <w:rFonts w:ascii="Verdana" w:hAnsi="Verdana"/>
          <w:sz w:val="32"/>
          <w:lang w:val="en-US"/>
        </w:rPr>
        <w:t xml:space="preserve">absences. </w:t>
      </w:r>
      <w:r w:rsidR="00B32E4B">
        <w:rPr>
          <w:rFonts w:ascii="Verdana" w:hAnsi="Verdana"/>
          <w:sz w:val="32"/>
          <w:lang w:val="en-US"/>
        </w:rPr>
        <w:t>Arriving late or leaving early will also count as being abse</w:t>
      </w:r>
      <w:r w:rsidR="006C55CE">
        <w:rPr>
          <w:rFonts w:ascii="Verdana" w:hAnsi="Verdana"/>
          <w:sz w:val="32"/>
          <w:lang w:val="en-US"/>
        </w:rPr>
        <w:t>nt.</w:t>
      </w:r>
    </w:p>
    <w:p w:rsidR="00E624C0" w:rsidRPr="006C55CE" w:rsidRDefault="00E624C0" w:rsidP="006C55CE">
      <w:pPr>
        <w:numPr>
          <w:ilvl w:val="0"/>
          <w:numId w:val="1"/>
        </w:numPr>
        <w:rPr>
          <w:rFonts w:ascii="Verdana" w:hAnsi="Verdana"/>
          <w:sz w:val="32"/>
          <w:lang w:val="en-US"/>
        </w:rPr>
      </w:pPr>
      <w:r w:rsidRPr="006C55CE">
        <w:rPr>
          <w:rFonts w:ascii="Verdana" w:hAnsi="Verdana"/>
          <w:sz w:val="32"/>
          <w:lang w:val="en-US"/>
        </w:rPr>
        <w:t>Be on time, lectures are given at the beginning of each class and are difficult to repeat. Anyone who is more than 15 minutes late will be considered absent.</w:t>
      </w:r>
    </w:p>
    <w:p w:rsidR="006C55CE" w:rsidRDefault="006C55CE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624C0">
        <w:rPr>
          <w:rFonts w:ascii="Verdana" w:hAnsi="Verdana"/>
          <w:sz w:val="32"/>
          <w:lang w:val="en-US"/>
        </w:rPr>
        <w:t xml:space="preserve">10 museum or gallery critiques are </w:t>
      </w:r>
    </w:p>
    <w:p w:rsidR="006C55CE" w:rsidRDefault="006C55CE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r</w:t>
      </w:r>
      <w:r w:rsidR="00E624C0">
        <w:rPr>
          <w:rFonts w:ascii="Verdana" w:hAnsi="Verdana"/>
          <w:sz w:val="32"/>
          <w:lang w:val="en-US"/>
        </w:rPr>
        <w:t>equired.</w:t>
      </w:r>
      <w:r w:rsidR="00B32E4B">
        <w:rPr>
          <w:rFonts w:ascii="Verdana" w:hAnsi="Verdana"/>
          <w:sz w:val="32"/>
          <w:lang w:val="en-US"/>
        </w:rPr>
        <w:t xml:space="preserve"> Studen</w:t>
      </w:r>
      <w:r w:rsidR="00EE01CC">
        <w:rPr>
          <w:rFonts w:ascii="Verdana" w:hAnsi="Verdana"/>
          <w:sz w:val="32"/>
          <w:lang w:val="en-US"/>
        </w:rPr>
        <w:t xml:space="preserve">ts will visit local galleries, </w:t>
      </w:r>
    </w:p>
    <w:p w:rsidR="009A7B8B" w:rsidRDefault="006C55CE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E01CC">
        <w:rPr>
          <w:rFonts w:ascii="Verdana" w:hAnsi="Verdana"/>
          <w:sz w:val="32"/>
          <w:lang w:val="en-US"/>
        </w:rPr>
        <w:t xml:space="preserve">museums or theatrical performances and </w:t>
      </w:r>
      <w:r w:rsidR="009A7B8B">
        <w:rPr>
          <w:rFonts w:ascii="Verdana" w:hAnsi="Verdana"/>
          <w:sz w:val="32"/>
          <w:lang w:val="en-US"/>
        </w:rPr>
        <w:t xml:space="preserve"> </w:t>
      </w:r>
    </w:p>
    <w:p w:rsidR="009A7B8B" w:rsidRDefault="009A7B8B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E01CC">
        <w:rPr>
          <w:rFonts w:ascii="Verdana" w:hAnsi="Verdana"/>
          <w:sz w:val="32"/>
          <w:lang w:val="en-US"/>
        </w:rPr>
        <w:t xml:space="preserve">write short critical essays about what art </w:t>
      </w:r>
    </w:p>
    <w:p w:rsidR="009A7B8B" w:rsidRDefault="009A7B8B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E01CC">
        <w:rPr>
          <w:rFonts w:ascii="Verdana" w:hAnsi="Verdana"/>
          <w:sz w:val="32"/>
          <w:lang w:val="en-US"/>
        </w:rPr>
        <w:t xml:space="preserve">they saw and what they felt about it. </w:t>
      </w:r>
    </w:p>
    <w:p w:rsidR="009A7B8B" w:rsidRDefault="009A7B8B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E01CC">
        <w:rPr>
          <w:rFonts w:ascii="Verdana" w:hAnsi="Verdana"/>
          <w:sz w:val="32"/>
          <w:lang w:val="en-US"/>
        </w:rPr>
        <w:t xml:space="preserve">Selfies of visits or events are required. </w:t>
      </w:r>
    </w:p>
    <w:p w:rsidR="00E624C0" w:rsidRDefault="009A7B8B" w:rsidP="006C55CE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</w:t>
      </w:r>
      <w:r w:rsidR="00EE01CC">
        <w:rPr>
          <w:rFonts w:ascii="Verdana" w:hAnsi="Verdana"/>
          <w:sz w:val="32"/>
          <w:lang w:val="en-US"/>
        </w:rPr>
        <w:t>Critiques should be emailed as they occur.</w:t>
      </w:r>
    </w:p>
    <w:p w:rsidR="009A7B8B" w:rsidRDefault="009A7B8B" w:rsidP="009A7B8B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Supplies</w:t>
      </w:r>
    </w:p>
    <w:p w:rsidR="00E624C0" w:rsidRDefault="00E624C0" w:rsidP="00E624C0">
      <w:pPr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lastRenderedPageBreak/>
        <w:t xml:space="preserve">Each student </w:t>
      </w:r>
      <w:r w:rsidR="009A7B8B">
        <w:rPr>
          <w:rFonts w:ascii="Verdana" w:hAnsi="Verdana"/>
          <w:sz w:val="32"/>
          <w:lang w:val="en-US"/>
        </w:rPr>
        <w:t xml:space="preserve">is required to </w:t>
      </w:r>
      <w:r>
        <w:rPr>
          <w:rFonts w:ascii="Verdana" w:hAnsi="Verdana"/>
          <w:sz w:val="32"/>
          <w:lang w:val="en-US"/>
        </w:rPr>
        <w:t>bring in two rolls of Bounty towels.</w:t>
      </w:r>
    </w:p>
    <w:p w:rsidR="009A7B8B" w:rsidRDefault="009A7B8B" w:rsidP="009A7B8B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All other supplies including paper, inks and </w:t>
      </w:r>
    </w:p>
    <w:p w:rsidR="00E624C0" w:rsidRDefault="009A7B8B" w:rsidP="009A7B8B">
      <w:p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 xml:space="preserve">               tools will be supplied.</w:t>
      </w:r>
    </w:p>
    <w:p w:rsidR="00E624C0" w:rsidRDefault="00EE01CC" w:rsidP="00E624C0">
      <w:pPr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Research and r</w:t>
      </w:r>
      <w:r w:rsidR="00E624C0">
        <w:rPr>
          <w:rFonts w:ascii="Verdana" w:hAnsi="Verdana"/>
          <w:sz w:val="32"/>
          <w:lang w:val="en-US"/>
        </w:rPr>
        <w:t xml:space="preserve">etention of historical names and references in case there is a test.   </w:t>
      </w:r>
    </w:p>
    <w:p w:rsidR="00E81475" w:rsidRPr="009A7B8B" w:rsidRDefault="009A7B8B" w:rsidP="009A7B8B">
      <w:pPr>
        <w:numPr>
          <w:ilvl w:val="0"/>
          <w:numId w:val="1"/>
        </w:numPr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No hats</w:t>
      </w:r>
    </w:p>
    <w:sectPr w:rsidR="00E81475" w:rsidRPr="009A7B8B" w:rsidSect="00B560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AA1"/>
    <w:multiLevelType w:val="hybridMultilevel"/>
    <w:tmpl w:val="E6166A78"/>
    <w:lvl w:ilvl="0" w:tplc="2D58EF84">
      <w:start w:val="202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">
    <w:nsid w:val="612F0278"/>
    <w:multiLevelType w:val="hybridMultilevel"/>
    <w:tmpl w:val="7326F23A"/>
    <w:lvl w:ilvl="0" w:tplc="36A60B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0"/>
    <w:rsid w:val="000D651C"/>
    <w:rsid w:val="001853E7"/>
    <w:rsid w:val="0028290D"/>
    <w:rsid w:val="00424265"/>
    <w:rsid w:val="006C55CE"/>
    <w:rsid w:val="008836FA"/>
    <w:rsid w:val="009A32F5"/>
    <w:rsid w:val="009A7B8B"/>
    <w:rsid w:val="009E20DD"/>
    <w:rsid w:val="00AF7190"/>
    <w:rsid w:val="00B32E4B"/>
    <w:rsid w:val="00B560F3"/>
    <w:rsid w:val="00BD4354"/>
    <w:rsid w:val="00E624C0"/>
    <w:rsid w:val="00E81475"/>
    <w:rsid w:val="00EE0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C0"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C0"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barnhart</dc:creator>
  <cp:lastModifiedBy>Caitlin Huntley</cp:lastModifiedBy>
  <cp:revision>2</cp:revision>
  <cp:lastPrinted>2015-05-06T15:23:00Z</cp:lastPrinted>
  <dcterms:created xsi:type="dcterms:W3CDTF">2016-05-12T13:52:00Z</dcterms:created>
  <dcterms:modified xsi:type="dcterms:W3CDTF">2016-05-12T13:52:00Z</dcterms:modified>
</cp:coreProperties>
</file>