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E98" w:rsidRDefault="00804613" w:rsidP="00A87C20">
      <w:pPr>
        <w:ind w:firstLine="0"/>
        <w:rPr>
          <w:rFonts w:ascii="Times New Roman" w:hAnsi="Times New Roman" w:cs="Times New Roman"/>
          <w:b/>
          <w:sz w:val="20"/>
          <w:szCs w:val="20"/>
          <w:u w:val="single"/>
        </w:rPr>
      </w:pPr>
      <w:bookmarkStart w:id="0" w:name="_GoBack"/>
      <w:bookmarkEnd w:id="0"/>
      <w:r>
        <w:rPr>
          <w:noProof/>
          <w:lang w:bidi="ar-SA"/>
        </w:rPr>
        <w:drawing>
          <wp:inline distT="0" distB="0" distL="0" distR="0" wp14:anchorId="0CB8C873" wp14:editId="27EEA5F1">
            <wp:extent cx="6360443" cy="112395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S Logo.jpg"/>
                    <pic:cNvPicPr/>
                  </pic:nvPicPr>
                  <pic:blipFill>
                    <a:blip r:embed="rId9">
                      <a:extLst>
                        <a:ext uri="{28A0092B-C50C-407E-A947-70E740481C1C}">
                          <a14:useLocalDpi xmlns:a14="http://schemas.microsoft.com/office/drawing/2010/main" val="0"/>
                        </a:ext>
                      </a:extLst>
                    </a:blip>
                    <a:stretch>
                      <a:fillRect/>
                    </a:stretch>
                  </pic:blipFill>
                  <pic:spPr>
                    <a:xfrm>
                      <a:off x="0" y="0"/>
                      <a:ext cx="6372226" cy="1126032"/>
                    </a:xfrm>
                    <a:prstGeom prst="rect">
                      <a:avLst/>
                    </a:prstGeom>
                  </pic:spPr>
                </pic:pic>
              </a:graphicData>
            </a:graphic>
          </wp:inline>
        </w:drawing>
      </w:r>
      <w:r w:rsidR="00A87C20" w:rsidRPr="00A87C20">
        <w:rPr>
          <w:noProof/>
          <w:lang w:bidi="ar-SA"/>
        </w:rPr>
        <w:drawing>
          <wp:inline distT="0" distB="0" distL="0" distR="0" wp14:anchorId="0960D0F1" wp14:editId="623C5E7A">
            <wp:extent cx="6380136" cy="2171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92174" cy="2175798"/>
                    </a:xfrm>
                    <a:prstGeom prst="rect">
                      <a:avLst/>
                    </a:prstGeom>
                  </pic:spPr>
                </pic:pic>
              </a:graphicData>
            </a:graphic>
          </wp:inline>
        </w:drawing>
      </w:r>
    </w:p>
    <w:p w:rsidR="00EE7E98" w:rsidRDefault="00EE7E98" w:rsidP="00C77B97">
      <w:pPr>
        <w:rPr>
          <w:rFonts w:ascii="Times New Roman" w:hAnsi="Times New Roman" w:cs="Times New Roman"/>
          <w:b/>
          <w:sz w:val="20"/>
          <w:szCs w:val="20"/>
          <w:u w:val="single"/>
        </w:rPr>
      </w:pPr>
    </w:p>
    <w:p w:rsidR="004C7A0D" w:rsidRDefault="004C7A0D" w:rsidP="00C77B97">
      <w:pPr>
        <w:rPr>
          <w:rFonts w:ascii="Times New Roman" w:hAnsi="Times New Roman" w:cs="Times New Roman"/>
          <w:b/>
          <w:sz w:val="20"/>
          <w:szCs w:val="20"/>
          <w:u w:val="single"/>
        </w:rPr>
      </w:pPr>
      <w:r w:rsidRPr="004223C4">
        <w:rPr>
          <w:rFonts w:ascii="Times New Roman" w:hAnsi="Times New Roman" w:cs="Times New Roman"/>
          <w:b/>
          <w:sz w:val="20"/>
          <w:szCs w:val="20"/>
          <w:u w:val="single"/>
        </w:rPr>
        <w:t>Learning Objectives</w:t>
      </w:r>
    </w:p>
    <w:p w:rsidR="00C65EDB" w:rsidRDefault="00C65EDB" w:rsidP="00C77B97">
      <w:pPr>
        <w:rPr>
          <w:rFonts w:ascii="Times New Roman" w:hAnsi="Times New Roman" w:cs="Times New Roman"/>
          <w:b/>
          <w:sz w:val="20"/>
          <w:szCs w:val="20"/>
          <w:u w:val="single"/>
        </w:rPr>
      </w:pPr>
    </w:p>
    <w:p w:rsidR="009D3477" w:rsidRDefault="009D3477" w:rsidP="009D3477">
      <w:pPr>
        <w:pStyle w:val="ListParagraph"/>
        <w:ind w:left="360" w:firstLine="0"/>
        <w:rPr>
          <w:rFonts w:ascii="Times New Roman" w:hAnsi="Times New Roman" w:cs="Times New Roman"/>
          <w:sz w:val="20"/>
          <w:szCs w:val="20"/>
        </w:rPr>
      </w:pPr>
      <w:r>
        <w:rPr>
          <w:rFonts w:ascii="Times New Roman" w:hAnsi="Times New Roman" w:cs="Times New Roman"/>
          <w:sz w:val="20"/>
          <w:szCs w:val="20"/>
        </w:rPr>
        <w:t>Testable learning outcomes:</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Recognize cognitive biases can affect your decisions and the decisions of others.</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Understand that the answer to the question “What does this product or service cost?” depends on why that question is asked.</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Grasp how changes in activity levels affect costs and profits.</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Identify which costs and revenues are relevant for particular business decisions.</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Appreciate how different performance evaluation techniques can be used to achieve greater goal congruence.</w:t>
      </w:r>
    </w:p>
    <w:p w:rsidR="009D3477" w:rsidRDefault="009D3477" w:rsidP="009D3477">
      <w:pPr>
        <w:pStyle w:val="ListParagraph"/>
        <w:numPr>
          <w:ilvl w:val="0"/>
          <w:numId w:val="32"/>
        </w:numPr>
        <w:rPr>
          <w:rFonts w:ascii="Times New Roman" w:hAnsi="Times New Roman" w:cs="Times New Roman"/>
          <w:sz w:val="20"/>
          <w:szCs w:val="20"/>
        </w:rPr>
      </w:pPr>
      <w:r>
        <w:rPr>
          <w:rFonts w:ascii="Times New Roman" w:hAnsi="Times New Roman" w:cs="Times New Roman"/>
          <w:sz w:val="20"/>
          <w:szCs w:val="20"/>
        </w:rPr>
        <w:t>Know how to construct master, flexible and capital budgets and understand their use in allocating and controlling resources.</w:t>
      </w:r>
    </w:p>
    <w:p w:rsidR="009D3477" w:rsidRDefault="009D3477" w:rsidP="009D3477">
      <w:pPr>
        <w:rPr>
          <w:rFonts w:ascii="Times New Roman" w:hAnsi="Times New Roman" w:cs="Times New Roman"/>
          <w:sz w:val="20"/>
          <w:szCs w:val="20"/>
        </w:rPr>
      </w:pPr>
    </w:p>
    <w:p w:rsidR="009D3477" w:rsidRDefault="009D3477" w:rsidP="009D3477">
      <w:pPr>
        <w:rPr>
          <w:rFonts w:ascii="Times New Roman" w:hAnsi="Times New Roman" w:cs="Times New Roman"/>
          <w:sz w:val="20"/>
          <w:szCs w:val="20"/>
        </w:rPr>
      </w:pPr>
      <w:r>
        <w:rPr>
          <w:rFonts w:ascii="Times New Roman" w:hAnsi="Times New Roman" w:cs="Times New Roman"/>
          <w:sz w:val="20"/>
          <w:szCs w:val="20"/>
        </w:rPr>
        <w:t>Non-testable (but more important) learning outcomes:</w:t>
      </w:r>
    </w:p>
    <w:p w:rsidR="009D3477" w:rsidRDefault="009D3477" w:rsidP="009D3477">
      <w:pPr>
        <w:pStyle w:val="ListParagraph"/>
        <w:numPr>
          <w:ilvl w:val="0"/>
          <w:numId w:val="36"/>
        </w:numPr>
        <w:rPr>
          <w:rFonts w:ascii="Times New Roman" w:hAnsi="Times New Roman" w:cs="Times New Roman"/>
          <w:sz w:val="20"/>
          <w:szCs w:val="20"/>
        </w:rPr>
      </w:pPr>
      <w:r>
        <w:rPr>
          <w:rFonts w:ascii="Times New Roman" w:hAnsi="Times New Roman" w:cs="Times New Roman"/>
          <w:sz w:val="20"/>
          <w:szCs w:val="20"/>
        </w:rPr>
        <w:t>Use the Foundation business simulation to (1) transform the testable learning outcomes listed above from static problems with single correct answers to a dynamic, competitive environment in which processes must be correctly understood and specific answers are only contingently correct; (2) appreciate the continuous feedback loop in which operating decisions affect numbers which affect the financial statements which in turn affect operating decisions which affect numbers, etc.; (3) give you a taste of the ambiguous, uncertain and complex environment in which you will be making decisions once you are on the job.</w:t>
      </w:r>
    </w:p>
    <w:p w:rsidR="009D3477" w:rsidRPr="009D3477" w:rsidRDefault="009D3477" w:rsidP="009D3477">
      <w:pPr>
        <w:pStyle w:val="ListParagraph"/>
        <w:numPr>
          <w:ilvl w:val="0"/>
          <w:numId w:val="36"/>
        </w:numPr>
        <w:rPr>
          <w:rFonts w:ascii="Times New Roman" w:hAnsi="Times New Roman" w:cs="Times New Roman"/>
          <w:sz w:val="20"/>
          <w:szCs w:val="20"/>
        </w:rPr>
      </w:pPr>
      <w:r w:rsidRPr="009D3477">
        <w:rPr>
          <w:rFonts w:ascii="Times New Roman" w:hAnsi="Times New Roman" w:cs="Times New Roman"/>
          <w:sz w:val="20"/>
          <w:szCs w:val="20"/>
        </w:rPr>
        <w:t>Achieve sufficient mastery of the testable learning outcomes so you can constructively and confidently challenge numbers generated by others – numbers used to guide business decisions and evaluate your performance.</w:t>
      </w:r>
      <w:r w:rsidRPr="009D3477">
        <w:rPr>
          <w:rFonts w:ascii="Times New Roman" w:hAnsi="Times New Roman" w:cs="Times New Roman"/>
          <w:sz w:val="20"/>
          <w:szCs w:val="20"/>
        </w:rPr>
        <w:br/>
      </w:r>
    </w:p>
    <w:p w:rsidR="00805CE8" w:rsidRPr="005B69C1" w:rsidRDefault="00AF46F3" w:rsidP="009D3477">
      <w:pPr>
        <w:pStyle w:val="ListParagraph"/>
        <w:ind w:left="1080" w:firstLine="0"/>
        <w:rPr>
          <w:rFonts w:ascii="Times New Roman" w:hAnsi="Times New Roman" w:cs="Times New Roman"/>
          <w:sz w:val="20"/>
          <w:szCs w:val="20"/>
        </w:rPr>
      </w:pPr>
      <w:r w:rsidRPr="005B69C1">
        <w:rPr>
          <w:rFonts w:ascii="Times New Roman" w:hAnsi="Times New Roman" w:cs="Times New Roman"/>
          <w:sz w:val="20"/>
          <w:szCs w:val="20"/>
        </w:rPr>
        <w:br/>
      </w:r>
    </w:p>
    <w:p w:rsidR="004C7A0D" w:rsidRPr="00805CE8" w:rsidRDefault="00394999" w:rsidP="00805CE8">
      <w:pPr>
        <w:pStyle w:val="ListParagraph"/>
        <w:ind w:left="360" w:firstLine="0"/>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114300" distR="114300" simplePos="0" relativeHeight="251660288" behindDoc="0" locked="0" layoutInCell="1" allowOverlap="1" wp14:anchorId="3435067D" wp14:editId="7146A98C">
                <wp:simplePos x="0" y="0"/>
                <wp:positionH relativeFrom="column">
                  <wp:posOffset>619125</wp:posOffset>
                </wp:positionH>
                <wp:positionV relativeFrom="paragraph">
                  <wp:posOffset>23404</wp:posOffset>
                </wp:positionV>
                <wp:extent cx="4570730" cy="40957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409575"/>
                        </a:xfrm>
                        <a:prstGeom prst="rect">
                          <a:avLst/>
                        </a:prstGeom>
                        <a:solidFill>
                          <a:srgbClr val="FFFFFF"/>
                        </a:solidFill>
                        <a:ln w="9525">
                          <a:solidFill>
                            <a:srgbClr val="000000"/>
                          </a:solidFill>
                          <a:miter lim="800000"/>
                          <a:headEnd/>
                          <a:tailEnd/>
                        </a:ln>
                      </wps:spPr>
                      <wps:txbx>
                        <w:txbxContent>
                          <w:p w:rsidR="00386672" w:rsidRPr="004223C4" w:rsidRDefault="00386672" w:rsidP="004C7A0D">
                            <w:pPr>
                              <w:jc w:val="center"/>
                              <w:rPr>
                                <w:rFonts w:ascii="Times New Roman" w:hAnsi="Times New Roman" w:cs="Times New Roman"/>
                                <w:sz w:val="20"/>
                                <w:szCs w:val="20"/>
                              </w:rPr>
                            </w:pPr>
                            <w:r w:rsidRPr="004223C4">
                              <w:rPr>
                                <w:rFonts w:ascii="Times New Roman" w:hAnsi="Times New Roman" w:cs="Times New Roman"/>
                                <w:sz w:val="20"/>
                                <w:szCs w:val="20"/>
                              </w:rPr>
                              <w:t>Acct 101 is a prerequisite for this course.  That means you can apply, as necessary, the material covered in Acct 101 to Acct 102.</w:t>
                            </w:r>
                          </w:p>
                          <w:p w:rsidR="00386672" w:rsidRPr="004223C4" w:rsidRDefault="00386672" w:rsidP="004C7A0D">
                            <w:pPr>
                              <w:rPr>
                                <w:rFonts w:ascii="Times New Roman" w:hAnsi="Times New Roman" w:cs="Times New Roman"/>
                                <w:sz w:val="20"/>
                                <w:szCs w:val="20"/>
                              </w:rPr>
                            </w:pPr>
                            <w:r w:rsidRPr="004223C4">
                              <w:rPr>
                                <w:rFonts w:ascii="Times New Roman" w:hAnsi="Times New Roman" w:cs="Times New Roman"/>
                                <w:sz w:val="20"/>
                                <w:szCs w:val="20"/>
                              </w:rPr>
                              <w:t xml:space="preserve"> </w:t>
                            </w:r>
                          </w:p>
                          <w:p w:rsidR="00386672" w:rsidRDefault="003866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435067D" id="_x0000_t202" coordsize="21600,21600" o:spt="202" path="m,l,21600r21600,l21600,xe">
                <v:stroke joinstyle="miter"/>
                <v:path gradientshapeok="t" o:connecttype="rect"/>
              </v:shapetype>
              <v:shape id="Text Box 2" o:spid="_x0000_s1026" type="#_x0000_t202" style="position:absolute;left:0;text-align:left;margin-left:48.75pt;margin-top:1.85pt;width:359.9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">
                <v:textbox>
                  <w:txbxContent>
                    <w:p w:rsidR="00386672" w:rsidRPr="004223C4" w:rsidRDefault="00386672" w:rsidP="004C7A0D">
                      <w:pPr>
                        <w:jc w:val="center"/>
                        <w:rPr>
                          <w:rFonts w:ascii="Times New Roman" w:hAnsi="Times New Roman" w:cs="Times New Roman"/>
                          <w:sz w:val="20"/>
                          <w:szCs w:val="20"/>
                        </w:rPr>
                      </w:pPr>
                      <w:r w:rsidRPr="004223C4">
                        <w:rPr>
                          <w:rFonts w:ascii="Times New Roman" w:hAnsi="Times New Roman" w:cs="Times New Roman"/>
                          <w:sz w:val="20"/>
                          <w:szCs w:val="20"/>
                        </w:rPr>
                        <w:t>Acct 101 is a prerequisite for this course.  That means you can apply, as necessary, the material covered in Acct 101 to Acct 102.</w:t>
                      </w:r>
                    </w:p>
                    <w:p w:rsidR="00386672" w:rsidRPr="004223C4" w:rsidRDefault="00386672" w:rsidP="004C7A0D">
                      <w:pPr>
                        <w:rPr>
                          <w:rFonts w:ascii="Times New Roman" w:hAnsi="Times New Roman" w:cs="Times New Roman"/>
                          <w:sz w:val="20"/>
                          <w:szCs w:val="20"/>
                        </w:rPr>
                      </w:pPr>
                      <w:r w:rsidRPr="004223C4">
                        <w:rPr>
                          <w:rFonts w:ascii="Times New Roman" w:hAnsi="Times New Roman" w:cs="Times New Roman"/>
                          <w:sz w:val="20"/>
                          <w:szCs w:val="20"/>
                        </w:rPr>
                        <w:t xml:space="preserve"> </w:t>
                      </w:r>
                    </w:p>
                    <w:p w:rsidR="00386672" w:rsidRDefault="00386672"/>
                  </w:txbxContent>
                </v:textbox>
              </v:shape>
            </w:pict>
          </mc:Fallback>
        </mc:AlternateContent>
      </w:r>
    </w:p>
    <w:p w:rsidR="00A14312" w:rsidRPr="004223C4" w:rsidRDefault="00A14312">
      <w:pPr>
        <w:rPr>
          <w:rFonts w:ascii="Times New Roman" w:hAnsi="Times New Roman" w:cs="Times New Roman"/>
          <w:sz w:val="20"/>
          <w:szCs w:val="20"/>
        </w:rPr>
      </w:pPr>
    </w:p>
    <w:p w:rsidR="004C7A0D" w:rsidRPr="004223C4" w:rsidRDefault="004C7A0D">
      <w:pPr>
        <w:rPr>
          <w:rFonts w:ascii="Times New Roman" w:hAnsi="Times New Roman" w:cs="Times New Roman"/>
          <w:b/>
          <w:sz w:val="20"/>
          <w:szCs w:val="20"/>
          <w:u w:val="single"/>
        </w:rPr>
      </w:pPr>
    </w:p>
    <w:p w:rsidR="004C7A0D" w:rsidRPr="004223C4" w:rsidRDefault="004C7A0D">
      <w:pPr>
        <w:rPr>
          <w:rFonts w:ascii="Times New Roman" w:hAnsi="Times New Roman" w:cs="Times New Roman"/>
          <w:b/>
          <w:sz w:val="20"/>
          <w:szCs w:val="20"/>
          <w:u w:val="single"/>
        </w:rPr>
      </w:pPr>
    </w:p>
    <w:p w:rsidR="00C04749" w:rsidRDefault="00C04749" w:rsidP="00813744">
      <w:pPr>
        <w:rPr>
          <w:rFonts w:ascii="Times New Roman" w:hAnsi="Times New Roman" w:cs="Times New Roman"/>
          <w:b/>
          <w:sz w:val="20"/>
          <w:szCs w:val="20"/>
          <w:u w:val="single"/>
        </w:rPr>
      </w:pPr>
    </w:p>
    <w:p w:rsidR="00813744" w:rsidRPr="004223C4" w:rsidRDefault="00813744" w:rsidP="00813744">
      <w:pPr>
        <w:rPr>
          <w:rFonts w:ascii="Times New Roman" w:hAnsi="Times New Roman" w:cs="Times New Roman"/>
          <w:sz w:val="20"/>
          <w:szCs w:val="20"/>
        </w:rPr>
      </w:pPr>
      <w:r w:rsidRPr="004223C4">
        <w:rPr>
          <w:rFonts w:ascii="Times New Roman" w:hAnsi="Times New Roman" w:cs="Times New Roman"/>
          <w:b/>
          <w:sz w:val="20"/>
          <w:szCs w:val="20"/>
          <w:u w:val="single"/>
        </w:rPr>
        <w:lastRenderedPageBreak/>
        <w:t>Required Materials</w:t>
      </w:r>
    </w:p>
    <w:p w:rsidR="00813744" w:rsidRPr="004223C4" w:rsidRDefault="00813744" w:rsidP="00813744">
      <w:pPr>
        <w:rPr>
          <w:rFonts w:ascii="Times New Roman" w:hAnsi="Times New Roman" w:cs="Times New Roman"/>
          <w:sz w:val="20"/>
          <w:szCs w:val="20"/>
        </w:rPr>
      </w:pPr>
    </w:p>
    <w:p w:rsidR="009D3477" w:rsidRDefault="009D3477" w:rsidP="009D3477">
      <w:pPr>
        <w:pStyle w:val="ListParagraph"/>
        <w:numPr>
          <w:ilvl w:val="0"/>
          <w:numId w:val="2"/>
        </w:numPr>
        <w:rPr>
          <w:rFonts w:ascii="Times New Roman" w:hAnsi="Times New Roman" w:cs="Times New Roman"/>
          <w:sz w:val="20"/>
          <w:szCs w:val="20"/>
        </w:rPr>
      </w:pPr>
      <w:r w:rsidRPr="004223C4">
        <w:rPr>
          <w:rFonts w:ascii="Times New Roman" w:hAnsi="Times New Roman" w:cs="Times New Roman"/>
          <w:sz w:val="20"/>
          <w:szCs w:val="20"/>
          <w:u w:val="single"/>
        </w:rPr>
        <w:t>Managerial Accounting</w:t>
      </w:r>
      <w:r w:rsidRPr="004223C4">
        <w:rPr>
          <w:rFonts w:ascii="Times New Roman" w:hAnsi="Times New Roman" w:cs="Times New Roman"/>
          <w:sz w:val="20"/>
          <w:szCs w:val="20"/>
        </w:rPr>
        <w:t>, 4</w:t>
      </w:r>
      <w:r w:rsidRPr="004223C4">
        <w:rPr>
          <w:rFonts w:ascii="Times New Roman" w:hAnsi="Times New Roman" w:cs="Times New Roman"/>
          <w:sz w:val="20"/>
          <w:szCs w:val="20"/>
          <w:vertAlign w:val="superscript"/>
        </w:rPr>
        <w:t>th</w:t>
      </w:r>
      <w:r>
        <w:rPr>
          <w:rFonts w:ascii="Times New Roman" w:hAnsi="Times New Roman" w:cs="Times New Roman"/>
          <w:sz w:val="20"/>
          <w:szCs w:val="20"/>
        </w:rPr>
        <w:t xml:space="preserve"> edition, Karen Braun and Wendy Tietz, Pearson, 2015</w:t>
      </w:r>
      <w:r w:rsidRPr="004223C4">
        <w:rPr>
          <w:rFonts w:ascii="Times New Roman" w:hAnsi="Times New Roman" w:cs="Times New Roman"/>
          <w:sz w:val="20"/>
          <w:szCs w:val="20"/>
        </w:rPr>
        <w:t xml:space="preserve">.  </w:t>
      </w:r>
    </w:p>
    <w:p w:rsidR="009D3477" w:rsidRDefault="009D3477" w:rsidP="009D347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MyAccountingLab (MAL)</w:t>
      </w:r>
    </w:p>
    <w:p w:rsidR="009D3477" w:rsidRDefault="009D3477" w:rsidP="009D347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Course name: ACCT 102 Mgrl Acctng Summer 2016</w:t>
      </w:r>
    </w:p>
    <w:p w:rsidR="009D3477" w:rsidRDefault="009D3477" w:rsidP="009D347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Course ID: mayer-sommer67146 </w:t>
      </w:r>
    </w:p>
    <w:p w:rsidR="00975DCA" w:rsidRPr="004223C4" w:rsidRDefault="00975DCA" w:rsidP="00631347">
      <w:pPr>
        <w:pStyle w:val="ListParagraph"/>
        <w:rPr>
          <w:rFonts w:ascii="Times New Roman" w:hAnsi="Times New Roman" w:cs="Times New Roman"/>
          <w:sz w:val="20"/>
          <w:szCs w:val="20"/>
        </w:rPr>
      </w:pP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b/>
          <w:sz w:val="20"/>
          <w:szCs w:val="20"/>
          <w:u w:val="single"/>
        </w:rPr>
        <w:t>Tests</w:t>
      </w:r>
      <w:r w:rsidR="00E92A1D">
        <w:rPr>
          <w:rFonts w:ascii="Times New Roman" w:hAnsi="Times New Roman" w:cs="Times New Roman"/>
          <w:b/>
          <w:sz w:val="20"/>
          <w:szCs w:val="20"/>
          <w:u w:val="single"/>
        </w:rPr>
        <w:t>,</w:t>
      </w:r>
      <w:r w:rsidRPr="004223C4">
        <w:rPr>
          <w:rFonts w:ascii="Times New Roman" w:hAnsi="Times New Roman" w:cs="Times New Roman"/>
          <w:b/>
          <w:sz w:val="20"/>
          <w:szCs w:val="20"/>
          <w:u w:val="single"/>
        </w:rPr>
        <w:t xml:space="preserve"> Grades</w:t>
      </w:r>
      <w:r w:rsidR="00E92A1D">
        <w:rPr>
          <w:rFonts w:ascii="Times New Roman" w:hAnsi="Times New Roman" w:cs="Times New Roman"/>
          <w:b/>
          <w:sz w:val="20"/>
          <w:szCs w:val="20"/>
          <w:u w:val="single"/>
        </w:rPr>
        <w:t xml:space="preserve"> and Grading</w:t>
      </w:r>
    </w:p>
    <w:p w:rsidR="0084201D" w:rsidRPr="004223C4" w:rsidRDefault="0084201D" w:rsidP="0084201D">
      <w:pPr>
        <w:rPr>
          <w:rFonts w:ascii="Times New Roman" w:hAnsi="Times New Roman" w:cs="Times New Roman"/>
          <w:sz w:val="20"/>
          <w:szCs w:val="20"/>
        </w:rPr>
      </w:pPr>
    </w:p>
    <w:p w:rsidR="0084201D" w:rsidRPr="004223C4" w:rsidRDefault="00B53F85" w:rsidP="0084201D">
      <w:pPr>
        <w:rPr>
          <w:rFonts w:ascii="Times New Roman" w:hAnsi="Times New Roman" w:cs="Times New Roman"/>
          <w:sz w:val="20"/>
          <w:szCs w:val="20"/>
        </w:rPr>
      </w:pPr>
      <w:r>
        <w:rPr>
          <w:rFonts w:ascii="Times New Roman" w:hAnsi="Times New Roman" w:cs="Times New Roman"/>
          <w:sz w:val="20"/>
          <w:szCs w:val="20"/>
        </w:rPr>
        <w:t xml:space="preserve">You must take each midterm and the final.  </w:t>
      </w:r>
      <w:r w:rsidR="0084201D" w:rsidRPr="004223C4">
        <w:rPr>
          <w:rFonts w:ascii="Times New Roman" w:hAnsi="Times New Roman" w:cs="Times New Roman"/>
          <w:sz w:val="20"/>
          <w:szCs w:val="20"/>
        </w:rPr>
        <w:t xml:space="preserve">Your </w:t>
      </w:r>
      <w:r w:rsidR="00BC1279" w:rsidRPr="004223C4">
        <w:rPr>
          <w:rFonts w:ascii="Times New Roman" w:hAnsi="Times New Roman" w:cs="Times New Roman"/>
          <w:sz w:val="20"/>
          <w:szCs w:val="20"/>
        </w:rPr>
        <w:t xml:space="preserve">numerical </w:t>
      </w:r>
      <w:r w:rsidR="0084201D" w:rsidRPr="004223C4">
        <w:rPr>
          <w:rFonts w:ascii="Times New Roman" w:hAnsi="Times New Roman" w:cs="Times New Roman"/>
          <w:sz w:val="20"/>
          <w:szCs w:val="20"/>
        </w:rPr>
        <w:t xml:space="preserve">course grade </w:t>
      </w:r>
      <w:r w:rsidR="00D636D6" w:rsidRPr="004223C4">
        <w:rPr>
          <w:rFonts w:ascii="Times New Roman" w:hAnsi="Times New Roman" w:cs="Times New Roman"/>
          <w:sz w:val="20"/>
          <w:szCs w:val="20"/>
        </w:rPr>
        <w:t>is calculated</w:t>
      </w:r>
      <w:r w:rsidR="0084201D" w:rsidRPr="004223C4">
        <w:rPr>
          <w:rFonts w:ascii="Times New Roman" w:hAnsi="Times New Roman" w:cs="Times New Roman"/>
          <w:sz w:val="20"/>
          <w:szCs w:val="20"/>
        </w:rPr>
        <w:t xml:space="preserve"> as follows:</w:t>
      </w:r>
    </w:p>
    <w:p w:rsidR="0084201D" w:rsidRPr="004223C4" w:rsidRDefault="0084201D" w:rsidP="0084201D">
      <w:pPr>
        <w:rPr>
          <w:rFonts w:ascii="Times New Roman" w:hAnsi="Times New Roman" w:cs="Times New Roman"/>
          <w:sz w:val="20"/>
          <w:szCs w:val="20"/>
        </w:rPr>
      </w:pPr>
    </w:p>
    <w:p w:rsidR="00193A1E" w:rsidRDefault="00193A1E" w:rsidP="0084201D">
      <w:pPr>
        <w:rPr>
          <w:rFonts w:ascii="Times New Roman" w:hAnsi="Times New Roman" w:cs="Times New Roman"/>
          <w:sz w:val="20"/>
          <w:szCs w:val="20"/>
        </w:rPr>
      </w:pPr>
      <w:r w:rsidRPr="004223C4">
        <w:rPr>
          <w:rFonts w:ascii="Times New Roman" w:hAnsi="Times New Roman" w:cs="Times New Roman"/>
          <w:sz w:val="20"/>
          <w:szCs w:val="20"/>
        </w:rPr>
        <w:t>Homework</w:t>
      </w:r>
      <w:r w:rsidR="00BB547D">
        <w:rPr>
          <w:rFonts w:ascii="Times New Roman" w:hAnsi="Times New Roman" w:cs="Times New Roman"/>
          <w:sz w:val="20"/>
          <w:szCs w:val="20"/>
        </w:rPr>
        <w:t xml:space="preserve"> </w:t>
      </w:r>
      <w:r w:rsidR="000A5D53" w:rsidRPr="004223C4">
        <w:rPr>
          <w:rFonts w:ascii="Times New Roman" w:hAnsi="Times New Roman" w:cs="Times New Roman"/>
          <w:sz w:val="20"/>
          <w:szCs w:val="20"/>
        </w:rPr>
        <w:t xml:space="preserve">on </w:t>
      </w:r>
      <w:r w:rsidR="008770FF">
        <w:rPr>
          <w:rFonts w:ascii="Times New Roman" w:hAnsi="Times New Roman" w:cs="Times New Roman"/>
          <w:sz w:val="20"/>
          <w:szCs w:val="20"/>
        </w:rPr>
        <w:t xml:space="preserve">MAL    </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2.5</w:t>
      </w:r>
      <w:r w:rsidRPr="004223C4">
        <w:rPr>
          <w:rFonts w:ascii="Times New Roman" w:hAnsi="Times New Roman" w:cs="Times New Roman"/>
          <w:sz w:val="20"/>
          <w:szCs w:val="20"/>
        </w:rPr>
        <w:t>%</w:t>
      </w:r>
    </w:p>
    <w:p w:rsidR="005E22F7" w:rsidRDefault="00D72CE6" w:rsidP="005E22F7">
      <w:pPr>
        <w:rPr>
          <w:rFonts w:ascii="Times New Roman" w:hAnsi="Times New Roman" w:cs="Times New Roman"/>
          <w:sz w:val="20"/>
          <w:szCs w:val="20"/>
        </w:rPr>
      </w:pPr>
      <w:r>
        <w:rPr>
          <w:rFonts w:ascii="Times New Roman" w:hAnsi="Times New Roman" w:cs="Times New Roman"/>
          <w:sz w:val="20"/>
          <w:szCs w:val="20"/>
        </w:rPr>
        <w:t>Pre</w:t>
      </w:r>
      <w:r w:rsidR="00BC7EC6">
        <w:rPr>
          <w:rFonts w:ascii="Times New Roman" w:hAnsi="Times New Roman" w:cs="Times New Roman"/>
          <w:sz w:val="20"/>
          <w:szCs w:val="20"/>
        </w:rPr>
        <w:t>-</w:t>
      </w:r>
      <w:r>
        <w:rPr>
          <w:rFonts w:ascii="Times New Roman" w:hAnsi="Times New Roman" w:cs="Times New Roman"/>
          <w:sz w:val="20"/>
          <w:szCs w:val="20"/>
        </w:rPr>
        <w:t>quiz</w:t>
      </w:r>
      <w:r w:rsidR="00BC7EC6">
        <w:rPr>
          <w:rFonts w:ascii="Times New Roman" w:hAnsi="Times New Roman" w:cs="Times New Roman"/>
          <w:sz w:val="20"/>
          <w:szCs w:val="20"/>
        </w:rPr>
        <w:t>ze</w:t>
      </w:r>
      <w:r w:rsidR="008770FF">
        <w:rPr>
          <w:rFonts w:ascii="Times New Roman" w:hAnsi="Times New Roman" w:cs="Times New Roman"/>
          <w:sz w:val="20"/>
          <w:szCs w:val="20"/>
        </w:rPr>
        <w:t>s on MAL</w:t>
      </w:r>
      <w:r w:rsidR="005D4C6F">
        <w:rPr>
          <w:rFonts w:ascii="Times New Roman" w:hAnsi="Times New Roman" w:cs="Times New Roman"/>
          <w:sz w:val="20"/>
          <w:szCs w:val="20"/>
        </w:rPr>
        <w:t xml:space="preserve"> (open-book, open-notes)</w:t>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r>
      <w:r w:rsidR="005E22F7">
        <w:rPr>
          <w:rFonts w:ascii="Times New Roman" w:hAnsi="Times New Roman" w:cs="Times New Roman"/>
          <w:sz w:val="20"/>
          <w:szCs w:val="20"/>
        </w:rPr>
        <w:tab/>
        <w:t xml:space="preserve">    </w:t>
      </w:r>
      <w:r w:rsidR="002D43C2">
        <w:rPr>
          <w:rFonts w:ascii="Times New Roman" w:hAnsi="Times New Roman" w:cs="Times New Roman"/>
          <w:sz w:val="20"/>
          <w:szCs w:val="20"/>
        </w:rPr>
        <w:t>2.5</w:t>
      </w:r>
      <w:r w:rsidR="005E22F7">
        <w:rPr>
          <w:rFonts w:ascii="Times New Roman" w:hAnsi="Times New Roman" w:cs="Times New Roman"/>
          <w:sz w:val="20"/>
          <w:szCs w:val="20"/>
        </w:rPr>
        <w:t>%</w:t>
      </w:r>
    </w:p>
    <w:p w:rsidR="0084201D" w:rsidRDefault="008770FF" w:rsidP="0084201D">
      <w:pPr>
        <w:rPr>
          <w:rFonts w:ascii="Times New Roman" w:hAnsi="Times New Roman" w:cs="Times New Roman"/>
          <w:sz w:val="20"/>
          <w:szCs w:val="20"/>
        </w:rPr>
      </w:pPr>
      <w:r>
        <w:rPr>
          <w:rFonts w:ascii="Times New Roman" w:hAnsi="Times New Roman" w:cs="Times New Roman"/>
          <w:sz w:val="20"/>
          <w:szCs w:val="20"/>
        </w:rPr>
        <w:t>Post-tests on MAL</w:t>
      </w:r>
      <w:r w:rsidR="009B685B">
        <w:rPr>
          <w:rFonts w:ascii="Times New Roman" w:hAnsi="Times New Roman" w:cs="Times New Roman"/>
          <w:sz w:val="20"/>
          <w:szCs w:val="20"/>
        </w:rPr>
        <w:t xml:space="preserve"> </w:t>
      </w:r>
      <w:r w:rsidR="004D0CD6" w:rsidRPr="004223C4">
        <w:rPr>
          <w:rFonts w:ascii="Times New Roman" w:hAnsi="Times New Roman" w:cs="Times New Roman"/>
          <w:sz w:val="20"/>
          <w:szCs w:val="20"/>
        </w:rPr>
        <w:t>(open</w:t>
      </w:r>
      <w:r w:rsidR="00753871">
        <w:rPr>
          <w:rFonts w:ascii="Times New Roman" w:hAnsi="Times New Roman" w:cs="Times New Roman"/>
          <w:sz w:val="20"/>
          <w:szCs w:val="20"/>
        </w:rPr>
        <w:t>-</w:t>
      </w:r>
      <w:r w:rsidR="004D0CD6" w:rsidRPr="004223C4">
        <w:rPr>
          <w:rFonts w:ascii="Times New Roman" w:hAnsi="Times New Roman" w:cs="Times New Roman"/>
          <w:sz w:val="20"/>
          <w:szCs w:val="20"/>
        </w:rPr>
        <w:t>book, open</w:t>
      </w:r>
      <w:r w:rsidR="00753871">
        <w:rPr>
          <w:rFonts w:ascii="Times New Roman" w:hAnsi="Times New Roman" w:cs="Times New Roman"/>
          <w:sz w:val="20"/>
          <w:szCs w:val="20"/>
        </w:rPr>
        <w:t>-</w:t>
      </w:r>
      <w:r w:rsidR="004D0CD6" w:rsidRPr="004223C4">
        <w:rPr>
          <w:rFonts w:ascii="Times New Roman" w:hAnsi="Times New Roman" w:cs="Times New Roman"/>
          <w:sz w:val="20"/>
          <w:szCs w:val="20"/>
        </w:rPr>
        <w:t>notes)</w:t>
      </w:r>
      <w:r w:rsidR="0084201D" w:rsidRPr="004223C4">
        <w:rPr>
          <w:rFonts w:ascii="Times New Roman" w:hAnsi="Times New Roman" w:cs="Times New Roman"/>
          <w:sz w:val="20"/>
          <w:szCs w:val="20"/>
        </w:rPr>
        <w:tab/>
      </w:r>
      <w:r w:rsidR="0084201D" w:rsidRPr="004223C4">
        <w:rPr>
          <w:rFonts w:ascii="Times New Roman" w:hAnsi="Times New Roman" w:cs="Times New Roman"/>
          <w:sz w:val="20"/>
          <w:szCs w:val="20"/>
        </w:rPr>
        <w:tab/>
      </w:r>
      <w:r w:rsidR="004223C4">
        <w:rPr>
          <w:rFonts w:ascii="Times New Roman" w:hAnsi="Times New Roman" w:cs="Times New Roman"/>
          <w:sz w:val="20"/>
          <w:szCs w:val="20"/>
        </w:rPr>
        <w:tab/>
      </w:r>
      <w:r w:rsidR="0084201D" w:rsidRPr="004223C4">
        <w:rPr>
          <w:rFonts w:ascii="Times New Roman" w:hAnsi="Times New Roman" w:cs="Times New Roman"/>
          <w:sz w:val="20"/>
          <w:szCs w:val="20"/>
        </w:rPr>
        <w:tab/>
      </w:r>
      <w:r w:rsidR="0084201D" w:rsidRPr="004223C4">
        <w:rPr>
          <w:rFonts w:ascii="Times New Roman" w:hAnsi="Times New Roman" w:cs="Times New Roman"/>
          <w:sz w:val="20"/>
          <w:szCs w:val="20"/>
        </w:rPr>
        <w:tab/>
        <w:t xml:space="preserve">  </w:t>
      </w:r>
      <w:r w:rsidR="00562996" w:rsidRPr="004223C4">
        <w:rPr>
          <w:rFonts w:ascii="Times New Roman" w:hAnsi="Times New Roman" w:cs="Times New Roman"/>
          <w:sz w:val="20"/>
          <w:szCs w:val="20"/>
        </w:rPr>
        <w:t xml:space="preserve"> </w:t>
      </w:r>
      <w:r w:rsidR="00A62F9F">
        <w:rPr>
          <w:rFonts w:ascii="Times New Roman" w:hAnsi="Times New Roman" w:cs="Times New Roman"/>
          <w:sz w:val="20"/>
          <w:szCs w:val="20"/>
        </w:rPr>
        <w:t xml:space="preserve"> </w:t>
      </w:r>
      <w:r w:rsidR="002D43C2">
        <w:rPr>
          <w:rFonts w:ascii="Times New Roman" w:hAnsi="Times New Roman" w:cs="Times New Roman"/>
          <w:sz w:val="20"/>
          <w:szCs w:val="20"/>
        </w:rPr>
        <w:t>2.5</w:t>
      </w:r>
      <w:r w:rsidR="0084201D" w:rsidRPr="004223C4">
        <w:rPr>
          <w:rFonts w:ascii="Times New Roman" w:hAnsi="Times New Roman" w:cs="Times New Roman"/>
          <w:sz w:val="20"/>
          <w:szCs w:val="20"/>
        </w:rPr>
        <w:t>%</w:t>
      </w:r>
    </w:p>
    <w:p w:rsidR="0084159E" w:rsidRDefault="0084159E" w:rsidP="0084201D">
      <w:pPr>
        <w:rPr>
          <w:rFonts w:ascii="Times New Roman" w:hAnsi="Times New Roman" w:cs="Times New Roman"/>
          <w:sz w:val="20"/>
          <w:szCs w:val="20"/>
        </w:rPr>
      </w:pPr>
      <w:r>
        <w:rPr>
          <w:rFonts w:ascii="Times New Roman" w:hAnsi="Times New Roman" w:cs="Times New Roman"/>
          <w:sz w:val="20"/>
          <w:szCs w:val="20"/>
        </w:rPr>
        <w:t>Class participation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D43C2">
        <w:rPr>
          <w:rFonts w:ascii="Times New Roman" w:hAnsi="Times New Roman" w:cs="Times New Roman"/>
          <w:sz w:val="20"/>
          <w:szCs w:val="20"/>
        </w:rPr>
        <w:t>2.5</w:t>
      </w:r>
      <w:r>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Midterm I</w:t>
      </w:r>
      <w:r w:rsidR="006E5DCB">
        <w:rPr>
          <w:rFonts w:ascii="Times New Roman" w:hAnsi="Times New Roman" w:cs="Times New Roman"/>
          <w:sz w:val="20"/>
          <w:szCs w:val="20"/>
        </w:rPr>
        <w:t xml:space="preserve"> </w:t>
      </w:r>
      <w:r w:rsidR="00B9060D">
        <w:rPr>
          <w:rFonts w:ascii="Times New Roman" w:hAnsi="Times New Roman" w:cs="Times New Roman"/>
          <w:sz w:val="20"/>
          <w:szCs w:val="20"/>
        </w:rPr>
        <w:t>(</w:t>
      </w:r>
      <w:r w:rsidR="006E5DCB">
        <w:rPr>
          <w:rFonts w:ascii="Times New Roman" w:hAnsi="Times New Roman" w:cs="Times New Roman"/>
          <w:sz w:val="20"/>
          <w:szCs w:val="20"/>
        </w:rPr>
        <w:t>chaps 1, 2, 3</w:t>
      </w:r>
      <w:r w:rsidR="0071204D">
        <w:rPr>
          <w:rFonts w:ascii="Times New Roman" w:hAnsi="Times New Roman" w:cs="Times New Roman"/>
          <w:sz w:val="20"/>
          <w:szCs w:val="20"/>
        </w:rPr>
        <w:t>,</w:t>
      </w:r>
      <w:r w:rsidR="006E5DCB">
        <w:rPr>
          <w:rFonts w:ascii="Times New Roman" w:hAnsi="Times New Roman" w:cs="Times New Roman"/>
          <w:sz w:val="20"/>
          <w:szCs w:val="20"/>
        </w:rPr>
        <w:t xml:space="preserve"> 4a and 6</w:t>
      </w:r>
      <w:r w:rsidR="00B9060D">
        <w:rPr>
          <w:rFonts w:ascii="Times New Roman" w:hAnsi="Times New Roman" w:cs="Times New Roman"/>
          <w:sz w:val="20"/>
          <w:szCs w:val="20"/>
        </w:rPr>
        <w:t xml:space="preserve"> – closed-book</w:t>
      </w:r>
      <w:r w:rsidR="005D4C6F">
        <w:rPr>
          <w:rFonts w:ascii="Times New Roman" w:hAnsi="Times New Roman" w:cs="Times New Roman"/>
          <w:sz w:val="20"/>
          <w:szCs w:val="20"/>
        </w:rPr>
        <w:t>, closed-notes)</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30.0</w:t>
      </w:r>
      <w:r w:rsidRPr="004223C4">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Midterm II</w:t>
      </w:r>
      <w:r w:rsidR="006E5DCB">
        <w:rPr>
          <w:rFonts w:ascii="Times New Roman" w:hAnsi="Times New Roman" w:cs="Times New Roman"/>
          <w:sz w:val="20"/>
          <w:szCs w:val="20"/>
        </w:rPr>
        <w:t xml:space="preserve"> </w:t>
      </w:r>
      <w:r w:rsidR="00B9060D">
        <w:rPr>
          <w:rFonts w:ascii="Times New Roman" w:hAnsi="Times New Roman" w:cs="Times New Roman"/>
          <w:sz w:val="20"/>
          <w:szCs w:val="20"/>
        </w:rPr>
        <w:t>(</w:t>
      </w:r>
      <w:r w:rsidR="006E5DCB">
        <w:rPr>
          <w:rFonts w:ascii="Times New Roman" w:hAnsi="Times New Roman" w:cs="Times New Roman"/>
          <w:sz w:val="20"/>
          <w:szCs w:val="20"/>
        </w:rPr>
        <w:t>chaps 4b, 7, 8 and 10a</w:t>
      </w:r>
      <w:r w:rsidR="00B9060D">
        <w:rPr>
          <w:rFonts w:ascii="Times New Roman" w:hAnsi="Times New Roman" w:cs="Times New Roman"/>
          <w:sz w:val="20"/>
          <w:szCs w:val="20"/>
        </w:rPr>
        <w:t xml:space="preserve"> – closed-book, </w:t>
      </w:r>
      <w:r w:rsidR="005D4C6F">
        <w:rPr>
          <w:rFonts w:ascii="Times New Roman" w:hAnsi="Times New Roman" w:cs="Times New Roman"/>
          <w:sz w:val="20"/>
          <w:szCs w:val="20"/>
        </w:rPr>
        <w:t>closed-notes)</w:t>
      </w:r>
      <w:r w:rsidR="000A5D53" w:rsidRPr="004223C4">
        <w:rPr>
          <w:rFonts w:ascii="Times New Roman" w:hAnsi="Times New Roman" w:cs="Times New Roman"/>
          <w:sz w:val="20"/>
          <w:szCs w:val="20"/>
        </w:rPr>
        <w:tab/>
      </w:r>
      <w:r w:rsidR="000A5D53" w:rsidRPr="004223C4">
        <w:rPr>
          <w:rFonts w:ascii="Times New Roman" w:hAnsi="Times New Roman" w:cs="Times New Roman"/>
          <w:sz w:val="20"/>
          <w:szCs w:val="20"/>
        </w:rPr>
        <w:tab/>
      </w:r>
      <w:r w:rsidRPr="004223C4">
        <w:rPr>
          <w:rFonts w:ascii="Times New Roman" w:hAnsi="Times New Roman" w:cs="Times New Roman"/>
          <w:sz w:val="20"/>
          <w:szCs w:val="20"/>
        </w:rPr>
        <w:tab/>
        <w:t xml:space="preserve">  </w:t>
      </w:r>
      <w:r w:rsidR="002D43C2">
        <w:rPr>
          <w:rFonts w:ascii="Times New Roman" w:hAnsi="Times New Roman" w:cs="Times New Roman"/>
          <w:sz w:val="20"/>
          <w:szCs w:val="20"/>
        </w:rPr>
        <w:t>30.0</w:t>
      </w:r>
      <w:r w:rsidRPr="004223C4">
        <w:rPr>
          <w:rFonts w:ascii="Times New Roman" w:hAnsi="Times New Roman" w:cs="Times New Roman"/>
          <w:sz w:val="20"/>
          <w:szCs w:val="20"/>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 xml:space="preserve">Final </w:t>
      </w:r>
      <w:r w:rsidR="00B9060D">
        <w:rPr>
          <w:rFonts w:ascii="Times New Roman" w:hAnsi="Times New Roman" w:cs="Times New Roman"/>
          <w:sz w:val="20"/>
          <w:szCs w:val="20"/>
        </w:rPr>
        <w:t>(</w:t>
      </w:r>
      <w:r w:rsidR="0071204D">
        <w:rPr>
          <w:rFonts w:ascii="Times New Roman" w:hAnsi="Times New Roman" w:cs="Times New Roman"/>
          <w:sz w:val="20"/>
          <w:szCs w:val="20"/>
        </w:rPr>
        <w:t>chaps 9, 10b, 11 and 12</w:t>
      </w:r>
      <w:r w:rsidR="00B9060D">
        <w:rPr>
          <w:rFonts w:ascii="Times New Roman" w:hAnsi="Times New Roman" w:cs="Times New Roman"/>
          <w:sz w:val="20"/>
          <w:szCs w:val="20"/>
        </w:rPr>
        <w:t xml:space="preserve"> – closed-book, </w:t>
      </w:r>
      <w:r w:rsidR="005D4C6F">
        <w:rPr>
          <w:rFonts w:ascii="Times New Roman" w:hAnsi="Times New Roman" w:cs="Times New Roman"/>
          <w:sz w:val="20"/>
          <w:szCs w:val="20"/>
        </w:rPr>
        <w:t>closed-notes)</w:t>
      </w:r>
      <w:r w:rsidR="000A5D53" w:rsidRPr="004223C4">
        <w:rPr>
          <w:rFonts w:ascii="Times New Roman" w:hAnsi="Times New Roman" w:cs="Times New Roman"/>
          <w:sz w:val="20"/>
          <w:szCs w:val="20"/>
        </w:rPr>
        <w:tab/>
      </w:r>
      <w:r w:rsidR="00B9060D">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u w:val="thick"/>
        </w:rPr>
        <w:t xml:space="preserve">  </w:t>
      </w:r>
      <w:r w:rsidR="0084159E">
        <w:rPr>
          <w:rFonts w:ascii="Times New Roman" w:hAnsi="Times New Roman" w:cs="Times New Roman"/>
          <w:sz w:val="20"/>
          <w:szCs w:val="20"/>
          <w:u w:val="thick"/>
        </w:rPr>
        <w:t>30</w:t>
      </w:r>
      <w:r w:rsidR="002D43C2">
        <w:rPr>
          <w:rFonts w:ascii="Times New Roman" w:hAnsi="Times New Roman" w:cs="Times New Roman"/>
          <w:sz w:val="20"/>
          <w:szCs w:val="20"/>
          <w:u w:val="thick"/>
        </w:rPr>
        <w:t>.0</w:t>
      </w:r>
      <w:r w:rsidRPr="004223C4">
        <w:rPr>
          <w:rFonts w:ascii="Times New Roman" w:hAnsi="Times New Roman" w:cs="Times New Roman"/>
          <w:sz w:val="20"/>
          <w:szCs w:val="20"/>
          <w:u w:val="thick"/>
        </w:rPr>
        <w:t>%</w:t>
      </w:r>
    </w:p>
    <w:p w:rsidR="0084201D" w:rsidRPr="004223C4" w:rsidRDefault="0084201D" w:rsidP="0084201D">
      <w:pPr>
        <w:rPr>
          <w:rFonts w:ascii="Times New Roman" w:hAnsi="Times New Roman" w:cs="Times New Roman"/>
          <w:sz w:val="20"/>
          <w:szCs w:val="20"/>
        </w:rPr>
      </w:pPr>
      <w:r w:rsidRPr="004223C4">
        <w:rPr>
          <w:rFonts w:ascii="Times New Roman" w:hAnsi="Times New Roman" w:cs="Times New Roman"/>
          <w:sz w:val="20"/>
          <w:szCs w:val="20"/>
        </w:rPr>
        <w:t>Total</w:t>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rPr>
        <w:tab/>
      </w:r>
      <w:r w:rsidRPr="004223C4">
        <w:rPr>
          <w:rFonts w:ascii="Times New Roman" w:hAnsi="Times New Roman" w:cs="Times New Roman"/>
          <w:sz w:val="20"/>
          <w:szCs w:val="20"/>
          <w:u w:val="double"/>
        </w:rPr>
        <w:t>100</w:t>
      </w:r>
      <w:r w:rsidR="002D43C2">
        <w:rPr>
          <w:rFonts w:ascii="Times New Roman" w:hAnsi="Times New Roman" w:cs="Times New Roman"/>
          <w:sz w:val="20"/>
          <w:szCs w:val="20"/>
          <w:u w:val="double"/>
        </w:rPr>
        <w:t>.0</w:t>
      </w:r>
      <w:r w:rsidRPr="004223C4">
        <w:rPr>
          <w:rFonts w:ascii="Times New Roman" w:hAnsi="Times New Roman" w:cs="Times New Roman"/>
          <w:sz w:val="20"/>
          <w:szCs w:val="20"/>
          <w:u w:val="double"/>
        </w:rPr>
        <w:t>%</w:t>
      </w:r>
    </w:p>
    <w:p w:rsidR="0084201D" w:rsidRPr="004223C4" w:rsidRDefault="0084201D" w:rsidP="0084201D">
      <w:pPr>
        <w:rPr>
          <w:rFonts w:ascii="Times New Roman" w:hAnsi="Times New Roman" w:cs="Times New Roman"/>
          <w:sz w:val="20"/>
          <w:szCs w:val="20"/>
        </w:rPr>
      </w:pPr>
    </w:p>
    <w:p w:rsidR="009D3477" w:rsidRDefault="009D3477" w:rsidP="009D3477">
      <w:pPr>
        <w:rPr>
          <w:rFonts w:ascii="Times New Roman" w:hAnsi="Times New Roman" w:cs="Times New Roman"/>
          <w:sz w:val="20"/>
          <w:szCs w:val="20"/>
        </w:rPr>
      </w:pPr>
      <w:r>
        <w:rPr>
          <w:rFonts w:ascii="Times New Roman" w:hAnsi="Times New Roman" w:cs="Times New Roman"/>
          <w:sz w:val="20"/>
          <w:szCs w:val="20"/>
        </w:rPr>
        <w:t xml:space="preserve">Conversion of your numerical course grade to a letter grade will be done in conformity with the MSB grading policy.  </w:t>
      </w:r>
      <w:r w:rsidRPr="004223C4">
        <w:rPr>
          <w:rFonts w:ascii="Times New Roman" w:hAnsi="Times New Roman" w:cs="Times New Roman"/>
          <w:sz w:val="20"/>
          <w:szCs w:val="20"/>
        </w:rPr>
        <w:t xml:space="preserve">That policy states that no more than 30% of the students enrolled at the end of </w:t>
      </w:r>
      <w:r>
        <w:rPr>
          <w:rFonts w:ascii="Times New Roman" w:hAnsi="Times New Roman" w:cs="Times New Roman"/>
          <w:sz w:val="20"/>
          <w:szCs w:val="20"/>
        </w:rPr>
        <w:t xml:space="preserve">ACCT 102 </w:t>
      </w:r>
      <w:r w:rsidRPr="004223C4">
        <w:rPr>
          <w:rFonts w:ascii="Times New Roman" w:hAnsi="Times New Roman" w:cs="Times New Roman"/>
          <w:sz w:val="20"/>
          <w:szCs w:val="20"/>
        </w:rPr>
        <w:t>shall be awarded grades in the A-range and the average GPA for A</w:t>
      </w:r>
      <w:r>
        <w:rPr>
          <w:rFonts w:ascii="Times New Roman" w:hAnsi="Times New Roman" w:cs="Times New Roman"/>
          <w:sz w:val="20"/>
          <w:szCs w:val="20"/>
        </w:rPr>
        <w:t>CCT</w:t>
      </w:r>
      <w:r w:rsidRPr="004223C4">
        <w:rPr>
          <w:rFonts w:ascii="Times New Roman" w:hAnsi="Times New Roman" w:cs="Times New Roman"/>
          <w:sz w:val="20"/>
          <w:szCs w:val="20"/>
        </w:rPr>
        <w:t xml:space="preserve"> 102 </w:t>
      </w:r>
      <w:r>
        <w:rPr>
          <w:rFonts w:ascii="Times New Roman" w:hAnsi="Times New Roman" w:cs="Times New Roman"/>
          <w:sz w:val="20"/>
          <w:szCs w:val="20"/>
        </w:rPr>
        <w:t xml:space="preserve">sections taught by your professor </w:t>
      </w:r>
      <w:r w:rsidRPr="004223C4">
        <w:rPr>
          <w:rFonts w:ascii="Times New Roman" w:hAnsi="Times New Roman" w:cs="Times New Roman"/>
          <w:sz w:val="20"/>
          <w:szCs w:val="20"/>
        </w:rPr>
        <w:t>shall not be higher than 3.0.  The value 3.0 represents a “B</w:t>
      </w:r>
      <w:r>
        <w:rPr>
          <w:rFonts w:ascii="Times New Roman" w:hAnsi="Times New Roman" w:cs="Times New Roman"/>
          <w:sz w:val="20"/>
          <w:szCs w:val="20"/>
        </w:rPr>
        <w:t>.”  In the past, the cutoff an “F” in ACCT 102 has been a numerical course grade below 60 or more than two standard deviations below the mean for the sections I teach.  In addition, a grade of “F” is given to any student found to have violated the Honor System.</w:t>
      </w:r>
    </w:p>
    <w:p w:rsidR="009D3477" w:rsidRDefault="009D3477" w:rsidP="009D3477">
      <w:pPr>
        <w:rPr>
          <w:rFonts w:ascii="Times New Roman" w:hAnsi="Times New Roman" w:cs="Times New Roman"/>
          <w:sz w:val="20"/>
          <w:szCs w:val="20"/>
        </w:rPr>
      </w:pPr>
    </w:p>
    <w:p w:rsidR="009D3477" w:rsidRDefault="009D3477" w:rsidP="009D3477">
      <w:pPr>
        <w:ind w:firstLine="0"/>
        <w:rPr>
          <w:rFonts w:ascii="Times New Roman" w:hAnsi="Times New Roman" w:cs="Times New Roman"/>
          <w:sz w:val="20"/>
          <w:szCs w:val="20"/>
        </w:rPr>
      </w:pPr>
      <w:r w:rsidRPr="00F47AD4">
        <w:rPr>
          <w:rFonts w:ascii="Times New Roman" w:hAnsi="Times New Roman" w:cs="Times New Roman"/>
          <w:sz w:val="20"/>
          <w:szCs w:val="20"/>
        </w:rPr>
        <w:t>The</w:t>
      </w:r>
      <w:r>
        <w:rPr>
          <w:rFonts w:ascii="Times New Roman" w:hAnsi="Times New Roman" w:cs="Times New Roman"/>
          <w:sz w:val="20"/>
          <w:szCs w:val="20"/>
        </w:rPr>
        <w:t xml:space="preserve"> midterms and final</w:t>
      </w:r>
      <w:r w:rsidRPr="00F47AD4">
        <w:rPr>
          <w:rFonts w:ascii="Times New Roman" w:hAnsi="Times New Roman" w:cs="Times New Roman"/>
          <w:sz w:val="20"/>
          <w:szCs w:val="20"/>
        </w:rPr>
        <w:t xml:space="preserve"> are closed-book, closed-notes tests.  </w:t>
      </w:r>
      <w:r>
        <w:rPr>
          <w:rFonts w:ascii="Times New Roman" w:hAnsi="Times New Roman" w:cs="Times New Roman"/>
          <w:sz w:val="20"/>
          <w:szCs w:val="20"/>
        </w:rPr>
        <w:t xml:space="preserve">Midterm II and the final are cumulative to the extent that you must know material from the previously-covered chapters to solve problems in later chapters.  Questions on all exams are taken from pre-quizzes, homework, post-tests, clicker questions and extra problems distributed in class.  Company names, numbers and, occasionally, some wording are changed.  In addition, the requirements section of problems may be changed to allow you to earn partial credit making it important that you read the question and answer the question asked.  If a student responds to a problem requirement on an exam using the same response pattern that was appropriate for, say, </w:t>
      </w:r>
      <w:r w:rsidR="00926600">
        <w:rPr>
          <w:rFonts w:ascii="Times New Roman" w:hAnsi="Times New Roman" w:cs="Times New Roman"/>
          <w:sz w:val="20"/>
          <w:szCs w:val="20"/>
        </w:rPr>
        <w:t xml:space="preserve">a </w:t>
      </w:r>
      <w:r>
        <w:rPr>
          <w:rFonts w:ascii="Times New Roman" w:hAnsi="Times New Roman" w:cs="Times New Roman"/>
          <w:sz w:val="20"/>
          <w:szCs w:val="20"/>
        </w:rPr>
        <w:t>homework problem requirement, the student has fallen victim to functional fixation – a cognitive bias that causes a person to respond to one stimulus as if it were identical to a previously encountered different stimulus.  A grading penalty is assessed for errors caused by functional fixation.</w:t>
      </w:r>
    </w:p>
    <w:p w:rsidR="009D3477" w:rsidRDefault="009D3477" w:rsidP="009D3477">
      <w:pPr>
        <w:rPr>
          <w:rFonts w:ascii="Times New Roman" w:hAnsi="Times New Roman" w:cs="Times New Roman"/>
          <w:sz w:val="20"/>
          <w:szCs w:val="20"/>
        </w:rPr>
      </w:pPr>
    </w:p>
    <w:p w:rsidR="009D3477" w:rsidRDefault="009D3477" w:rsidP="009D3477">
      <w:pPr>
        <w:rPr>
          <w:rFonts w:ascii="Times New Roman" w:hAnsi="Times New Roman" w:cs="Times New Roman"/>
          <w:sz w:val="20"/>
          <w:szCs w:val="20"/>
        </w:rPr>
      </w:pPr>
      <w:r>
        <w:rPr>
          <w:rFonts w:ascii="Times New Roman" w:hAnsi="Times New Roman" w:cs="Times New Roman"/>
          <w:sz w:val="20"/>
          <w:szCs w:val="20"/>
        </w:rPr>
        <w:t>C</w:t>
      </w:r>
      <w:r w:rsidRPr="00F47AD4">
        <w:rPr>
          <w:rFonts w:ascii="Times New Roman" w:hAnsi="Times New Roman" w:cs="Times New Roman"/>
          <w:sz w:val="20"/>
          <w:szCs w:val="20"/>
        </w:rPr>
        <w:t xml:space="preserve">alculator </w:t>
      </w:r>
      <w:r>
        <w:rPr>
          <w:rFonts w:ascii="Times New Roman" w:hAnsi="Times New Roman" w:cs="Times New Roman"/>
          <w:sz w:val="20"/>
          <w:szCs w:val="20"/>
        </w:rPr>
        <w:t xml:space="preserve">use </w:t>
      </w:r>
      <w:r w:rsidRPr="00F47AD4">
        <w:rPr>
          <w:rFonts w:ascii="Times New Roman" w:hAnsi="Times New Roman" w:cs="Times New Roman"/>
          <w:sz w:val="20"/>
          <w:szCs w:val="20"/>
        </w:rPr>
        <w:t xml:space="preserve">is </w:t>
      </w:r>
      <w:r>
        <w:rPr>
          <w:rFonts w:ascii="Times New Roman" w:hAnsi="Times New Roman" w:cs="Times New Roman"/>
          <w:sz w:val="20"/>
          <w:szCs w:val="20"/>
        </w:rPr>
        <w:t>strongly encouraged</w:t>
      </w:r>
      <w:r w:rsidRPr="00F47AD4">
        <w:rPr>
          <w:rFonts w:ascii="Times New Roman" w:hAnsi="Times New Roman" w:cs="Times New Roman"/>
          <w:sz w:val="20"/>
          <w:szCs w:val="20"/>
        </w:rPr>
        <w:t xml:space="preserve">.  Use of </w:t>
      </w:r>
      <w:r>
        <w:rPr>
          <w:rFonts w:ascii="Times New Roman" w:hAnsi="Times New Roman" w:cs="Times New Roman"/>
          <w:sz w:val="20"/>
          <w:szCs w:val="20"/>
        </w:rPr>
        <w:t xml:space="preserve">“cheat sheets,” </w:t>
      </w:r>
      <w:r w:rsidRPr="00F47AD4">
        <w:rPr>
          <w:rFonts w:ascii="Times New Roman" w:hAnsi="Times New Roman" w:cs="Times New Roman"/>
          <w:sz w:val="20"/>
          <w:szCs w:val="20"/>
        </w:rPr>
        <w:t xml:space="preserve">cell-phones, iPods, PDAs, </w:t>
      </w:r>
      <w:r>
        <w:rPr>
          <w:rFonts w:ascii="Times New Roman" w:hAnsi="Times New Roman" w:cs="Times New Roman"/>
          <w:sz w:val="20"/>
          <w:szCs w:val="20"/>
        </w:rPr>
        <w:t>smart phones</w:t>
      </w:r>
      <w:r w:rsidRPr="00F47AD4">
        <w:rPr>
          <w:rFonts w:ascii="Times New Roman" w:hAnsi="Times New Roman" w:cs="Times New Roman"/>
          <w:sz w:val="20"/>
          <w:szCs w:val="20"/>
        </w:rPr>
        <w:t xml:space="preserve"> and </w:t>
      </w:r>
      <w:r>
        <w:rPr>
          <w:rFonts w:ascii="Times New Roman" w:hAnsi="Times New Roman" w:cs="Times New Roman"/>
          <w:sz w:val="20"/>
          <w:szCs w:val="20"/>
        </w:rPr>
        <w:t xml:space="preserve">any </w:t>
      </w:r>
      <w:r w:rsidRPr="00F47AD4">
        <w:rPr>
          <w:rFonts w:ascii="Times New Roman" w:hAnsi="Times New Roman" w:cs="Times New Roman"/>
          <w:sz w:val="20"/>
          <w:szCs w:val="20"/>
        </w:rPr>
        <w:t>other device</w:t>
      </w:r>
      <w:r>
        <w:rPr>
          <w:rFonts w:ascii="Times New Roman" w:hAnsi="Times New Roman" w:cs="Times New Roman"/>
          <w:sz w:val="20"/>
          <w:szCs w:val="20"/>
        </w:rPr>
        <w:t xml:space="preserve"> capable of communicating with someone else or over the internet</w:t>
      </w:r>
      <w:r w:rsidRPr="00F47AD4">
        <w:rPr>
          <w:rFonts w:ascii="Times New Roman" w:hAnsi="Times New Roman" w:cs="Times New Roman"/>
          <w:sz w:val="20"/>
          <w:szCs w:val="20"/>
        </w:rPr>
        <w:t xml:space="preserve"> is prohibited. </w:t>
      </w:r>
      <w:r>
        <w:rPr>
          <w:rFonts w:ascii="Times New Roman" w:hAnsi="Times New Roman" w:cs="Times New Roman"/>
          <w:sz w:val="20"/>
          <w:szCs w:val="20"/>
        </w:rPr>
        <w:t xml:space="preserve"> </w:t>
      </w:r>
      <w:r w:rsidRPr="004223C4">
        <w:rPr>
          <w:rFonts w:ascii="Times New Roman" w:hAnsi="Times New Roman" w:cs="Times New Roman"/>
          <w:sz w:val="20"/>
          <w:szCs w:val="20"/>
        </w:rPr>
        <w:t xml:space="preserve">During a </w:t>
      </w:r>
      <w:r>
        <w:rPr>
          <w:rFonts w:ascii="Times New Roman" w:hAnsi="Times New Roman" w:cs="Times New Roman"/>
          <w:sz w:val="20"/>
          <w:szCs w:val="20"/>
        </w:rPr>
        <w:t>tes</w:t>
      </w:r>
      <w:r w:rsidRPr="004223C4">
        <w:rPr>
          <w:rFonts w:ascii="Times New Roman" w:hAnsi="Times New Roman" w:cs="Times New Roman"/>
          <w:sz w:val="20"/>
          <w:szCs w:val="20"/>
        </w:rPr>
        <w:t>t, you may not access any resource or communicate in any way with any person other than a proctor, instructor</w:t>
      </w:r>
      <w:r>
        <w:rPr>
          <w:rFonts w:ascii="Times New Roman" w:hAnsi="Times New Roman" w:cs="Times New Roman"/>
          <w:sz w:val="20"/>
          <w:szCs w:val="20"/>
        </w:rPr>
        <w:t>,</w:t>
      </w:r>
      <w:r w:rsidRPr="004223C4">
        <w:rPr>
          <w:rFonts w:ascii="Times New Roman" w:hAnsi="Times New Roman" w:cs="Times New Roman"/>
          <w:sz w:val="20"/>
          <w:szCs w:val="20"/>
        </w:rPr>
        <w:t xml:space="preserve"> medical or security professi</w:t>
      </w:r>
      <w:r w:rsidRPr="00957702">
        <w:rPr>
          <w:rFonts w:ascii="Times New Roman" w:hAnsi="Times New Roman" w:cs="Times New Roman"/>
          <w:sz w:val="20"/>
          <w:szCs w:val="20"/>
        </w:rPr>
        <w:t>onal.</w:t>
      </w:r>
      <w:r>
        <w:rPr>
          <w:rFonts w:ascii="Times New Roman" w:hAnsi="Times New Roman" w:cs="Times New Roman"/>
          <w:sz w:val="20"/>
          <w:szCs w:val="20"/>
        </w:rPr>
        <w:t xml:space="preserve">  </w:t>
      </w:r>
      <w:r w:rsidRPr="00957702">
        <w:rPr>
          <w:rFonts w:ascii="Times New Roman" w:hAnsi="Times New Roman" w:cs="Times New Roman"/>
          <w:sz w:val="20"/>
          <w:szCs w:val="20"/>
        </w:rPr>
        <w:t>Students with prior certification from the Learning Center will receive the accommodations specified in the letter furnished by the Academic Resource Center.</w:t>
      </w:r>
    </w:p>
    <w:p w:rsidR="009D3477" w:rsidRDefault="009D3477" w:rsidP="009D3477">
      <w:pPr>
        <w:rPr>
          <w:rFonts w:ascii="Times New Roman" w:hAnsi="Times New Roman" w:cs="Times New Roman"/>
          <w:sz w:val="20"/>
          <w:szCs w:val="20"/>
        </w:rPr>
      </w:pPr>
    </w:p>
    <w:p w:rsidR="009D3477" w:rsidRDefault="009D3477" w:rsidP="009D3477">
      <w:pPr>
        <w:rPr>
          <w:rFonts w:ascii="Times New Roman" w:hAnsi="Times New Roman" w:cs="Times New Roman"/>
          <w:sz w:val="20"/>
          <w:szCs w:val="20"/>
        </w:rPr>
      </w:pPr>
      <w:r>
        <w:rPr>
          <w:rFonts w:ascii="Times New Roman" w:hAnsi="Times New Roman" w:cs="Times New Roman"/>
          <w:sz w:val="20"/>
          <w:szCs w:val="20"/>
        </w:rPr>
        <w:t>Grades on each test are determined using grading templates that are designed to make sure that answers on all exams are graded the same way by the graders.  Multiple choice questions are graded on a 2-0 basis.  Incorrect answers to other questions are generally awarded 1 grading point unless the nature of the error is, in the opinion of the grader, due to transpositions, addition, subtraction, multiplication or division mistakes.  Ambiguous answers, illegible answers or multiple answers to the same question when a single answer is requested are awarded 1 point.  Unanswered questions, receive no credit.</w:t>
      </w:r>
    </w:p>
    <w:p w:rsidR="009D3477" w:rsidRDefault="009D3477" w:rsidP="009D3477">
      <w:pPr>
        <w:rPr>
          <w:rFonts w:ascii="Times New Roman" w:hAnsi="Times New Roman" w:cs="Times New Roman"/>
          <w:sz w:val="20"/>
          <w:szCs w:val="20"/>
        </w:rPr>
      </w:pPr>
    </w:p>
    <w:p w:rsidR="009D3477" w:rsidRDefault="009D3477" w:rsidP="009D3477">
      <w:pPr>
        <w:rPr>
          <w:rFonts w:ascii="Times New Roman" w:hAnsi="Times New Roman" w:cs="Times New Roman"/>
          <w:sz w:val="20"/>
          <w:szCs w:val="20"/>
        </w:rPr>
      </w:pPr>
      <w:r>
        <w:rPr>
          <w:rFonts w:ascii="Times New Roman" w:hAnsi="Times New Roman" w:cs="Times New Roman"/>
          <w:sz w:val="20"/>
          <w:szCs w:val="20"/>
        </w:rPr>
        <w:t>If you believe an error was made in the grading of your test, use the regrade request form that is posted on Blackboard.  Clearly indicate which</w:t>
      </w:r>
      <w:r w:rsidRPr="004223C4">
        <w:rPr>
          <w:rFonts w:ascii="Times New Roman" w:hAnsi="Times New Roman" w:cs="Times New Roman"/>
          <w:sz w:val="20"/>
          <w:szCs w:val="20"/>
        </w:rPr>
        <w:t xml:space="preserve"> problem(s) </w:t>
      </w:r>
      <w:r>
        <w:rPr>
          <w:rFonts w:ascii="Times New Roman" w:hAnsi="Times New Roman" w:cs="Times New Roman"/>
          <w:sz w:val="20"/>
          <w:szCs w:val="20"/>
        </w:rPr>
        <w:t xml:space="preserve">should </w:t>
      </w:r>
      <w:r w:rsidRPr="004223C4">
        <w:rPr>
          <w:rFonts w:ascii="Times New Roman" w:hAnsi="Times New Roman" w:cs="Times New Roman"/>
          <w:sz w:val="20"/>
          <w:szCs w:val="20"/>
        </w:rPr>
        <w:t>be regraded and expla</w:t>
      </w:r>
      <w:r>
        <w:rPr>
          <w:rFonts w:ascii="Times New Roman" w:hAnsi="Times New Roman" w:cs="Times New Roman"/>
          <w:sz w:val="20"/>
          <w:szCs w:val="20"/>
        </w:rPr>
        <w:t>i</w:t>
      </w:r>
      <w:r w:rsidRPr="004223C4">
        <w:rPr>
          <w:rFonts w:ascii="Times New Roman" w:hAnsi="Times New Roman" w:cs="Times New Roman"/>
          <w:sz w:val="20"/>
          <w:szCs w:val="20"/>
        </w:rPr>
        <w:t xml:space="preserve">n the </w:t>
      </w:r>
      <w:r>
        <w:rPr>
          <w:rFonts w:ascii="Times New Roman" w:hAnsi="Times New Roman" w:cs="Times New Roman"/>
          <w:sz w:val="20"/>
          <w:szCs w:val="20"/>
        </w:rPr>
        <w:t>grading issue</w:t>
      </w:r>
      <w:r w:rsidRPr="004223C4">
        <w:rPr>
          <w:rFonts w:ascii="Times New Roman" w:hAnsi="Times New Roman" w:cs="Times New Roman"/>
          <w:sz w:val="20"/>
          <w:szCs w:val="20"/>
        </w:rPr>
        <w:t>(s).</w:t>
      </w:r>
      <w:r>
        <w:rPr>
          <w:rFonts w:ascii="Times New Roman" w:hAnsi="Times New Roman" w:cs="Times New Roman"/>
          <w:sz w:val="20"/>
          <w:szCs w:val="20"/>
        </w:rPr>
        <w:t xml:space="preserve">  Regrade requests should be based on your belief that the grading template was incorrectly applied.  In order to be fair to all the other students whose exams were graded according to the grading template, regrade requests based on modifications of the grading template will not be considered.  </w:t>
      </w:r>
      <w:r w:rsidRPr="004223C4">
        <w:rPr>
          <w:rFonts w:ascii="Times New Roman" w:hAnsi="Times New Roman" w:cs="Times New Roman"/>
          <w:sz w:val="20"/>
          <w:szCs w:val="20"/>
        </w:rPr>
        <w:t>Regrad</w:t>
      </w:r>
      <w:r>
        <w:rPr>
          <w:rFonts w:ascii="Times New Roman" w:hAnsi="Times New Roman" w:cs="Times New Roman"/>
          <w:sz w:val="20"/>
          <w:szCs w:val="20"/>
        </w:rPr>
        <w:t>e</w:t>
      </w:r>
      <w:r w:rsidRPr="004223C4">
        <w:rPr>
          <w:rFonts w:ascii="Times New Roman" w:hAnsi="Times New Roman" w:cs="Times New Roman"/>
          <w:sz w:val="20"/>
          <w:szCs w:val="20"/>
        </w:rPr>
        <w:t xml:space="preserve"> requests must be submitted in writing </w:t>
      </w:r>
      <w:r w:rsidRPr="004223C4">
        <w:rPr>
          <w:rFonts w:ascii="Times New Roman" w:hAnsi="Times New Roman" w:cs="Times New Roman"/>
          <w:b/>
          <w:sz w:val="20"/>
          <w:szCs w:val="20"/>
        </w:rPr>
        <w:t>no later than one week after an exam has been returned to you or made available for return</w:t>
      </w:r>
      <w:r w:rsidRPr="004223C4">
        <w:rPr>
          <w:rFonts w:ascii="Times New Roman" w:hAnsi="Times New Roman" w:cs="Times New Roman"/>
          <w:sz w:val="20"/>
          <w:szCs w:val="20"/>
        </w:rPr>
        <w:t xml:space="preserve">.  No grade change </w:t>
      </w:r>
      <w:r w:rsidRPr="004223C4">
        <w:rPr>
          <w:rFonts w:ascii="Times New Roman" w:hAnsi="Times New Roman" w:cs="Times New Roman"/>
          <w:sz w:val="20"/>
          <w:szCs w:val="20"/>
        </w:rPr>
        <w:lastRenderedPageBreak/>
        <w:t xml:space="preserve">requests for any </w:t>
      </w:r>
      <w:r>
        <w:rPr>
          <w:rFonts w:ascii="Times New Roman" w:hAnsi="Times New Roman" w:cs="Times New Roman"/>
          <w:sz w:val="20"/>
          <w:szCs w:val="20"/>
        </w:rPr>
        <w:t>test</w:t>
      </w:r>
      <w:r w:rsidRPr="004223C4">
        <w:rPr>
          <w:rFonts w:ascii="Times New Roman" w:hAnsi="Times New Roman" w:cs="Times New Roman"/>
          <w:sz w:val="20"/>
          <w:szCs w:val="20"/>
        </w:rPr>
        <w:t xml:space="preserve"> will be considered after the expiration of the one-week period except in highly unusual circumstances (</w:t>
      </w:r>
      <w:r>
        <w:rPr>
          <w:rFonts w:ascii="Times New Roman" w:hAnsi="Times New Roman" w:cs="Times New Roman"/>
          <w:sz w:val="20"/>
          <w:szCs w:val="20"/>
        </w:rPr>
        <w:t xml:space="preserve">e.g., </w:t>
      </w:r>
      <w:r w:rsidRPr="004223C4">
        <w:rPr>
          <w:rFonts w:ascii="Times New Roman" w:hAnsi="Times New Roman" w:cs="Times New Roman"/>
          <w:sz w:val="20"/>
          <w:szCs w:val="20"/>
        </w:rPr>
        <w:t xml:space="preserve">medically approved absences).  The original of the </w:t>
      </w:r>
      <w:r>
        <w:rPr>
          <w:rFonts w:ascii="Times New Roman" w:hAnsi="Times New Roman" w:cs="Times New Roman"/>
          <w:sz w:val="20"/>
          <w:szCs w:val="20"/>
        </w:rPr>
        <w:t>test</w:t>
      </w:r>
      <w:r w:rsidRPr="004223C4">
        <w:rPr>
          <w:rFonts w:ascii="Times New Roman" w:hAnsi="Times New Roman" w:cs="Times New Roman"/>
          <w:sz w:val="20"/>
          <w:szCs w:val="20"/>
        </w:rPr>
        <w:t xml:space="preserve"> must accompany your submission.  </w:t>
      </w:r>
      <w:r>
        <w:rPr>
          <w:rFonts w:ascii="Times New Roman" w:hAnsi="Times New Roman" w:cs="Times New Roman"/>
          <w:sz w:val="20"/>
          <w:szCs w:val="20"/>
        </w:rPr>
        <w:t>Y</w:t>
      </w:r>
      <w:r w:rsidRPr="004223C4">
        <w:rPr>
          <w:rFonts w:ascii="Times New Roman" w:hAnsi="Times New Roman" w:cs="Times New Roman"/>
          <w:sz w:val="20"/>
          <w:szCs w:val="20"/>
        </w:rPr>
        <w:t xml:space="preserve">our </w:t>
      </w:r>
      <w:r>
        <w:rPr>
          <w:rFonts w:ascii="Times New Roman" w:hAnsi="Times New Roman" w:cs="Times New Roman"/>
          <w:sz w:val="20"/>
          <w:szCs w:val="20"/>
        </w:rPr>
        <w:t>test</w:t>
      </w:r>
      <w:r w:rsidRPr="004223C4">
        <w:rPr>
          <w:rFonts w:ascii="Times New Roman" w:hAnsi="Times New Roman" w:cs="Times New Roman"/>
          <w:sz w:val="20"/>
          <w:szCs w:val="20"/>
        </w:rPr>
        <w:t xml:space="preserve"> should not have been altered in any way.  If, however, alterations </w:t>
      </w:r>
      <w:r>
        <w:rPr>
          <w:rFonts w:ascii="Times New Roman" w:hAnsi="Times New Roman" w:cs="Times New Roman"/>
          <w:sz w:val="20"/>
          <w:szCs w:val="20"/>
        </w:rPr>
        <w:t xml:space="preserve">were </w:t>
      </w:r>
      <w:r w:rsidRPr="004223C4">
        <w:rPr>
          <w:rFonts w:ascii="Times New Roman" w:hAnsi="Times New Roman" w:cs="Times New Roman"/>
          <w:sz w:val="20"/>
          <w:szCs w:val="20"/>
        </w:rPr>
        <w:t xml:space="preserve">made since the exam was returned to you, these changes should be clearly identified.  </w:t>
      </w:r>
      <w:r w:rsidR="00276233">
        <w:rPr>
          <w:rFonts w:ascii="Times New Roman" w:hAnsi="Times New Roman" w:cs="Times New Roman"/>
          <w:sz w:val="20"/>
          <w:szCs w:val="20"/>
        </w:rPr>
        <w:t xml:space="preserve">As a control for improper alterations, </w:t>
      </w:r>
      <w:r w:rsidRPr="004223C4">
        <w:rPr>
          <w:rFonts w:ascii="Times New Roman" w:hAnsi="Times New Roman" w:cs="Times New Roman"/>
          <w:sz w:val="20"/>
          <w:szCs w:val="20"/>
        </w:rPr>
        <w:t xml:space="preserve">exams </w:t>
      </w:r>
      <w:r w:rsidR="00276233">
        <w:rPr>
          <w:rFonts w:ascii="Times New Roman" w:hAnsi="Times New Roman" w:cs="Times New Roman"/>
          <w:sz w:val="20"/>
          <w:szCs w:val="20"/>
        </w:rPr>
        <w:t xml:space="preserve">are scanned </w:t>
      </w:r>
      <w:r w:rsidRPr="004223C4">
        <w:rPr>
          <w:rFonts w:ascii="Times New Roman" w:hAnsi="Times New Roman" w:cs="Times New Roman"/>
          <w:sz w:val="20"/>
          <w:szCs w:val="20"/>
        </w:rPr>
        <w:t xml:space="preserve">before returning them.  </w:t>
      </w:r>
      <w:r>
        <w:rPr>
          <w:rFonts w:ascii="Times New Roman" w:hAnsi="Times New Roman" w:cs="Times New Roman"/>
          <w:sz w:val="20"/>
          <w:szCs w:val="20"/>
        </w:rPr>
        <w:t xml:space="preserve">Improper alterations constitute a violation of the Honor System.  It may happen that you submit a grade appeal and receive no response.  In that situation, it is your responsibility to follow-up to make sure your appeal is reviewed.  </w:t>
      </w:r>
    </w:p>
    <w:p w:rsidR="009D3477" w:rsidRDefault="009D3477" w:rsidP="009D3477">
      <w:pPr>
        <w:rPr>
          <w:rFonts w:ascii="Times New Roman" w:hAnsi="Times New Roman" w:cs="Times New Roman"/>
          <w:sz w:val="20"/>
          <w:szCs w:val="20"/>
        </w:rPr>
      </w:pPr>
    </w:p>
    <w:p w:rsidR="0091036B" w:rsidRDefault="009D3477" w:rsidP="0091036B">
      <w:pPr>
        <w:rPr>
          <w:rFonts w:ascii="Times New Roman" w:hAnsi="Times New Roman" w:cs="Times New Roman"/>
          <w:sz w:val="20"/>
          <w:szCs w:val="20"/>
        </w:rPr>
      </w:pPr>
      <w:r w:rsidRPr="00896953">
        <w:rPr>
          <w:rFonts w:ascii="Times New Roman" w:hAnsi="Times New Roman" w:cs="Times New Roman"/>
          <w:b/>
          <w:sz w:val="20"/>
          <w:szCs w:val="20"/>
        </w:rPr>
        <w:t>If you miss a</w:t>
      </w:r>
      <w:r>
        <w:rPr>
          <w:rFonts w:ascii="Times New Roman" w:hAnsi="Times New Roman" w:cs="Times New Roman"/>
          <w:b/>
          <w:sz w:val="20"/>
          <w:szCs w:val="20"/>
        </w:rPr>
        <w:t xml:space="preserve"> regularly-scheduled</w:t>
      </w:r>
      <w:r w:rsidRPr="00896953">
        <w:rPr>
          <w:rFonts w:ascii="Times New Roman" w:hAnsi="Times New Roman" w:cs="Times New Roman"/>
          <w:b/>
          <w:sz w:val="20"/>
          <w:szCs w:val="20"/>
        </w:rPr>
        <w:t xml:space="preserve"> midterm</w:t>
      </w:r>
      <w:r>
        <w:rPr>
          <w:rFonts w:ascii="Times New Roman" w:hAnsi="Times New Roman" w:cs="Times New Roman"/>
          <w:sz w:val="20"/>
          <w:szCs w:val="20"/>
        </w:rPr>
        <w:t xml:space="preserve"> you must take the makeup for that midterm.  Because of the small number of students taking this exam, a scaled, standardized exam is used.  Because these exams are pre-scaled, they are not scaled again after grading.  Makeup exams are scheduled at a time that does not conflict with classes of those students who missed the regularly scheduled midterm and had an approved excuse.</w:t>
      </w:r>
      <w:r>
        <w:rPr>
          <w:rStyle w:val="FootnoteReference"/>
          <w:rFonts w:ascii="Times New Roman" w:hAnsi="Times New Roman" w:cs="Times New Roman"/>
          <w:sz w:val="20"/>
          <w:szCs w:val="20"/>
        </w:rPr>
        <w:footnoteReference w:id="1"/>
      </w:r>
      <w:r>
        <w:rPr>
          <w:rFonts w:ascii="Times New Roman" w:hAnsi="Times New Roman" w:cs="Times New Roman"/>
          <w:sz w:val="20"/>
          <w:szCs w:val="20"/>
        </w:rPr>
        <w:t xml:space="preserve">  After grading, makeup exams may be reviewed in the course coordinator’s office but are not returned to the test taker because the same exams are used from semester to semester.</w:t>
      </w:r>
    </w:p>
    <w:p w:rsidR="0091036B" w:rsidRDefault="0091036B" w:rsidP="0091036B">
      <w:pPr>
        <w:rPr>
          <w:rFonts w:ascii="Times New Roman" w:hAnsi="Times New Roman" w:cs="Times New Roman"/>
          <w:sz w:val="20"/>
          <w:szCs w:val="20"/>
        </w:rPr>
      </w:pPr>
    </w:p>
    <w:p w:rsidR="0091036B" w:rsidRDefault="009D3477" w:rsidP="0091036B">
      <w:pPr>
        <w:rPr>
          <w:rFonts w:ascii="Times New Roman" w:hAnsi="Times New Roman" w:cs="Times New Roman"/>
          <w:sz w:val="20"/>
          <w:szCs w:val="20"/>
        </w:rPr>
      </w:pPr>
      <w:r w:rsidRPr="0047700D">
        <w:rPr>
          <w:rFonts w:ascii="Times New Roman" w:hAnsi="Times New Roman" w:cs="Times New Roman"/>
          <w:b/>
          <w:sz w:val="20"/>
          <w:szCs w:val="20"/>
        </w:rPr>
        <w:t>If you score less than 70 on a regular</w:t>
      </w:r>
      <w:r>
        <w:rPr>
          <w:rFonts w:ascii="Times New Roman" w:hAnsi="Times New Roman" w:cs="Times New Roman"/>
          <w:b/>
          <w:sz w:val="20"/>
          <w:szCs w:val="20"/>
        </w:rPr>
        <w:t>ly-scheduled</w:t>
      </w:r>
      <w:r w:rsidRPr="0047700D">
        <w:rPr>
          <w:rFonts w:ascii="Times New Roman" w:hAnsi="Times New Roman" w:cs="Times New Roman"/>
          <w:b/>
          <w:sz w:val="20"/>
          <w:szCs w:val="20"/>
        </w:rPr>
        <w:t xml:space="preserve"> midterm</w:t>
      </w:r>
      <w:r w:rsidRPr="0047700D">
        <w:rPr>
          <w:rFonts w:ascii="Times New Roman" w:hAnsi="Times New Roman" w:cs="Times New Roman"/>
          <w:sz w:val="20"/>
          <w:szCs w:val="20"/>
        </w:rPr>
        <w:t xml:space="preserve">, you may take the makeup exam and keep the higher of the two grades not to exceed a 70.  </w:t>
      </w:r>
      <w:r w:rsidR="003F134E">
        <w:rPr>
          <w:rFonts w:ascii="Times New Roman" w:hAnsi="Times New Roman" w:cs="Times New Roman"/>
          <w:sz w:val="20"/>
          <w:szCs w:val="20"/>
        </w:rPr>
        <w:t>I</w:t>
      </w:r>
      <w:r w:rsidR="003F134E" w:rsidRPr="0047700D">
        <w:rPr>
          <w:rFonts w:ascii="Times New Roman" w:hAnsi="Times New Roman" w:cs="Times New Roman"/>
          <w:sz w:val="20"/>
          <w:szCs w:val="20"/>
        </w:rPr>
        <w:t xml:space="preserve">f you wish to </w:t>
      </w:r>
      <w:r w:rsidR="003F134E">
        <w:rPr>
          <w:rFonts w:ascii="Times New Roman" w:hAnsi="Times New Roman" w:cs="Times New Roman"/>
          <w:sz w:val="20"/>
          <w:szCs w:val="20"/>
        </w:rPr>
        <w:t>exercise</w:t>
      </w:r>
      <w:r w:rsidR="003F134E" w:rsidRPr="0047700D">
        <w:rPr>
          <w:rFonts w:ascii="Times New Roman" w:hAnsi="Times New Roman" w:cs="Times New Roman"/>
          <w:sz w:val="20"/>
          <w:szCs w:val="20"/>
        </w:rPr>
        <w:t xml:space="preserve"> the retake option</w:t>
      </w:r>
      <w:r w:rsidR="003F134E">
        <w:rPr>
          <w:rFonts w:ascii="Times New Roman" w:hAnsi="Times New Roman" w:cs="Times New Roman"/>
          <w:sz w:val="20"/>
          <w:szCs w:val="20"/>
        </w:rPr>
        <w:t>, p</w:t>
      </w:r>
      <w:r w:rsidRPr="0047700D">
        <w:rPr>
          <w:rFonts w:ascii="Times New Roman" w:hAnsi="Times New Roman" w:cs="Times New Roman"/>
          <w:sz w:val="20"/>
          <w:szCs w:val="20"/>
        </w:rPr>
        <w:t xml:space="preserve">lease notify me as soon as possible, but not later than </w:t>
      </w:r>
      <w:r>
        <w:rPr>
          <w:rFonts w:ascii="Times New Roman" w:hAnsi="Times New Roman" w:cs="Times New Roman"/>
          <w:sz w:val="20"/>
          <w:szCs w:val="20"/>
        </w:rPr>
        <w:t>36</w:t>
      </w:r>
      <w:r w:rsidRPr="0047700D">
        <w:rPr>
          <w:rFonts w:ascii="Times New Roman" w:hAnsi="Times New Roman" w:cs="Times New Roman"/>
          <w:sz w:val="20"/>
          <w:szCs w:val="20"/>
        </w:rPr>
        <w:t xml:space="preserve"> hours after the regular midterms have been returned.  If, for any reason, you missed the regular</w:t>
      </w:r>
      <w:r>
        <w:rPr>
          <w:rFonts w:ascii="Times New Roman" w:hAnsi="Times New Roman" w:cs="Times New Roman"/>
          <w:sz w:val="20"/>
          <w:szCs w:val="20"/>
        </w:rPr>
        <w:t>ly-scheduled</w:t>
      </w:r>
      <w:r w:rsidRPr="0047700D">
        <w:rPr>
          <w:rFonts w:ascii="Times New Roman" w:hAnsi="Times New Roman" w:cs="Times New Roman"/>
          <w:sz w:val="20"/>
          <w:szCs w:val="20"/>
        </w:rPr>
        <w:t xml:space="preserve"> midterm, you must take the makeup midterm and the retake option, i.e., a second makeup exam, is available to you only if your reason for missing the regular</w:t>
      </w:r>
      <w:r>
        <w:rPr>
          <w:rFonts w:ascii="Times New Roman" w:hAnsi="Times New Roman" w:cs="Times New Roman"/>
          <w:sz w:val="20"/>
          <w:szCs w:val="20"/>
        </w:rPr>
        <w:t>ly-scheduled</w:t>
      </w:r>
      <w:r w:rsidRPr="0047700D">
        <w:rPr>
          <w:rFonts w:ascii="Times New Roman" w:hAnsi="Times New Roman" w:cs="Times New Roman"/>
          <w:sz w:val="20"/>
          <w:szCs w:val="20"/>
        </w:rPr>
        <w:t xml:space="preserve"> midterm is </w:t>
      </w:r>
      <w:r>
        <w:rPr>
          <w:rFonts w:ascii="Times New Roman" w:hAnsi="Times New Roman" w:cs="Times New Roman"/>
          <w:sz w:val="20"/>
          <w:szCs w:val="20"/>
        </w:rPr>
        <w:t>an approved excuse</w:t>
      </w:r>
      <w:r w:rsidRPr="0047700D">
        <w:rPr>
          <w:rFonts w:ascii="Times New Roman" w:hAnsi="Times New Roman" w:cs="Times New Roman"/>
          <w:sz w:val="20"/>
          <w:szCs w:val="20"/>
        </w:rPr>
        <w:t>.</w:t>
      </w:r>
      <w:r w:rsidR="0091036B">
        <w:rPr>
          <w:rFonts w:ascii="Times New Roman" w:hAnsi="Times New Roman" w:cs="Times New Roman"/>
          <w:sz w:val="20"/>
          <w:szCs w:val="20"/>
        </w:rPr>
        <w:t xml:space="preserve">  </w:t>
      </w:r>
    </w:p>
    <w:p w:rsidR="0091036B" w:rsidRDefault="0091036B" w:rsidP="0091036B">
      <w:pPr>
        <w:rPr>
          <w:rFonts w:ascii="Times New Roman" w:hAnsi="Times New Roman" w:cs="Times New Roman"/>
          <w:sz w:val="20"/>
          <w:szCs w:val="20"/>
        </w:rPr>
      </w:pPr>
    </w:p>
    <w:p w:rsidR="009D3477" w:rsidRDefault="009D3477" w:rsidP="0091036B">
      <w:pPr>
        <w:rPr>
          <w:rFonts w:ascii="Times New Roman" w:hAnsi="Times New Roman" w:cs="Times New Roman"/>
          <w:sz w:val="20"/>
          <w:szCs w:val="20"/>
        </w:rPr>
      </w:pPr>
      <w:r>
        <w:rPr>
          <w:rFonts w:ascii="Times New Roman" w:hAnsi="Times New Roman" w:cs="Times New Roman"/>
          <w:sz w:val="20"/>
          <w:szCs w:val="20"/>
        </w:rPr>
        <w:t>The body of questions from which makeups or the conflict final is drawn is the same as the body of questions from which the regularly-scheduled midterm or final was drawn.  However, you should not expect that topical coverage or level of difficulty will be the same.  I attempt to make the level of difficulty the same but, as a practical matter, this goal is hard, if not impossible, to achieve.  Therefore it is to your distinct advantage to take the regularly-scheduled exams or have an approved excuse for missing the regularly-scheduled exam.  This gives you two shots at the exam material.</w:t>
      </w:r>
    </w:p>
    <w:p w:rsidR="00896953" w:rsidRDefault="00896953" w:rsidP="00D0265F">
      <w:pPr>
        <w:rPr>
          <w:rFonts w:ascii="Times New Roman" w:hAnsi="Times New Roman" w:cs="Times New Roman"/>
          <w:sz w:val="20"/>
          <w:szCs w:val="20"/>
        </w:rPr>
      </w:pPr>
    </w:p>
    <w:p w:rsidR="0084159E" w:rsidRDefault="0084159E" w:rsidP="0084159E">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Class Participation</w:t>
      </w:r>
    </w:p>
    <w:p w:rsidR="0084159E" w:rsidRDefault="0084159E" w:rsidP="0084159E">
      <w:pPr>
        <w:rPr>
          <w:rFonts w:ascii="Times New Roman" w:hAnsi="Times New Roman" w:cs="Times New Roman"/>
          <w:sz w:val="20"/>
          <w:szCs w:val="20"/>
        </w:rPr>
      </w:pPr>
    </w:p>
    <w:p w:rsidR="0084159E" w:rsidRPr="005E694D" w:rsidRDefault="0084159E" w:rsidP="0084159E">
      <w:pPr>
        <w:rPr>
          <w:rFonts w:ascii="Times New Roman" w:hAnsi="Times New Roman" w:cs="Times New Roman"/>
          <w:sz w:val="20"/>
          <w:szCs w:val="20"/>
        </w:rPr>
      </w:pPr>
      <w:r>
        <w:rPr>
          <w:rFonts w:ascii="Times New Roman" w:hAnsi="Times New Roman" w:cs="Times New Roman"/>
          <w:sz w:val="20"/>
          <w:szCs w:val="20"/>
        </w:rPr>
        <w:t>You earn credit for class participation when you make a comment, ask or answer a question relevant to the subject matter.   Your answer to a question need not be correct to get class participation credit.  Before leaving class, it is your responsibility to make sure your participation has been recorded in the manner prescribed by your professor.  No participation points are awarded after you leave class.  If you do not have time at the end of class to wait for your participation point to be recorded, please give me a sheet of paper with your name and netID stating that you earned a participation point.  To earn full class participation credit, you must accumulate 12 participation points during the semester.  O</w:t>
      </w:r>
      <w:r>
        <w:rPr>
          <w:rFonts w:ascii="Times New Roman" w:hAnsi="Times New Roman" w:cs="Times New Roman"/>
          <w:b/>
          <w:sz w:val="20"/>
          <w:szCs w:val="20"/>
        </w:rPr>
        <w:t>nly</w:t>
      </w:r>
      <w:r w:rsidRPr="004003AE">
        <w:rPr>
          <w:rFonts w:ascii="Times New Roman" w:hAnsi="Times New Roman" w:cs="Times New Roman"/>
          <w:b/>
          <w:sz w:val="20"/>
          <w:szCs w:val="20"/>
        </w:rPr>
        <w:t xml:space="preserve"> one participation point </w:t>
      </w:r>
      <w:r>
        <w:rPr>
          <w:rFonts w:ascii="Times New Roman" w:hAnsi="Times New Roman" w:cs="Times New Roman"/>
          <w:b/>
          <w:sz w:val="20"/>
          <w:szCs w:val="20"/>
        </w:rPr>
        <w:t>can be earned per</w:t>
      </w:r>
      <w:r w:rsidRPr="004003AE">
        <w:rPr>
          <w:rFonts w:ascii="Times New Roman" w:hAnsi="Times New Roman" w:cs="Times New Roman"/>
          <w:b/>
          <w:sz w:val="20"/>
          <w:szCs w:val="20"/>
        </w:rPr>
        <w:t xml:space="preserve"> class</w:t>
      </w:r>
      <w:r>
        <w:rPr>
          <w:rFonts w:ascii="Times New Roman" w:hAnsi="Times New Roman" w:cs="Times New Roman"/>
          <w:sz w:val="20"/>
          <w:szCs w:val="20"/>
        </w:rPr>
        <w:t>.</w:t>
      </w:r>
      <w:r w:rsidR="008E64DD">
        <w:rPr>
          <w:rFonts w:ascii="Times New Roman" w:hAnsi="Times New Roman" w:cs="Times New Roman"/>
          <w:sz w:val="20"/>
          <w:szCs w:val="20"/>
        </w:rPr>
        <w:t xml:space="preserve">  </w:t>
      </w:r>
      <w:r w:rsidR="008E64DD" w:rsidRPr="004223C4">
        <w:rPr>
          <w:rFonts w:ascii="Times New Roman" w:hAnsi="Times New Roman" w:cs="Times New Roman"/>
          <w:sz w:val="20"/>
          <w:szCs w:val="20"/>
        </w:rPr>
        <w:t xml:space="preserve">The </w:t>
      </w:r>
      <w:r w:rsidR="008E64DD">
        <w:rPr>
          <w:rFonts w:ascii="Times New Roman" w:hAnsi="Times New Roman" w:cs="Times New Roman"/>
          <w:sz w:val="20"/>
          <w:szCs w:val="20"/>
        </w:rPr>
        <w:t>class participation po</w:t>
      </w:r>
      <w:r w:rsidR="008E64DD" w:rsidRPr="004223C4">
        <w:rPr>
          <w:rFonts w:ascii="Times New Roman" w:hAnsi="Times New Roman" w:cs="Times New Roman"/>
          <w:sz w:val="20"/>
          <w:szCs w:val="20"/>
        </w:rPr>
        <w:t>rtion of your grade is calculated as follows:  (</w:t>
      </w:r>
      <w:r w:rsidR="008E64DD">
        <w:rPr>
          <w:rFonts w:ascii="Times New Roman" w:hAnsi="Times New Roman" w:cs="Times New Roman"/>
          <w:sz w:val="20"/>
          <w:szCs w:val="20"/>
        </w:rPr>
        <w:t>participation</w:t>
      </w:r>
      <w:r w:rsidR="008E64DD" w:rsidRPr="004223C4">
        <w:rPr>
          <w:rFonts w:ascii="Times New Roman" w:hAnsi="Times New Roman" w:cs="Times New Roman"/>
          <w:sz w:val="20"/>
          <w:szCs w:val="20"/>
        </w:rPr>
        <w:t xml:space="preserve"> points earned divided by the highest number of points earned by any student registered in </w:t>
      </w:r>
      <w:r w:rsidR="008E64DD">
        <w:rPr>
          <w:rFonts w:ascii="Times New Roman" w:hAnsi="Times New Roman" w:cs="Times New Roman"/>
          <w:sz w:val="20"/>
          <w:szCs w:val="20"/>
        </w:rPr>
        <w:t>the ACCT 102 classes currently taught by your professor</w:t>
      </w:r>
      <w:r w:rsidR="008E64DD" w:rsidRPr="004223C4">
        <w:rPr>
          <w:rFonts w:ascii="Times New Roman" w:hAnsi="Times New Roman" w:cs="Times New Roman"/>
          <w:sz w:val="20"/>
          <w:szCs w:val="20"/>
        </w:rPr>
        <w:t xml:space="preserve">) * </w:t>
      </w:r>
      <w:r w:rsidR="008E64DD">
        <w:rPr>
          <w:rFonts w:ascii="Times New Roman" w:hAnsi="Times New Roman" w:cs="Times New Roman"/>
          <w:sz w:val="20"/>
          <w:szCs w:val="20"/>
        </w:rPr>
        <w:t>2</w:t>
      </w:r>
      <w:r w:rsidR="001F7494">
        <w:rPr>
          <w:rFonts w:ascii="Times New Roman" w:hAnsi="Times New Roman" w:cs="Times New Roman"/>
          <w:sz w:val="20"/>
          <w:szCs w:val="20"/>
        </w:rPr>
        <w:t>.5</w:t>
      </w:r>
      <w:r w:rsidR="008E64DD" w:rsidRPr="004223C4">
        <w:rPr>
          <w:rFonts w:ascii="Times New Roman" w:hAnsi="Times New Roman" w:cs="Times New Roman"/>
          <w:sz w:val="20"/>
          <w:szCs w:val="20"/>
        </w:rPr>
        <w:t>%.</w:t>
      </w:r>
    </w:p>
    <w:p w:rsidR="0084159E" w:rsidRDefault="0084159E" w:rsidP="0084159E">
      <w:pPr>
        <w:ind w:firstLine="0"/>
        <w:rPr>
          <w:rFonts w:ascii="Times New Roman" w:hAnsi="Times New Roman" w:cs="Times New Roman"/>
          <w:sz w:val="20"/>
          <w:szCs w:val="20"/>
        </w:rPr>
      </w:pPr>
    </w:p>
    <w:p w:rsidR="00A84F0B" w:rsidRDefault="00A84F0B" w:rsidP="0084159E">
      <w:pPr>
        <w:rPr>
          <w:rFonts w:ascii="Times New Roman" w:hAnsi="Times New Roman" w:cs="Times New Roman"/>
          <w:b/>
          <w:sz w:val="20"/>
          <w:szCs w:val="20"/>
          <w:u w:val="single"/>
        </w:rPr>
      </w:pPr>
    </w:p>
    <w:p w:rsidR="004A402E" w:rsidRPr="003A6E1B" w:rsidRDefault="004A402E" w:rsidP="004A402E">
      <w:pPr>
        <w:ind w:firstLine="0"/>
        <w:rPr>
          <w:rFonts w:ascii="Times New Roman" w:hAnsi="Times New Roman" w:cs="Times New Roman"/>
          <w:b/>
          <w:sz w:val="20"/>
          <w:szCs w:val="20"/>
          <w:u w:val="single"/>
        </w:rPr>
      </w:pPr>
      <w:r w:rsidRPr="003A6E1B">
        <w:rPr>
          <w:rFonts w:ascii="Times New Roman" w:hAnsi="Times New Roman" w:cs="Times New Roman"/>
          <w:b/>
          <w:sz w:val="20"/>
          <w:szCs w:val="20"/>
          <w:u w:val="single"/>
        </w:rPr>
        <w:t>Discussion Questions</w:t>
      </w:r>
    </w:p>
    <w:p w:rsidR="004A402E" w:rsidRDefault="004A402E" w:rsidP="004A402E">
      <w:pPr>
        <w:rPr>
          <w:rFonts w:ascii="Times New Roman" w:hAnsi="Times New Roman" w:cs="Times New Roman"/>
          <w:sz w:val="20"/>
          <w:szCs w:val="20"/>
        </w:rPr>
      </w:pPr>
    </w:p>
    <w:p w:rsidR="004A402E"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 xml:space="preserve">The </w:t>
      </w:r>
      <w:r>
        <w:rPr>
          <w:rFonts w:ascii="Times New Roman" w:hAnsi="Times New Roman" w:cs="Times New Roman"/>
          <w:sz w:val="20"/>
          <w:szCs w:val="20"/>
        </w:rPr>
        <w:t xml:space="preserve">assignment section of the </w:t>
      </w:r>
      <w:r w:rsidRPr="004223C4">
        <w:rPr>
          <w:rFonts w:ascii="Times New Roman" w:hAnsi="Times New Roman" w:cs="Times New Roman"/>
          <w:sz w:val="20"/>
          <w:szCs w:val="20"/>
        </w:rPr>
        <w:t xml:space="preserve">syllabus </w:t>
      </w:r>
      <w:r>
        <w:rPr>
          <w:rFonts w:ascii="Times New Roman" w:hAnsi="Times New Roman" w:cs="Times New Roman"/>
          <w:sz w:val="20"/>
          <w:szCs w:val="20"/>
        </w:rPr>
        <w:t>lists</w:t>
      </w:r>
      <w:r w:rsidRPr="004223C4">
        <w:rPr>
          <w:rFonts w:ascii="Times New Roman" w:hAnsi="Times New Roman" w:cs="Times New Roman"/>
          <w:sz w:val="20"/>
          <w:szCs w:val="20"/>
        </w:rPr>
        <w:t xml:space="preserve"> number of verbal response questions </w:t>
      </w:r>
      <w:r>
        <w:rPr>
          <w:rFonts w:ascii="Times New Roman" w:hAnsi="Times New Roman" w:cs="Times New Roman"/>
          <w:sz w:val="20"/>
          <w:szCs w:val="20"/>
        </w:rPr>
        <w:t xml:space="preserve">that </w:t>
      </w:r>
      <w:r w:rsidRPr="004223C4">
        <w:rPr>
          <w:rFonts w:ascii="Times New Roman" w:hAnsi="Times New Roman" w:cs="Times New Roman"/>
          <w:sz w:val="20"/>
          <w:szCs w:val="20"/>
        </w:rPr>
        <w:t xml:space="preserve">are assigned from each chapter.  These </w:t>
      </w:r>
      <w:r>
        <w:rPr>
          <w:rFonts w:ascii="Times New Roman" w:hAnsi="Times New Roman" w:cs="Times New Roman"/>
          <w:sz w:val="20"/>
          <w:szCs w:val="20"/>
        </w:rPr>
        <w:t xml:space="preserve">conceptual questions </w:t>
      </w:r>
      <w:r w:rsidRPr="004223C4">
        <w:rPr>
          <w:rFonts w:ascii="Times New Roman" w:hAnsi="Times New Roman" w:cs="Times New Roman"/>
          <w:sz w:val="20"/>
          <w:szCs w:val="20"/>
        </w:rPr>
        <w:t xml:space="preserve">are not collected, not graded on </w:t>
      </w:r>
      <w:r>
        <w:rPr>
          <w:rFonts w:ascii="Times New Roman" w:hAnsi="Times New Roman" w:cs="Times New Roman"/>
          <w:sz w:val="20"/>
          <w:szCs w:val="20"/>
        </w:rPr>
        <w:t>MAL</w:t>
      </w:r>
      <w:r w:rsidRPr="004223C4">
        <w:rPr>
          <w:rFonts w:ascii="Times New Roman" w:hAnsi="Times New Roman" w:cs="Times New Roman"/>
          <w:sz w:val="20"/>
          <w:szCs w:val="20"/>
        </w:rPr>
        <w:t xml:space="preserve"> and not counted in any way towards the homework grade.    Answers to these questions </w:t>
      </w:r>
      <w:r>
        <w:rPr>
          <w:rFonts w:ascii="Times New Roman" w:hAnsi="Times New Roman" w:cs="Times New Roman"/>
          <w:sz w:val="20"/>
          <w:szCs w:val="20"/>
        </w:rPr>
        <w:t>are posted on Blackboard</w:t>
      </w:r>
      <w:r w:rsidRPr="004223C4">
        <w:rPr>
          <w:rFonts w:ascii="Times New Roman" w:hAnsi="Times New Roman" w:cs="Times New Roman"/>
          <w:sz w:val="20"/>
          <w:szCs w:val="20"/>
        </w:rPr>
        <w:t>.</w:t>
      </w:r>
      <w:r>
        <w:rPr>
          <w:rFonts w:ascii="Times New Roman" w:hAnsi="Times New Roman" w:cs="Times New Roman"/>
          <w:sz w:val="20"/>
          <w:szCs w:val="20"/>
        </w:rPr>
        <w:t xml:space="preserve">  Understanding the answers to these questions is essential to understanding the concepts that underlie the procedures and computations covered in each chapter.  These or other questions may appear on examinations in short answer, multiple choice or true-false format.</w:t>
      </w:r>
    </w:p>
    <w:p w:rsidR="004A402E" w:rsidRDefault="004A402E" w:rsidP="004A402E">
      <w:pPr>
        <w:rPr>
          <w:rFonts w:ascii="Times New Roman" w:hAnsi="Times New Roman" w:cs="Times New Roman"/>
          <w:sz w:val="20"/>
          <w:szCs w:val="20"/>
        </w:rPr>
      </w:pPr>
    </w:p>
    <w:p w:rsidR="0084159E" w:rsidRDefault="0084159E" w:rsidP="0084159E">
      <w:pPr>
        <w:ind w:firstLine="0"/>
        <w:rPr>
          <w:rFonts w:ascii="Times New Roman" w:hAnsi="Times New Roman" w:cs="Times New Roman"/>
          <w:sz w:val="20"/>
          <w:szCs w:val="20"/>
        </w:rPr>
      </w:pPr>
    </w:p>
    <w:p w:rsidR="00A8763F" w:rsidRDefault="00A8763F" w:rsidP="0028775A">
      <w:pPr>
        <w:rPr>
          <w:rFonts w:ascii="Times New Roman" w:hAnsi="Times New Roman" w:cs="Times New Roman"/>
          <w:sz w:val="20"/>
          <w:szCs w:val="20"/>
        </w:rPr>
      </w:pPr>
      <w:r w:rsidRPr="00A8763F">
        <w:rPr>
          <w:rFonts w:ascii="Times New Roman" w:hAnsi="Times New Roman" w:cs="Times New Roman"/>
          <w:noProof/>
          <w:sz w:val="20"/>
          <w:szCs w:val="20"/>
          <w:lang w:bidi="ar-SA"/>
        </w:rPr>
        <w:drawing>
          <wp:inline distT="0" distB="0" distL="0" distR="0" wp14:anchorId="29C1C4AD" wp14:editId="3D6C7406">
            <wp:extent cx="1533994" cy="25378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34350" cy="270389"/>
                    </a:xfrm>
                    <a:prstGeom prst="rect">
                      <a:avLst/>
                    </a:prstGeom>
                  </pic:spPr>
                </pic:pic>
              </a:graphicData>
            </a:graphic>
          </wp:inline>
        </w:drawing>
      </w:r>
    </w:p>
    <w:p w:rsidR="004A402E" w:rsidRDefault="00A8763F" w:rsidP="0028775A">
      <w:pPr>
        <w:rPr>
          <w:rFonts w:ascii="Times New Roman" w:hAnsi="Times New Roman" w:cs="Times New Roman"/>
          <w:sz w:val="20"/>
          <w:szCs w:val="20"/>
        </w:rPr>
      </w:pPr>
      <w:r>
        <w:rPr>
          <w:rFonts w:ascii="Times New Roman" w:hAnsi="Times New Roman" w:cs="Times New Roman"/>
          <w:sz w:val="20"/>
          <w:szCs w:val="20"/>
        </w:rPr>
        <w:t xml:space="preserve">There are three gradable activities in My Accounting Lab (MAL): pre-quizzes, homework and post-tests.  </w:t>
      </w:r>
      <w:r w:rsidR="003E10D0">
        <w:rPr>
          <w:rFonts w:ascii="Times New Roman" w:hAnsi="Times New Roman" w:cs="Times New Roman"/>
          <w:sz w:val="20"/>
          <w:szCs w:val="20"/>
        </w:rPr>
        <w:t xml:space="preserve">Pre-quizzes and post-tests are open-book, open-notes.  </w:t>
      </w:r>
      <w:r w:rsidR="003E10D0" w:rsidRPr="00C45742">
        <w:rPr>
          <w:rFonts w:ascii="Times New Roman" w:hAnsi="Times New Roman" w:cs="Times New Roman"/>
          <w:sz w:val="20"/>
          <w:szCs w:val="20"/>
        </w:rPr>
        <w:t xml:space="preserve">You may consult anyone </w:t>
      </w:r>
      <w:r w:rsidR="003E10D0">
        <w:rPr>
          <w:rFonts w:ascii="Times New Roman" w:hAnsi="Times New Roman" w:cs="Times New Roman"/>
          <w:sz w:val="20"/>
          <w:szCs w:val="20"/>
        </w:rPr>
        <w:t>except the instructor or TAs while</w:t>
      </w:r>
      <w:r w:rsidR="003E10D0" w:rsidRPr="00C45742">
        <w:rPr>
          <w:rFonts w:ascii="Times New Roman" w:hAnsi="Times New Roman" w:cs="Times New Roman"/>
          <w:sz w:val="20"/>
          <w:szCs w:val="20"/>
        </w:rPr>
        <w:t xml:space="preserve"> completing your </w:t>
      </w:r>
      <w:r w:rsidR="003E10D0">
        <w:rPr>
          <w:rFonts w:ascii="Times New Roman" w:hAnsi="Times New Roman" w:cs="Times New Roman"/>
          <w:sz w:val="20"/>
          <w:szCs w:val="20"/>
        </w:rPr>
        <w:t>pre-quizzes or post-tests</w:t>
      </w:r>
      <w:r w:rsidR="003E10D0" w:rsidRPr="00C45742">
        <w:rPr>
          <w:rFonts w:ascii="Times New Roman" w:hAnsi="Times New Roman" w:cs="Times New Roman"/>
          <w:sz w:val="20"/>
          <w:szCs w:val="20"/>
        </w:rPr>
        <w:t>.</w:t>
      </w:r>
      <w:r w:rsidR="003E10D0">
        <w:rPr>
          <w:rFonts w:ascii="Times New Roman" w:hAnsi="Times New Roman" w:cs="Times New Roman"/>
          <w:sz w:val="20"/>
          <w:szCs w:val="20"/>
        </w:rPr>
        <w:t xml:space="preserve">  Homework has been set to allow you 5 attempts at each exercise or problem and a second try if you could not solve the problem in the first 5 attempts.  Solutions to homework material become available through MAL and are also available on Blackboard immediately after the submission deadline.  </w:t>
      </w:r>
      <w:r>
        <w:rPr>
          <w:rFonts w:ascii="Times New Roman" w:hAnsi="Times New Roman" w:cs="Times New Roman"/>
          <w:sz w:val="20"/>
          <w:szCs w:val="20"/>
        </w:rPr>
        <w:t xml:space="preserve">Your grade on each </w:t>
      </w:r>
      <w:r w:rsidR="003E10D0">
        <w:rPr>
          <w:rFonts w:ascii="Times New Roman" w:hAnsi="Times New Roman" w:cs="Times New Roman"/>
          <w:sz w:val="20"/>
          <w:szCs w:val="20"/>
        </w:rPr>
        <w:t xml:space="preserve">of the three gradable </w:t>
      </w:r>
      <w:r>
        <w:rPr>
          <w:rFonts w:ascii="Times New Roman" w:hAnsi="Times New Roman" w:cs="Times New Roman"/>
          <w:sz w:val="20"/>
          <w:szCs w:val="20"/>
        </w:rPr>
        <w:t>activit</w:t>
      </w:r>
      <w:r w:rsidR="003E10D0">
        <w:rPr>
          <w:rFonts w:ascii="Times New Roman" w:hAnsi="Times New Roman" w:cs="Times New Roman"/>
          <w:sz w:val="20"/>
          <w:szCs w:val="20"/>
        </w:rPr>
        <w:t>ies</w:t>
      </w:r>
      <w:r>
        <w:rPr>
          <w:rFonts w:ascii="Times New Roman" w:hAnsi="Times New Roman" w:cs="Times New Roman"/>
          <w:sz w:val="20"/>
          <w:szCs w:val="20"/>
        </w:rPr>
        <w:t xml:space="preserve"> is determined as follows: </w:t>
      </w:r>
      <w:r w:rsidR="004A402E">
        <w:rPr>
          <w:rFonts w:ascii="Times New Roman" w:hAnsi="Times New Roman" w:cs="Times New Roman"/>
          <w:sz w:val="20"/>
          <w:szCs w:val="20"/>
        </w:rPr>
        <w:t>(</w:t>
      </w:r>
      <w:r w:rsidRPr="00231EFD">
        <w:rPr>
          <w:rFonts w:ascii="Times New Roman" w:hAnsi="Times New Roman" w:cs="Times New Roman"/>
          <w:sz w:val="20"/>
          <w:szCs w:val="20"/>
        </w:rPr>
        <w:t xml:space="preserve">points you have earned </w:t>
      </w:r>
      <w:r>
        <w:rPr>
          <w:rFonts w:ascii="Times New Roman" w:hAnsi="Times New Roman" w:cs="Times New Roman"/>
          <w:sz w:val="20"/>
          <w:szCs w:val="20"/>
        </w:rPr>
        <w:t xml:space="preserve">in each category </w:t>
      </w:r>
      <w:r w:rsidRPr="00231EFD">
        <w:rPr>
          <w:rFonts w:ascii="Times New Roman" w:hAnsi="Times New Roman" w:cs="Times New Roman"/>
          <w:sz w:val="20"/>
          <w:szCs w:val="20"/>
        </w:rPr>
        <w:t xml:space="preserve">divided by the highest number of points earned </w:t>
      </w:r>
      <w:r>
        <w:rPr>
          <w:rFonts w:ascii="Times New Roman" w:hAnsi="Times New Roman" w:cs="Times New Roman"/>
          <w:sz w:val="20"/>
          <w:szCs w:val="20"/>
        </w:rPr>
        <w:t xml:space="preserve">in that category </w:t>
      </w:r>
      <w:r w:rsidRPr="00231EFD">
        <w:rPr>
          <w:rFonts w:ascii="Times New Roman" w:hAnsi="Times New Roman" w:cs="Times New Roman"/>
          <w:sz w:val="20"/>
          <w:szCs w:val="20"/>
        </w:rPr>
        <w:t>by any student currently registered in the course</w:t>
      </w:r>
      <w:r w:rsidR="004A402E">
        <w:rPr>
          <w:rFonts w:ascii="Times New Roman" w:hAnsi="Times New Roman" w:cs="Times New Roman"/>
          <w:sz w:val="20"/>
          <w:szCs w:val="20"/>
        </w:rPr>
        <w:t>)</w:t>
      </w:r>
      <w:r w:rsidRPr="00231EFD">
        <w:rPr>
          <w:rFonts w:ascii="Times New Roman" w:hAnsi="Times New Roman" w:cs="Times New Roman"/>
          <w:sz w:val="20"/>
          <w:szCs w:val="20"/>
        </w:rPr>
        <w:t xml:space="preserve"> * </w:t>
      </w:r>
      <w:r>
        <w:rPr>
          <w:rFonts w:ascii="Times New Roman" w:hAnsi="Times New Roman" w:cs="Times New Roman"/>
          <w:sz w:val="20"/>
          <w:szCs w:val="20"/>
        </w:rPr>
        <w:t>2</w:t>
      </w:r>
      <w:r w:rsidR="001F7494">
        <w:rPr>
          <w:rFonts w:ascii="Times New Roman" w:hAnsi="Times New Roman" w:cs="Times New Roman"/>
          <w:sz w:val="20"/>
          <w:szCs w:val="20"/>
        </w:rPr>
        <w:t>.5</w:t>
      </w:r>
      <w:r w:rsidRPr="00231EFD">
        <w:rPr>
          <w:rFonts w:ascii="Times New Roman" w:hAnsi="Times New Roman" w:cs="Times New Roman"/>
          <w:sz w:val="20"/>
          <w:szCs w:val="20"/>
        </w:rPr>
        <w:t xml:space="preserve">%.  </w:t>
      </w:r>
    </w:p>
    <w:p w:rsidR="008825CF" w:rsidRDefault="008825CF" w:rsidP="0028775A">
      <w:pPr>
        <w:rPr>
          <w:rFonts w:ascii="Times New Roman" w:hAnsi="Times New Roman" w:cs="Times New Roman"/>
          <w:sz w:val="20"/>
          <w:szCs w:val="20"/>
        </w:rPr>
      </w:pPr>
    </w:p>
    <w:p w:rsidR="008825CF" w:rsidRPr="008825CF" w:rsidRDefault="008825CF" w:rsidP="008825CF">
      <w:pPr>
        <w:jc w:val="center"/>
        <w:rPr>
          <w:rFonts w:ascii="Times New Roman" w:hAnsi="Times New Roman" w:cs="Times New Roman"/>
          <w:b/>
          <w:i/>
          <w:sz w:val="24"/>
          <w:szCs w:val="24"/>
        </w:rPr>
      </w:pPr>
      <w:r w:rsidRPr="008825CF">
        <w:rPr>
          <w:rFonts w:ascii="Times New Roman" w:hAnsi="Times New Roman" w:cs="Times New Roman"/>
          <w:b/>
          <w:i/>
          <w:sz w:val="24"/>
          <w:szCs w:val="24"/>
        </w:rPr>
        <w:t>Cautionary Note</w:t>
      </w:r>
      <w:r w:rsidR="00852F8D">
        <w:rPr>
          <w:rFonts w:ascii="Times New Roman" w:hAnsi="Times New Roman" w:cs="Times New Roman"/>
          <w:b/>
          <w:i/>
          <w:sz w:val="24"/>
          <w:szCs w:val="24"/>
        </w:rPr>
        <w:t>s</w:t>
      </w:r>
      <w:r w:rsidRPr="008825CF">
        <w:rPr>
          <w:rFonts w:ascii="Times New Roman" w:hAnsi="Times New Roman" w:cs="Times New Roman"/>
          <w:b/>
          <w:i/>
          <w:sz w:val="24"/>
          <w:szCs w:val="24"/>
        </w:rPr>
        <w:t xml:space="preserve"> About MyAccountingLab (MAL)</w:t>
      </w:r>
    </w:p>
    <w:p w:rsidR="008825CF" w:rsidRPr="008825CF" w:rsidRDefault="008825CF" w:rsidP="008825CF">
      <w:pPr>
        <w:rPr>
          <w:rFonts w:ascii="Times New Roman" w:hAnsi="Times New Roman" w:cs="Times New Roman"/>
          <w:i/>
          <w:sz w:val="20"/>
          <w:szCs w:val="20"/>
        </w:rPr>
      </w:pPr>
    </w:p>
    <w:p w:rsidR="002C03C4" w:rsidRDefault="008825CF" w:rsidP="002C03C4">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MyAccountingLab deadlines are firm</w:t>
      </w:r>
      <w:r w:rsidRPr="002C03C4">
        <w:rPr>
          <w:rFonts w:ascii="Times New Roman" w:hAnsi="Times New Roman" w:cs="Times New Roman"/>
          <w:i/>
          <w:sz w:val="20"/>
          <w:szCs w:val="20"/>
        </w:rPr>
        <w:t>.  It is your responsibility to check the syllabus so you know (1) what needs to be submitted and (2) when those submissions are due.  No credit is given for late submissions.</w:t>
      </w:r>
    </w:p>
    <w:p w:rsidR="002C03C4" w:rsidRDefault="008825CF" w:rsidP="00356EAB">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Allow extra time for the unexpected</w:t>
      </w:r>
      <w:r w:rsidRPr="002C03C4">
        <w:rPr>
          <w:rFonts w:ascii="Times New Roman" w:hAnsi="Times New Roman" w:cs="Times New Roman"/>
          <w:i/>
          <w:sz w:val="20"/>
          <w:szCs w:val="20"/>
        </w:rPr>
        <w:t xml:space="preserve">.  Allow for unexpected events such as hardware, software and transmission failures.  Completing a particular MAL assignment may take longer than planned.  Allow for these and other eventualities by completing assignments with plenty of time to spare.  You can access self-help online at </w:t>
      </w:r>
      <w:hyperlink r:id="rId12" w:history="1">
        <w:r w:rsidRPr="002C03C4">
          <w:rPr>
            <w:rStyle w:val="Hyperlink"/>
            <w:rFonts w:ascii="Times New Roman" w:hAnsi="Times New Roman" w:cs="Times New Roman"/>
            <w:i/>
            <w:color w:val="auto"/>
            <w:sz w:val="20"/>
            <w:szCs w:val="20"/>
          </w:rPr>
          <w:t>247pearsoned.custhelp.com</w:t>
        </w:r>
      </w:hyperlink>
      <w:r w:rsidRPr="002C03C4">
        <w:rPr>
          <w:rFonts w:ascii="Times New Roman" w:hAnsi="Times New Roman" w:cs="Times New Roman"/>
          <w:i/>
          <w:sz w:val="20"/>
          <w:szCs w:val="20"/>
        </w:rPr>
        <w:t xml:space="preserve">.  If you have gotten an error message, cut and paste that message into the self-help search window and you will receive search results for the issue.  You can also call Tech Support at (844) 292-7015 or (800) 677-6337 but do so allowing plenty of time to resolve any technical issues and still meet submission deadlines.  While Tech Support is available 24/7, you should allow for busy periods and downtime.  </w:t>
      </w:r>
    </w:p>
    <w:p w:rsidR="002C03C4" w:rsidRDefault="008825CF" w:rsidP="00AB558A">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 xml:space="preserve">Make sure that MAL has correctly recorded all your submissions </w:t>
      </w:r>
      <w:r w:rsidRPr="002C03C4">
        <w:rPr>
          <w:rFonts w:ascii="Times New Roman" w:hAnsi="Times New Roman" w:cs="Times New Roman"/>
          <w:b/>
          <w:i/>
          <w:sz w:val="20"/>
          <w:szCs w:val="20"/>
          <w:u w:val="single"/>
        </w:rPr>
        <w:t>BEFORE</w:t>
      </w:r>
      <w:r w:rsidRPr="002C03C4">
        <w:rPr>
          <w:rFonts w:ascii="Times New Roman" w:hAnsi="Times New Roman" w:cs="Times New Roman"/>
          <w:b/>
          <w:i/>
          <w:sz w:val="20"/>
          <w:szCs w:val="20"/>
        </w:rPr>
        <w:t xml:space="preserve"> the submission deadline.  </w:t>
      </w:r>
      <w:r w:rsidRPr="002C03C4">
        <w:rPr>
          <w:rFonts w:ascii="Times New Roman" w:hAnsi="Times New Roman" w:cs="Times New Roman"/>
          <w:i/>
          <w:sz w:val="20"/>
          <w:szCs w:val="20"/>
        </w:rPr>
        <w:t xml:space="preserve">If there is an issue, you must contact Tech Support </w:t>
      </w:r>
      <w:r w:rsidRPr="002C03C4">
        <w:rPr>
          <w:rFonts w:ascii="Times New Roman" w:hAnsi="Times New Roman" w:cs="Times New Roman"/>
          <w:b/>
          <w:i/>
          <w:sz w:val="20"/>
          <w:szCs w:val="20"/>
          <w:u w:val="single"/>
        </w:rPr>
        <w:t>BEFORE</w:t>
      </w:r>
      <w:r w:rsidRPr="002C03C4">
        <w:rPr>
          <w:rFonts w:ascii="Times New Roman" w:hAnsi="Times New Roman" w:cs="Times New Roman"/>
          <w:i/>
          <w:sz w:val="20"/>
          <w:szCs w:val="20"/>
        </w:rPr>
        <w:t xml:space="preserve"> the submission deadline and report the issue.  The Tech Support reps will try to resolve your issue.  Ask for and retain the incident number. Refer to this number in all subsequent calls about the same issue.  You must be able to furnish screenshots that document the issue.  Keep copies of these screenshots and all correspondence with MAL Tech Support.  Ask the Tech Support representative with whom you speak to send you a copy of his/her record of the phone conversation and also record the name of the rep with whom you spoke.  </w:t>
      </w:r>
    </w:p>
    <w:p w:rsidR="002C03C4" w:rsidRDefault="008825CF" w:rsidP="002C03C4">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Adjustments to MAL deadlines or records</w:t>
      </w:r>
      <w:r w:rsidRPr="002C03C4">
        <w:rPr>
          <w:rFonts w:ascii="Times New Roman" w:hAnsi="Times New Roman" w:cs="Times New Roman"/>
          <w:i/>
          <w:sz w:val="20"/>
          <w:szCs w:val="20"/>
        </w:rPr>
        <w:t xml:space="preserve">. I adjust deadlines or records only in a very limited number of situations: (1) You must give me an incident number for an issue you reported before the submission deadline along with screenshots that fully and accurately portray the issue.  Examples of acceptable issues include MAL software or MAL server failures.  (2) Extraordinary events meriting adjustments.  These </w:t>
      </w:r>
      <w:r w:rsidRPr="002C03C4">
        <w:rPr>
          <w:rFonts w:ascii="Times New Roman" w:hAnsi="Times New Roman" w:cs="Times New Roman"/>
          <w:i/>
          <w:sz w:val="20"/>
          <w:szCs w:val="20"/>
        </w:rPr>
        <w:lastRenderedPageBreak/>
        <w:t xml:space="preserve">events must be documented by a medical professional, or a responsible university official. Such events do not include athletic or other university-related obligations, job interviews, weddings, birthday parties (even for close relatives), missed or delayed flights, heavy school- or job-related workloads, etc.  Give yourself an adequate margin for personal issues such as illness or other events occurring before the deadline.  </w:t>
      </w:r>
    </w:p>
    <w:p w:rsidR="008825CF" w:rsidRPr="002C03C4" w:rsidRDefault="008825CF" w:rsidP="002C03C4">
      <w:pPr>
        <w:pStyle w:val="ListParagraph"/>
        <w:numPr>
          <w:ilvl w:val="0"/>
          <w:numId w:val="40"/>
        </w:numPr>
        <w:rPr>
          <w:rFonts w:ascii="Times New Roman" w:hAnsi="Times New Roman" w:cs="Times New Roman"/>
          <w:i/>
          <w:sz w:val="20"/>
          <w:szCs w:val="20"/>
        </w:rPr>
      </w:pPr>
      <w:r w:rsidRPr="002C03C4">
        <w:rPr>
          <w:rFonts w:ascii="Times New Roman" w:hAnsi="Times New Roman" w:cs="Times New Roman"/>
          <w:b/>
          <w:i/>
          <w:sz w:val="20"/>
          <w:szCs w:val="20"/>
        </w:rPr>
        <w:t>Errors in MAL pre-quizzes or post-tests</w:t>
      </w:r>
      <w:r w:rsidRPr="002C03C4">
        <w:rPr>
          <w:rFonts w:ascii="Times New Roman" w:hAnsi="Times New Roman" w:cs="Times New Roman"/>
          <w:i/>
          <w:sz w:val="20"/>
          <w:szCs w:val="20"/>
        </w:rPr>
        <w:t>.  Occasionally, MAL pre-quiz or post-test questions are ambiguously stated resulting in more than one answer being correct.  Sometimes, MAL answers are wrong.  If you believe this to be the case, bring the question to my attention and I will confirm the error, contact MAL tech support and make the appropriate adjustment.</w:t>
      </w:r>
    </w:p>
    <w:p w:rsidR="008825CF" w:rsidRDefault="008825CF" w:rsidP="008825CF">
      <w:pPr>
        <w:rPr>
          <w:rFonts w:ascii="Times New Roman" w:hAnsi="Times New Roman" w:cs="Times New Roman"/>
          <w:sz w:val="20"/>
          <w:szCs w:val="20"/>
        </w:rPr>
      </w:pPr>
    </w:p>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b/>
          <w:sz w:val="20"/>
          <w:szCs w:val="20"/>
          <w:u w:val="single"/>
        </w:rPr>
        <w:t>The Honor System</w:t>
      </w:r>
    </w:p>
    <w:p w:rsidR="004A402E" w:rsidRPr="004223C4" w:rsidRDefault="004A402E" w:rsidP="004A402E">
      <w:pPr>
        <w:rPr>
          <w:rFonts w:ascii="Times New Roman" w:hAnsi="Times New Roman" w:cs="Times New Roman"/>
          <w:sz w:val="20"/>
          <w:szCs w:val="20"/>
        </w:rPr>
      </w:pPr>
    </w:p>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You are expected to be thoroughly familiar with, and adhere to, the Honor System.  Information about the Honor System is available at the following website:</w:t>
      </w:r>
    </w:p>
    <w:p w:rsidR="004A402E" w:rsidRDefault="004A402E" w:rsidP="004A402E">
      <w:pPr>
        <w:rPr>
          <w:rFonts w:ascii="Times New Roman" w:hAnsi="Times New Roman" w:cs="Times New Roman"/>
          <w:sz w:val="20"/>
          <w:szCs w:val="20"/>
        </w:rPr>
      </w:pPr>
    </w:p>
    <w:p w:rsidR="004A402E" w:rsidRPr="004223C4" w:rsidRDefault="00EF385B" w:rsidP="004A402E">
      <w:pPr>
        <w:rPr>
          <w:rFonts w:ascii="Times New Roman" w:hAnsi="Times New Roman" w:cs="Times New Roman"/>
          <w:sz w:val="20"/>
          <w:szCs w:val="20"/>
        </w:rPr>
      </w:pPr>
      <w:hyperlink r:id="rId13" w:history="1">
        <w:r w:rsidR="004A402E" w:rsidRPr="00BC7854">
          <w:rPr>
            <w:rStyle w:val="Hyperlink"/>
            <w:rFonts w:ascii="Times New Roman" w:hAnsi="Times New Roman" w:cs="Times New Roman"/>
            <w:sz w:val="20"/>
            <w:szCs w:val="20"/>
          </w:rPr>
          <w:t>http://bulletin.georgetown.edu/regulations/honor/</w:t>
        </w:r>
      </w:hyperlink>
      <w:r w:rsidR="004A402E">
        <w:rPr>
          <w:rFonts w:ascii="Times New Roman" w:hAnsi="Times New Roman" w:cs="Times New Roman"/>
          <w:sz w:val="20"/>
          <w:szCs w:val="20"/>
        </w:rPr>
        <w:t xml:space="preserve"> </w:t>
      </w:r>
    </w:p>
    <w:p w:rsidR="004A402E" w:rsidRDefault="004A402E" w:rsidP="004A402E"/>
    <w:p w:rsidR="004A402E" w:rsidRPr="004223C4" w:rsidRDefault="004A402E" w:rsidP="004A402E">
      <w:pPr>
        <w:rPr>
          <w:rFonts w:ascii="Times New Roman" w:hAnsi="Times New Roman" w:cs="Times New Roman"/>
          <w:sz w:val="20"/>
          <w:szCs w:val="20"/>
        </w:rPr>
      </w:pPr>
      <w:r w:rsidRPr="004223C4">
        <w:rPr>
          <w:rFonts w:ascii="Times New Roman" w:hAnsi="Times New Roman" w:cs="Times New Roman"/>
          <w:sz w:val="20"/>
          <w:szCs w:val="20"/>
        </w:rPr>
        <w:t>Please note the following:</w:t>
      </w:r>
    </w:p>
    <w:p w:rsidR="004A402E" w:rsidRPr="004223C4" w:rsidRDefault="004A402E" w:rsidP="004A402E">
      <w:pPr>
        <w:numPr>
          <w:ilvl w:val="0"/>
          <w:numId w:val="3"/>
        </w:numPr>
        <w:rPr>
          <w:rFonts w:ascii="Times New Roman" w:hAnsi="Times New Roman" w:cs="Times New Roman"/>
          <w:sz w:val="20"/>
          <w:szCs w:val="20"/>
        </w:rPr>
      </w:pPr>
      <w:r w:rsidRPr="004223C4">
        <w:rPr>
          <w:rFonts w:ascii="Times New Roman" w:hAnsi="Times New Roman" w:cs="Times New Roman"/>
          <w:sz w:val="20"/>
          <w:szCs w:val="20"/>
        </w:rPr>
        <w:t>Using someone else’s clicker in a way that improperly gives or could give another person credit for answering clicker questions constitutes a violation of the Honor System by both the person using the clicker and the person who receiv</w:t>
      </w:r>
      <w:r>
        <w:rPr>
          <w:rFonts w:ascii="Times New Roman" w:hAnsi="Times New Roman" w:cs="Times New Roman"/>
          <w:sz w:val="20"/>
          <w:szCs w:val="20"/>
        </w:rPr>
        <w:t>es</w:t>
      </w:r>
      <w:r w:rsidRPr="004223C4">
        <w:rPr>
          <w:rFonts w:ascii="Times New Roman" w:hAnsi="Times New Roman" w:cs="Times New Roman"/>
          <w:sz w:val="20"/>
          <w:szCs w:val="20"/>
        </w:rPr>
        <w:t xml:space="preserve"> or potentially could have received credit for the clicker responses.</w:t>
      </w:r>
    </w:p>
    <w:p w:rsidR="004A402E" w:rsidRPr="004223C4" w:rsidRDefault="004A402E" w:rsidP="004A402E">
      <w:pPr>
        <w:numPr>
          <w:ilvl w:val="0"/>
          <w:numId w:val="3"/>
        </w:numPr>
        <w:rPr>
          <w:rFonts w:ascii="Times New Roman" w:hAnsi="Times New Roman" w:cs="Times New Roman"/>
          <w:sz w:val="20"/>
          <w:szCs w:val="20"/>
        </w:rPr>
      </w:pPr>
      <w:r w:rsidRPr="004223C4">
        <w:rPr>
          <w:rFonts w:ascii="Times New Roman" w:hAnsi="Times New Roman" w:cs="Times New Roman"/>
          <w:sz w:val="20"/>
          <w:szCs w:val="20"/>
        </w:rPr>
        <w:t>Different versions of the midterm</w:t>
      </w:r>
      <w:r>
        <w:rPr>
          <w:rFonts w:ascii="Times New Roman" w:hAnsi="Times New Roman" w:cs="Times New Roman"/>
          <w:sz w:val="20"/>
          <w:szCs w:val="20"/>
        </w:rPr>
        <w:t>s</w:t>
      </w:r>
      <w:r w:rsidRPr="004223C4">
        <w:rPr>
          <w:rFonts w:ascii="Times New Roman" w:hAnsi="Times New Roman" w:cs="Times New Roman"/>
          <w:sz w:val="20"/>
          <w:szCs w:val="20"/>
        </w:rPr>
        <w:t xml:space="preserve"> and the final are </w:t>
      </w:r>
      <w:r>
        <w:rPr>
          <w:rFonts w:ascii="Times New Roman" w:hAnsi="Times New Roman" w:cs="Times New Roman"/>
          <w:sz w:val="20"/>
          <w:szCs w:val="20"/>
        </w:rPr>
        <w:t xml:space="preserve">administered during </w:t>
      </w:r>
      <w:r w:rsidRPr="004223C4">
        <w:rPr>
          <w:rFonts w:ascii="Times New Roman" w:hAnsi="Times New Roman" w:cs="Times New Roman"/>
          <w:sz w:val="20"/>
          <w:szCs w:val="20"/>
        </w:rPr>
        <w:t>the same examination sitting.</w:t>
      </w:r>
    </w:p>
    <w:p w:rsidR="004A402E" w:rsidRPr="004223C4" w:rsidRDefault="004A402E" w:rsidP="004A402E">
      <w:pPr>
        <w:numPr>
          <w:ilvl w:val="0"/>
          <w:numId w:val="3"/>
        </w:numPr>
        <w:rPr>
          <w:rFonts w:ascii="Times New Roman" w:hAnsi="Times New Roman" w:cs="Times New Roman"/>
          <w:sz w:val="20"/>
          <w:szCs w:val="20"/>
        </w:rPr>
      </w:pPr>
      <w:r>
        <w:rPr>
          <w:rFonts w:ascii="Times New Roman" w:hAnsi="Times New Roman" w:cs="Times New Roman"/>
          <w:sz w:val="20"/>
          <w:szCs w:val="20"/>
        </w:rPr>
        <w:t>We scan the graded tests before they are returned.</w:t>
      </w:r>
      <w:r w:rsidRPr="004223C4">
        <w:rPr>
          <w:rFonts w:ascii="Times New Roman" w:hAnsi="Times New Roman" w:cs="Times New Roman"/>
          <w:sz w:val="20"/>
          <w:szCs w:val="20"/>
        </w:rPr>
        <w:t xml:space="preserve">  If you submit an exam for regrading, </w:t>
      </w:r>
      <w:r>
        <w:rPr>
          <w:rFonts w:ascii="Times New Roman" w:hAnsi="Times New Roman" w:cs="Times New Roman"/>
          <w:sz w:val="20"/>
          <w:szCs w:val="20"/>
        </w:rPr>
        <w:t>we</w:t>
      </w:r>
      <w:r w:rsidRPr="004223C4">
        <w:rPr>
          <w:rFonts w:ascii="Times New Roman" w:hAnsi="Times New Roman" w:cs="Times New Roman"/>
          <w:sz w:val="20"/>
          <w:szCs w:val="20"/>
        </w:rPr>
        <w:t xml:space="preserve"> will ask you to complete and sign a grade review request.  </w:t>
      </w:r>
      <w:r>
        <w:rPr>
          <w:rFonts w:ascii="Times New Roman" w:hAnsi="Times New Roman" w:cs="Times New Roman"/>
          <w:sz w:val="20"/>
          <w:szCs w:val="20"/>
        </w:rPr>
        <w:t>We</w:t>
      </w:r>
      <w:r w:rsidRPr="004223C4">
        <w:rPr>
          <w:rFonts w:ascii="Times New Roman" w:hAnsi="Times New Roman" w:cs="Times New Roman"/>
          <w:sz w:val="20"/>
          <w:szCs w:val="20"/>
        </w:rPr>
        <w:t xml:space="preserve"> compare any </w:t>
      </w:r>
      <w:r>
        <w:rPr>
          <w:rFonts w:ascii="Times New Roman" w:hAnsi="Times New Roman" w:cs="Times New Roman"/>
          <w:sz w:val="20"/>
          <w:szCs w:val="20"/>
        </w:rPr>
        <w:t>test</w:t>
      </w:r>
      <w:r w:rsidRPr="004223C4">
        <w:rPr>
          <w:rFonts w:ascii="Times New Roman" w:hAnsi="Times New Roman" w:cs="Times New Roman"/>
          <w:sz w:val="20"/>
          <w:szCs w:val="20"/>
        </w:rPr>
        <w:t xml:space="preserve"> submitted for regrading with the </w:t>
      </w:r>
      <w:r>
        <w:rPr>
          <w:rFonts w:ascii="Times New Roman" w:hAnsi="Times New Roman" w:cs="Times New Roman"/>
          <w:sz w:val="20"/>
          <w:szCs w:val="20"/>
        </w:rPr>
        <w:t xml:space="preserve">previously scanned </w:t>
      </w:r>
      <w:r w:rsidRPr="004223C4">
        <w:rPr>
          <w:rFonts w:ascii="Times New Roman" w:hAnsi="Times New Roman" w:cs="Times New Roman"/>
          <w:sz w:val="20"/>
          <w:szCs w:val="20"/>
        </w:rPr>
        <w:t xml:space="preserve">copy </w:t>
      </w:r>
      <w:r>
        <w:rPr>
          <w:rFonts w:ascii="Times New Roman" w:hAnsi="Times New Roman" w:cs="Times New Roman"/>
          <w:sz w:val="20"/>
          <w:szCs w:val="20"/>
        </w:rPr>
        <w:t>to</w:t>
      </w:r>
      <w:r w:rsidRPr="004223C4">
        <w:rPr>
          <w:rFonts w:ascii="Times New Roman" w:hAnsi="Times New Roman" w:cs="Times New Roman"/>
          <w:sz w:val="20"/>
          <w:szCs w:val="20"/>
        </w:rPr>
        <w:t xml:space="preserve"> check for improper alterations.  When the preponderance of the evidence indicates a violation of the Honor System, </w:t>
      </w:r>
      <w:r>
        <w:rPr>
          <w:rFonts w:ascii="Times New Roman" w:hAnsi="Times New Roman" w:cs="Times New Roman"/>
          <w:sz w:val="20"/>
          <w:szCs w:val="20"/>
        </w:rPr>
        <w:t>we are</w:t>
      </w:r>
      <w:r w:rsidRPr="004223C4">
        <w:rPr>
          <w:rFonts w:ascii="Times New Roman" w:hAnsi="Times New Roman" w:cs="Times New Roman"/>
          <w:sz w:val="20"/>
          <w:szCs w:val="20"/>
        </w:rPr>
        <w:t xml:space="preserve"> required to turn the case over to the Honor Council.</w:t>
      </w:r>
    </w:p>
    <w:p w:rsidR="004A402E" w:rsidRPr="00305547" w:rsidRDefault="004A402E" w:rsidP="004A402E">
      <w:pPr>
        <w:numPr>
          <w:ilvl w:val="0"/>
          <w:numId w:val="3"/>
        </w:numPr>
        <w:rPr>
          <w:rFonts w:ascii="Times New Roman" w:hAnsi="Times New Roman" w:cs="Times New Roman"/>
          <w:b/>
          <w:sz w:val="20"/>
          <w:szCs w:val="20"/>
          <w:u w:val="single"/>
        </w:rPr>
      </w:pPr>
      <w:r w:rsidRPr="004223C4">
        <w:rPr>
          <w:rFonts w:ascii="Times New Roman" w:hAnsi="Times New Roman" w:cs="Times New Roman"/>
          <w:sz w:val="20"/>
          <w:szCs w:val="20"/>
        </w:rPr>
        <w:t xml:space="preserve">If a student </w:t>
      </w:r>
      <w:r>
        <w:rPr>
          <w:rFonts w:ascii="Times New Roman" w:hAnsi="Times New Roman" w:cs="Times New Roman"/>
          <w:sz w:val="20"/>
          <w:szCs w:val="20"/>
        </w:rPr>
        <w:t>is sanctioned for</w:t>
      </w:r>
      <w:r w:rsidRPr="004223C4">
        <w:rPr>
          <w:rFonts w:ascii="Times New Roman" w:hAnsi="Times New Roman" w:cs="Times New Roman"/>
          <w:sz w:val="20"/>
          <w:szCs w:val="20"/>
        </w:rPr>
        <w:t xml:space="preserve"> violat</w:t>
      </w:r>
      <w:r>
        <w:rPr>
          <w:rFonts w:ascii="Times New Roman" w:hAnsi="Times New Roman" w:cs="Times New Roman"/>
          <w:sz w:val="20"/>
          <w:szCs w:val="20"/>
        </w:rPr>
        <w:t>ing</w:t>
      </w:r>
      <w:r w:rsidRPr="004223C4">
        <w:rPr>
          <w:rFonts w:ascii="Times New Roman" w:hAnsi="Times New Roman" w:cs="Times New Roman"/>
          <w:sz w:val="20"/>
          <w:szCs w:val="20"/>
        </w:rPr>
        <w:t xml:space="preserve"> the Honor System, no matter what sanction is imposed by the Honor System, the student </w:t>
      </w:r>
      <w:r>
        <w:rPr>
          <w:rFonts w:ascii="Times New Roman" w:hAnsi="Times New Roman" w:cs="Times New Roman"/>
          <w:sz w:val="20"/>
          <w:szCs w:val="20"/>
        </w:rPr>
        <w:t xml:space="preserve">will receive </w:t>
      </w:r>
      <w:r w:rsidRPr="004223C4">
        <w:rPr>
          <w:rFonts w:ascii="Times New Roman" w:hAnsi="Times New Roman" w:cs="Times New Roman"/>
          <w:sz w:val="20"/>
          <w:szCs w:val="20"/>
        </w:rPr>
        <w:t>a grade of “F” in the course.</w:t>
      </w:r>
    </w:p>
    <w:p w:rsidR="004A402E" w:rsidRDefault="004A402E" w:rsidP="00384965">
      <w:pPr>
        <w:rPr>
          <w:rFonts w:ascii="Times New Roman" w:hAnsi="Times New Roman" w:cs="Times New Roman"/>
          <w:b/>
          <w:sz w:val="20"/>
          <w:szCs w:val="20"/>
          <w:u w:val="single"/>
        </w:rPr>
      </w:pPr>
    </w:p>
    <w:p w:rsidR="00C8775B" w:rsidRDefault="00C8775B" w:rsidP="00384965">
      <w:pPr>
        <w:rPr>
          <w:rFonts w:ascii="Times New Roman" w:hAnsi="Times New Roman" w:cs="Times New Roman"/>
          <w:b/>
          <w:sz w:val="20"/>
          <w:szCs w:val="20"/>
          <w:u w:val="single"/>
        </w:rPr>
      </w:pPr>
    </w:p>
    <w:p w:rsidR="008635DD" w:rsidRPr="004223C4" w:rsidRDefault="008635DD" w:rsidP="00384965">
      <w:pPr>
        <w:rPr>
          <w:rFonts w:ascii="Times New Roman" w:hAnsi="Times New Roman" w:cs="Times New Roman"/>
          <w:sz w:val="20"/>
          <w:szCs w:val="20"/>
        </w:rPr>
      </w:pPr>
      <w:r w:rsidRPr="004223C4">
        <w:rPr>
          <w:rFonts w:ascii="Times New Roman" w:hAnsi="Times New Roman" w:cs="Times New Roman"/>
          <w:b/>
          <w:sz w:val="20"/>
          <w:szCs w:val="20"/>
          <w:u w:val="single"/>
        </w:rPr>
        <w:t>General Information</w:t>
      </w:r>
    </w:p>
    <w:p w:rsidR="008635DD" w:rsidRPr="004223C4" w:rsidRDefault="008635DD" w:rsidP="00384965">
      <w:pPr>
        <w:rPr>
          <w:rFonts w:ascii="Times New Roman" w:hAnsi="Times New Roman" w:cs="Times New Roman"/>
          <w:sz w:val="20"/>
          <w:szCs w:val="20"/>
        </w:rPr>
      </w:pPr>
    </w:p>
    <w:p w:rsidR="00020C59" w:rsidRDefault="002C03C4" w:rsidP="00384965">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Workload.</w:t>
      </w:r>
      <w:r>
        <w:rPr>
          <w:rFonts w:ascii="Times New Roman" w:hAnsi="Times New Roman" w:cs="Times New Roman"/>
          <w:sz w:val="20"/>
          <w:szCs w:val="20"/>
        </w:rPr>
        <w:t xml:space="preserve">  </w:t>
      </w:r>
      <w:r w:rsidR="00020C59">
        <w:rPr>
          <w:rFonts w:ascii="Times New Roman" w:hAnsi="Times New Roman" w:cs="Times New Roman"/>
          <w:sz w:val="20"/>
          <w:szCs w:val="20"/>
        </w:rPr>
        <w:t>Last semester, 69 respondents to the course evaluation reported the following answers to the question, “Approximately how many hours do you spend studying for this class in a typical week?”</w:t>
      </w:r>
    </w:p>
    <w:p w:rsidR="00020C59" w:rsidRDefault="00020C59" w:rsidP="00020C59">
      <w:pPr>
        <w:pStyle w:val="ListParagraph"/>
        <w:ind w:left="990" w:firstLine="0"/>
        <w:rPr>
          <w:rFonts w:ascii="Times New Roman" w:hAnsi="Times New Roman" w:cs="Times New Roman"/>
          <w:sz w:val="20"/>
          <w:szCs w:val="20"/>
        </w:rPr>
      </w:pPr>
    </w:p>
    <w:tbl>
      <w:tblPr>
        <w:tblStyle w:val="TableGrid"/>
        <w:tblW w:w="0" w:type="auto"/>
        <w:tblInd w:w="990" w:type="dxa"/>
        <w:tblLook w:val="04A0" w:firstRow="1" w:lastRow="0" w:firstColumn="1" w:lastColumn="0" w:noHBand="0" w:noVBand="1"/>
      </w:tblPr>
      <w:tblGrid>
        <w:gridCol w:w="2158"/>
        <w:gridCol w:w="2130"/>
        <w:gridCol w:w="2131"/>
        <w:gridCol w:w="2167"/>
      </w:tblGrid>
      <w:tr w:rsidR="00020C59" w:rsidTr="00020C59">
        <w:tc>
          <w:tcPr>
            <w:tcW w:w="2337"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More than 10</w:t>
            </w:r>
          </w:p>
        </w:tc>
        <w:tc>
          <w:tcPr>
            <w:tcW w:w="2337"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6 - 10</w:t>
            </w:r>
          </w:p>
        </w:tc>
        <w:tc>
          <w:tcPr>
            <w:tcW w:w="2338"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3 - 5</w:t>
            </w:r>
          </w:p>
        </w:tc>
        <w:tc>
          <w:tcPr>
            <w:tcW w:w="2338" w:type="dxa"/>
          </w:tcPr>
          <w:p w:rsidR="00020C59" w:rsidRPr="00020C59" w:rsidRDefault="00020C59" w:rsidP="00020C59">
            <w:pPr>
              <w:pStyle w:val="ListParagraph"/>
              <w:ind w:left="0" w:firstLine="0"/>
              <w:jc w:val="center"/>
              <w:rPr>
                <w:rFonts w:ascii="Times New Roman" w:hAnsi="Times New Roman" w:cs="Times New Roman"/>
                <w:b/>
                <w:sz w:val="20"/>
                <w:szCs w:val="20"/>
              </w:rPr>
            </w:pPr>
            <w:r w:rsidRPr="00020C59">
              <w:rPr>
                <w:rFonts w:ascii="Times New Roman" w:hAnsi="Times New Roman" w:cs="Times New Roman"/>
                <w:b/>
                <w:sz w:val="20"/>
                <w:szCs w:val="20"/>
              </w:rPr>
              <w:t>Fewer than 3</w:t>
            </w:r>
          </w:p>
        </w:tc>
      </w:tr>
      <w:tr w:rsidR="00020C59" w:rsidTr="00020C59">
        <w:tc>
          <w:tcPr>
            <w:tcW w:w="2337"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5</w:t>
            </w:r>
          </w:p>
        </w:tc>
        <w:tc>
          <w:tcPr>
            <w:tcW w:w="2337"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23</w:t>
            </w:r>
          </w:p>
        </w:tc>
        <w:tc>
          <w:tcPr>
            <w:tcW w:w="2338"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34</w:t>
            </w:r>
          </w:p>
        </w:tc>
        <w:tc>
          <w:tcPr>
            <w:tcW w:w="2338" w:type="dxa"/>
          </w:tcPr>
          <w:p w:rsidR="00020C59" w:rsidRDefault="00020C59" w:rsidP="00020C59">
            <w:pPr>
              <w:pStyle w:val="ListParagraph"/>
              <w:ind w:left="0" w:firstLine="0"/>
              <w:jc w:val="center"/>
              <w:rPr>
                <w:rFonts w:ascii="Times New Roman" w:hAnsi="Times New Roman" w:cs="Times New Roman"/>
                <w:sz w:val="20"/>
                <w:szCs w:val="20"/>
              </w:rPr>
            </w:pPr>
            <w:r>
              <w:rPr>
                <w:rFonts w:ascii="Times New Roman" w:hAnsi="Times New Roman" w:cs="Times New Roman"/>
                <w:sz w:val="20"/>
                <w:szCs w:val="20"/>
              </w:rPr>
              <w:t>7</w:t>
            </w:r>
          </w:p>
        </w:tc>
      </w:tr>
    </w:tbl>
    <w:p w:rsidR="00020C59" w:rsidRDefault="00020C59" w:rsidP="00020C59">
      <w:pPr>
        <w:pStyle w:val="ListParagraph"/>
        <w:ind w:left="990" w:firstLine="0"/>
        <w:rPr>
          <w:rFonts w:ascii="Times New Roman" w:hAnsi="Times New Roman" w:cs="Times New Roman"/>
          <w:sz w:val="20"/>
          <w:szCs w:val="20"/>
        </w:rPr>
      </w:pPr>
    </w:p>
    <w:p w:rsidR="008E3EF7" w:rsidRPr="004223C4" w:rsidRDefault="002C03C4" w:rsidP="00384965">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Topical coverage.</w:t>
      </w:r>
      <w:r>
        <w:rPr>
          <w:rFonts w:ascii="Times New Roman" w:hAnsi="Times New Roman" w:cs="Times New Roman"/>
          <w:sz w:val="20"/>
          <w:szCs w:val="20"/>
        </w:rPr>
        <w:t xml:space="preserve"> </w:t>
      </w:r>
      <w:r w:rsidR="008E3EF7" w:rsidRPr="004223C4">
        <w:rPr>
          <w:rFonts w:ascii="Times New Roman" w:hAnsi="Times New Roman" w:cs="Times New Roman"/>
          <w:sz w:val="20"/>
          <w:szCs w:val="20"/>
        </w:rPr>
        <w:t xml:space="preserve">Our text covers many topics that you can master on your own.  Time constraints often compel </w:t>
      </w:r>
      <w:r w:rsidR="00471ABF">
        <w:rPr>
          <w:rFonts w:ascii="Times New Roman" w:hAnsi="Times New Roman" w:cs="Times New Roman"/>
          <w:sz w:val="20"/>
          <w:szCs w:val="20"/>
        </w:rPr>
        <w:t>us</w:t>
      </w:r>
      <w:r w:rsidR="008E3EF7" w:rsidRPr="004223C4">
        <w:rPr>
          <w:rFonts w:ascii="Times New Roman" w:hAnsi="Times New Roman" w:cs="Times New Roman"/>
          <w:sz w:val="20"/>
          <w:szCs w:val="20"/>
        </w:rPr>
        <w:t xml:space="preserve"> to </w:t>
      </w:r>
      <w:r w:rsidR="0088463D">
        <w:rPr>
          <w:rFonts w:ascii="Times New Roman" w:hAnsi="Times New Roman" w:cs="Times New Roman"/>
          <w:sz w:val="20"/>
          <w:szCs w:val="20"/>
        </w:rPr>
        <w:t>provide in-class coverage</w:t>
      </w:r>
      <w:r w:rsidR="008E3EF7" w:rsidRPr="004223C4">
        <w:rPr>
          <w:rFonts w:ascii="Times New Roman" w:hAnsi="Times New Roman" w:cs="Times New Roman"/>
          <w:sz w:val="20"/>
          <w:szCs w:val="20"/>
        </w:rPr>
        <w:t xml:space="preserve"> only </w:t>
      </w:r>
      <w:r w:rsidR="00F94DC7">
        <w:rPr>
          <w:rFonts w:ascii="Times New Roman" w:hAnsi="Times New Roman" w:cs="Times New Roman"/>
          <w:sz w:val="20"/>
          <w:szCs w:val="20"/>
        </w:rPr>
        <w:t>for</w:t>
      </w:r>
      <w:r w:rsidR="008E3EF7" w:rsidRPr="004223C4">
        <w:rPr>
          <w:rFonts w:ascii="Times New Roman" w:hAnsi="Times New Roman" w:cs="Times New Roman"/>
          <w:sz w:val="20"/>
          <w:szCs w:val="20"/>
        </w:rPr>
        <w:t xml:space="preserve"> </w:t>
      </w:r>
      <w:r w:rsidR="00F94DC7">
        <w:rPr>
          <w:rFonts w:ascii="Times New Roman" w:hAnsi="Times New Roman" w:cs="Times New Roman"/>
          <w:sz w:val="20"/>
          <w:szCs w:val="20"/>
        </w:rPr>
        <w:t>more challenging</w:t>
      </w:r>
      <w:r w:rsidR="008E3EF7" w:rsidRPr="004223C4">
        <w:rPr>
          <w:rFonts w:ascii="Times New Roman" w:hAnsi="Times New Roman" w:cs="Times New Roman"/>
          <w:sz w:val="20"/>
          <w:szCs w:val="20"/>
        </w:rPr>
        <w:t xml:space="preserve"> topics </w:t>
      </w:r>
      <w:r w:rsidR="001B49EB">
        <w:rPr>
          <w:rFonts w:ascii="Times New Roman" w:hAnsi="Times New Roman" w:cs="Times New Roman"/>
          <w:sz w:val="20"/>
          <w:szCs w:val="20"/>
        </w:rPr>
        <w:t xml:space="preserve">or </w:t>
      </w:r>
      <w:r w:rsidR="00F94DC7">
        <w:rPr>
          <w:rFonts w:ascii="Times New Roman" w:hAnsi="Times New Roman" w:cs="Times New Roman"/>
          <w:sz w:val="20"/>
          <w:szCs w:val="20"/>
        </w:rPr>
        <w:t xml:space="preserve">topics that </w:t>
      </w:r>
      <w:r w:rsidR="001B49EB">
        <w:rPr>
          <w:rFonts w:ascii="Times New Roman" w:hAnsi="Times New Roman" w:cs="Times New Roman"/>
          <w:sz w:val="20"/>
          <w:szCs w:val="20"/>
        </w:rPr>
        <w:t xml:space="preserve">are related to, but not included </w:t>
      </w:r>
      <w:r w:rsidR="00F32A16">
        <w:rPr>
          <w:rFonts w:ascii="Times New Roman" w:hAnsi="Times New Roman" w:cs="Times New Roman"/>
          <w:sz w:val="20"/>
          <w:szCs w:val="20"/>
        </w:rPr>
        <w:t>in</w:t>
      </w:r>
      <w:r w:rsidR="001B49EB">
        <w:rPr>
          <w:rFonts w:ascii="Times New Roman" w:hAnsi="Times New Roman" w:cs="Times New Roman"/>
          <w:sz w:val="20"/>
          <w:szCs w:val="20"/>
        </w:rPr>
        <w:t>, material covered in the text</w:t>
      </w:r>
      <w:r w:rsidR="008E3EF7" w:rsidRPr="004223C4">
        <w:rPr>
          <w:rFonts w:ascii="Times New Roman" w:hAnsi="Times New Roman" w:cs="Times New Roman"/>
          <w:sz w:val="20"/>
          <w:szCs w:val="20"/>
        </w:rPr>
        <w:t>.  Time constraints also limit the number of questions, exercises and problems that are assigned as homework</w:t>
      </w:r>
      <w:r w:rsidR="001B49EB">
        <w:rPr>
          <w:rFonts w:ascii="Times New Roman" w:hAnsi="Times New Roman" w:cs="Times New Roman"/>
          <w:sz w:val="20"/>
          <w:szCs w:val="20"/>
        </w:rPr>
        <w:t>.</w:t>
      </w:r>
      <w:r w:rsidR="008E3EF7" w:rsidRPr="004223C4">
        <w:rPr>
          <w:rFonts w:ascii="Times New Roman" w:hAnsi="Times New Roman" w:cs="Times New Roman"/>
          <w:sz w:val="20"/>
          <w:szCs w:val="20"/>
        </w:rPr>
        <w:t xml:space="preserve">  If you have any questions about topics that are not discussed in the lectures, please see </w:t>
      </w:r>
      <w:r w:rsidR="004734BE">
        <w:rPr>
          <w:rFonts w:ascii="Times New Roman" w:hAnsi="Times New Roman" w:cs="Times New Roman"/>
          <w:sz w:val="20"/>
          <w:szCs w:val="20"/>
        </w:rPr>
        <w:t>me.</w:t>
      </w:r>
      <w:r w:rsidR="008E3EF7" w:rsidRPr="004223C4">
        <w:rPr>
          <w:rFonts w:ascii="Times New Roman" w:hAnsi="Times New Roman" w:cs="Times New Roman"/>
          <w:sz w:val="20"/>
          <w:szCs w:val="20"/>
        </w:rPr>
        <w:t xml:space="preserve">  </w:t>
      </w:r>
      <w:r w:rsidR="004734BE">
        <w:rPr>
          <w:rFonts w:ascii="Times New Roman" w:hAnsi="Times New Roman" w:cs="Times New Roman"/>
          <w:sz w:val="20"/>
          <w:szCs w:val="20"/>
        </w:rPr>
        <w:t>I</w:t>
      </w:r>
      <w:r w:rsidR="008E3EF7" w:rsidRPr="004223C4">
        <w:rPr>
          <w:rFonts w:ascii="Times New Roman" w:hAnsi="Times New Roman" w:cs="Times New Roman"/>
          <w:sz w:val="20"/>
          <w:szCs w:val="20"/>
        </w:rPr>
        <w:t xml:space="preserve"> urge you to work as many additional exercises and problems as nee</w:t>
      </w:r>
      <w:r w:rsidR="00061AF2">
        <w:rPr>
          <w:rFonts w:ascii="Times New Roman" w:hAnsi="Times New Roman" w:cs="Times New Roman"/>
          <w:sz w:val="20"/>
          <w:szCs w:val="20"/>
        </w:rPr>
        <w:t>ded</w:t>
      </w:r>
      <w:r w:rsidR="008E3EF7" w:rsidRPr="004223C4">
        <w:rPr>
          <w:rFonts w:ascii="Times New Roman" w:hAnsi="Times New Roman" w:cs="Times New Roman"/>
          <w:sz w:val="20"/>
          <w:szCs w:val="20"/>
        </w:rPr>
        <w:t xml:space="preserve"> to make you</w:t>
      </w:r>
      <w:r w:rsidR="00061AF2">
        <w:rPr>
          <w:rFonts w:ascii="Times New Roman" w:hAnsi="Times New Roman" w:cs="Times New Roman"/>
          <w:sz w:val="20"/>
          <w:szCs w:val="20"/>
        </w:rPr>
        <w:t>rself</w:t>
      </w:r>
      <w:r w:rsidR="008E3EF7" w:rsidRPr="004223C4">
        <w:rPr>
          <w:rFonts w:ascii="Times New Roman" w:hAnsi="Times New Roman" w:cs="Times New Roman"/>
          <w:sz w:val="20"/>
          <w:szCs w:val="20"/>
        </w:rPr>
        <w:t xml:space="preserve"> comfortable with the material. </w:t>
      </w:r>
    </w:p>
    <w:p w:rsidR="008E3EF7" w:rsidRPr="004223C4" w:rsidRDefault="008E3EF7" w:rsidP="00384965">
      <w:pPr>
        <w:pStyle w:val="ListParagraph"/>
        <w:rPr>
          <w:rFonts w:ascii="Times New Roman" w:hAnsi="Times New Roman" w:cs="Times New Roman"/>
          <w:sz w:val="20"/>
          <w:szCs w:val="20"/>
        </w:rPr>
      </w:pPr>
    </w:p>
    <w:p w:rsidR="00AB0E59" w:rsidRPr="00CB3998" w:rsidRDefault="002C03C4" w:rsidP="00CB3998">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Changes.</w:t>
      </w:r>
      <w:r>
        <w:rPr>
          <w:rFonts w:ascii="Times New Roman" w:hAnsi="Times New Roman" w:cs="Times New Roman"/>
          <w:sz w:val="20"/>
          <w:szCs w:val="20"/>
        </w:rPr>
        <w:t xml:space="preserve"> </w:t>
      </w:r>
      <w:r w:rsidR="00AB0E59" w:rsidRPr="004223C4">
        <w:rPr>
          <w:rFonts w:ascii="Times New Roman" w:hAnsi="Times New Roman" w:cs="Times New Roman"/>
          <w:sz w:val="20"/>
          <w:szCs w:val="20"/>
        </w:rPr>
        <w:t xml:space="preserve">For pedagogically sound reasons, changes may be made to this syllabus.  Such changes will be announced in class and posted to a revised syllabus </w:t>
      </w:r>
      <w:r w:rsidR="009B355C">
        <w:rPr>
          <w:rFonts w:ascii="Times New Roman" w:hAnsi="Times New Roman" w:cs="Times New Roman"/>
          <w:sz w:val="20"/>
          <w:szCs w:val="20"/>
        </w:rPr>
        <w:t>that</w:t>
      </w:r>
      <w:r w:rsidR="00AB0E59" w:rsidRPr="004223C4">
        <w:rPr>
          <w:rFonts w:ascii="Times New Roman" w:hAnsi="Times New Roman" w:cs="Times New Roman"/>
          <w:sz w:val="20"/>
          <w:szCs w:val="20"/>
        </w:rPr>
        <w:t xml:space="preserve"> will be </w:t>
      </w:r>
      <w:r w:rsidR="009B355C">
        <w:rPr>
          <w:rFonts w:ascii="Times New Roman" w:hAnsi="Times New Roman" w:cs="Times New Roman"/>
          <w:sz w:val="20"/>
          <w:szCs w:val="20"/>
        </w:rPr>
        <w:t>uploaded to</w:t>
      </w:r>
      <w:r w:rsidR="00AB0E59" w:rsidRPr="004223C4">
        <w:rPr>
          <w:rFonts w:ascii="Times New Roman" w:hAnsi="Times New Roman" w:cs="Times New Roman"/>
          <w:sz w:val="20"/>
          <w:szCs w:val="20"/>
        </w:rPr>
        <w:t xml:space="preserve"> Blackboard.</w:t>
      </w:r>
      <w:r w:rsidR="00CB3998">
        <w:rPr>
          <w:rFonts w:ascii="Times New Roman" w:hAnsi="Times New Roman" w:cs="Times New Roman"/>
          <w:sz w:val="20"/>
          <w:szCs w:val="20"/>
        </w:rPr>
        <w:t xml:space="preserve">  T</w:t>
      </w:r>
      <w:r w:rsidR="00CB3998" w:rsidRPr="00471ABF">
        <w:rPr>
          <w:rFonts w:ascii="Times New Roman" w:hAnsi="Times New Roman" w:cs="Times New Roman"/>
          <w:sz w:val="20"/>
          <w:szCs w:val="20"/>
        </w:rPr>
        <w:t xml:space="preserve">here may be extraordinary events or circumstances that warrant </w:t>
      </w:r>
      <w:r w:rsidR="00CB3998">
        <w:rPr>
          <w:rFonts w:ascii="Times New Roman" w:hAnsi="Times New Roman" w:cs="Times New Roman"/>
          <w:sz w:val="20"/>
          <w:szCs w:val="20"/>
        </w:rPr>
        <w:t>the</w:t>
      </w:r>
      <w:r w:rsidR="00CB3998" w:rsidRPr="00471ABF">
        <w:rPr>
          <w:rFonts w:ascii="Times New Roman" w:hAnsi="Times New Roman" w:cs="Times New Roman"/>
          <w:sz w:val="20"/>
          <w:szCs w:val="20"/>
        </w:rPr>
        <w:t xml:space="preserve"> making </w:t>
      </w:r>
      <w:r w:rsidR="00CB3998">
        <w:rPr>
          <w:rFonts w:ascii="Times New Roman" w:hAnsi="Times New Roman" w:cs="Times New Roman"/>
          <w:sz w:val="20"/>
          <w:szCs w:val="20"/>
        </w:rPr>
        <w:t xml:space="preserve">of </w:t>
      </w:r>
      <w:r w:rsidR="00CB3998" w:rsidRPr="00471ABF">
        <w:rPr>
          <w:rFonts w:ascii="Times New Roman" w:hAnsi="Times New Roman" w:cs="Times New Roman"/>
          <w:sz w:val="20"/>
          <w:szCs w:val="20"/>
        </w:rPr>
        <w:t>except</w:t>
      </w:r>
      <w:r w:rsidR="00CB3998">
        <w:rPr>
          <w:rFonts w:ascii="Times New Roman" w:hAnsi="Times New Roman" w:cs="Times New Roman"/>
          <w:sz w:val="20"/>
          <w:szCs w:val="20"/>
        </w:rPr>
        <w:t xml:space="preserve">ions to rules in this syllabus. </w:t>
      </w:r>
    </w:p>
    <w:p w:rsidR="00471ABF" w:rsidRDefault="00471ABF" w:rsidP="00471ABF">
      <w:pPr>
        <w:pStyle w:val="ListParagraph"/>
        <w:ind w:left="1080" w:firstLine="0"/>
        <w:rPr>
          <w:rFonts w:ascii="Times New Roman" w:hAnsi="Times New Roman" w:cs="Times New Roman"/>
          <w:sz w:val="20"/>
          <w:szCs w:val="20"/>
        </w:rPr>
      </w:pPr>
    </w:p>
    <w:p w:rsidR="00AA34CD" w:rsidRDefault="002C03C4" w:rsidP="00AA34CD">
      <w:pPr>
        <w:pStyle w:val="ListParagraph"/>
        <w:numPr>
          <w:ilvl w:val="0"/>
          <w:numId w:val="5"/>
        </w:numPr>
        <w:rPr>
          <w:rFonts w:ascii="Times New Roman" w:hAnsi="Times New Roman" w:cs="Times New Roman"/>
          <w:sz w:val="20"/>
          <w:szCs w:val="20"/>
        </w:rPr>
      </w:pPr>
      <w:r w:rsidRPr="002C03C4">
        <w:rPr>
          <w:rFonts w:ascii="Times New Roman" w:hAnsi="Times New Roman" w:cs="Times New Roman"/>
          <w:b/>
          <w:sz w:val="20"/>
          <w:szCs w:val="20"/>
        </w:rPr>
        <w:t>Fairness in applicability of rules.</w:t>
      </w:r>
      <w:r>
        <w:rPr>
          <w:rFonts w:ascii="Times New Roman" w:hAnsi="Times New Roman" w:cs="Times New Roman"/>
          <w:sz w:val="20"/>
          <w:szCs w:val="20"/>
        </w:rPr>
        <w:t xml:space="preserve"> </w:t>
      </w:r>
      <w:r w:rsidR="00471ABF" w:rsidRPr="001B49EB">
        <w:rPr>
          <w:rFonts w:ascii="Times New Roman" w:hAnsi="Times New Roman" w:cs="Times New Roman"/>
          <w:sz w:val="20"/>
          <w:szCs w:val="20"/>
        </w:rPr>
        <w:t>In fairness to all students, we ask that you not request any exceptions to rule</w:t>
      </w:r>
      <w:r w:rsidR="0088463D">
        <w:rPr>
          <w:rFonts w:ascii="Times New Roman" w:hAnsi="Times New Roman" w:cs="Times New Roman"/>
          <w:sz w:val="20"/>
          <w:szCs w:val="20"/>
        </w:rPr>
        <w:t>s or standards</w:t>
      </w:r>
      <w:r w:rsidR="00471ABF" w:rsidRPr="001B49EB">
        <w:rPr>
          <w:rFonts w:ascii="Times New Roman" w:hAnsi="Times New Roman" w:cs="Times New Roman"/>
          <w:sz w:val="20"/>
          <w:szCs w:val="20"/>
        </w:rPr>
        <w:t xml:space="preserve"> in this syllabus that would, in its effect, benefit only you</w:t>
      </w:r>
      <w:r w:rsidR="001B49EB" w:rsidRPr="001B49EB">
        <w:rPr>
          <w:rFonts w:ascii="Times New Roman" w:hAnsi="Times New Roman" w:cs="Times New Roman"/>
          <w:sz w:val="20"/>
          <w:szCs w:val="20"/>
        </w:rPr>
        <w:t xml:space="preserve"> or a subset of all students registered for the course</w:t>
      </w:r>
      <w:r w:rsidR="00471ABF" w:rsidRPr="001B49EB">
        <w:rPr>
          <w:rFonts w:ascii="Times New Roman" w:hAnsi="Times New Roman" w:cs="Times New Roman"/>
          <w:sz w:val="20"/>
          <w:szCs w:val="20"/>
        </w:rPr>
        <w:t xml:space="preserve">. </w:t>
      </w:r>
    </w:p>
    <w:p w:rsidR="000242A4" w:rsidRPr="006873D1" w:rsidRDefault="000242A4" w:rsidP="006873D1">
      <w:pPr>
        <w:ind w:firstLine="0"/>
        <w:rPr>
          <w:rFonts w:ascii="Times New Roman" w:hAnsi="Times New Roman" w:cs="Times New Roman"/>
          <w:sz w:val="20"/>
          <w:szCs w:val="20"/>
        </w:rPr>
      </w:pPr>
    </w:p>
    <w:p w:rsidR="001C0C28" w:rsidRDefault="008D65DD" w:rsidP="001C0C2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4223C4">
        <w:rPr>
          <w:rFonts w:ascii="Times New Roman" w:hAnsi="Times New Roman" w:cs="Times New Roman"/>
          <w:b/>
          <w:sz w:val="20"/>
          <w:szCs w:val="20"/>
        </w:rPr>
        <w:t>Policy on assistance for special populations</w:t>
      </w:r>
      <w:r w:rsidRPr="004223C4">
        <w:rPr>
          <w:rFonts w:ascii="Times New Roman" w:hAnsi="Times New Roman" w:cs="Times New Roman"/>
          <w:sz w:val="20"/>
          <w:szCs w:val="20"/>
        </w:rPr>
        <w:t xml:space="preserve">: </w:t>
      </w:r>
      <w:r w:rsidR="00220FF5">
        <w:rPr>
          <w:rFonts w:ascii="Times New Roman" w:hAnsi="Times New Roman" w:cs="Times New Roman"/>
          <w:sz w:val="20"/>
          <w:szCs w:val="20"/>
        </w:rPr>
        <w:t>S</w:t>
      </w:r>
      <w:r w:rsidRPr="004223C4">
        <w:rPr>
          <w:rFonts w:ascii="Times New Roman" w:hAnsi="Times New Roman" w:cs="Times New Roman"/>
          <w:sz w:val="20"/>
          <w:szCs w:val="20"/>
        </w:rPr>
        <w:t>tudent</w:t>
      </w:r>
      <w:r w:rsidR="00220FF5">
        <w:rPr>
          <w:rFonts w:ascii="Times New Roman" w:hAnsi="Times New Roman" w:cs="Times New Roman"/>
          <w:sz w:val="20"/>
          <w:szCs w:val="20"/>
        </w:rPr>
        <w:t>s</w:t>
      </w:r>
      <w:r w:rsidRPr="004223C4">
        <w:rPr>
          <w:rFonts w:ascii="Times New Roman" w:hAnsi="Times New Roman" w:cs="Times New Roman"/>
          <w:sz w:val="20"/>
          <w:szCs w:val="20"/>
        </w:rPr>
        <w:t xml:space="preserve"> having difficulties in the course </w:t>
      </w:r>
      <w:r w:rsidR="00220FF5">
        <w:rPr>
          <w:rFonts w:ascii="Times New Roman" w:hAnsi="Times New Roman" w:cs="Times New Roman"/>
          <w:sz w:val="20"/>
          <w:szCs w:val="20"/>
        </w:rPr>
        <w:t xml:space="preserve">are urged </w:t>
      </w:r>
      <w:r w:rsidRPr="004223C4">
        <w:rPr>
          <w:rFonts w:ascii="Times New Roman" w:hAnsi="Times New Roman" w:cs="Times New Roman"/>
          <w:sz w:val="20"/>
          <w:szCs w:val="20"/>
        </w:rPr>
        <w:t xml:space="preserve">to see </w:t>
      </w:r>
      <w:r w:rsidR="009B355C">
        <w:rPr>
          <w:rFonts w:ascii="Times New Roman" w:hAnsi="Times New Roman" w:cs="Times New Roman"/>
          <w:sz w:val="20"/>
          <w:szCs w:val="20"/>
        </w:rPr>
        <w:t>me</w:t>
      </w:r>
      <w:r w:rsidRPr="004223C4">
        <w:rPr>
          <w:rFonts w:ascii="Times New Roman" w:hAnsi="Times New Roman" w:cs="Times New Roman"/>
          <w:sz w:val="20"/>
          <w:szCs w:val="20"/>
        </w:rPr>
        <w:t xml:space="preserve"> early and often.  </w:t>
      </w:r>
      <w:r w:rsidR="00A13908">
        <w:rPr>
          <w:rFonts w:ascii="Times New Roman" w:hAnsi="Times New Roman" w:cs="Times New Roman"/>
          <w:sz w:val="20"/>
          <w:szCs w:val="20"/>
        </w:rPr>
        <w:t>Your professor and the TAs</w:t>
      </w:r>
      <w:r w:rsidR="00220FF5">
        <w:rPr>
          <w:rFonts w:ascii="Times New Roman" w:hAnsi="Times New Roman" w:cs="Times New Roman"/>
          <w:sz w:val="20"/>
          <w:szCs w:val="20"/>
        </w:rPr>
        <w:t xml:space="preserve"> </w:t>
      </w:r>
      <w:r w:rsidR="00A13908">
        <w:rPr>
          <w:rFonts w:ascii="Times New Roman" w:hAnsi="Times New Roman" w:cs="Times New Roman"/>
          <w:sz w:val="20"/>
          <w:szCs w:val="20"/>
        </w:rPr>
        <w:t>will</w:t>
      </w:r>
      <w:r w:rsidRPr="004223C4">
        <w:rPr>
          <w:rFonts w:ascii="Times New Roman" w:hAnsi="Times New Roman" w:cs="Times New Roman"/>
          <w:sz w:val="20"/>
          <w:szCs w:val="20"/>
        </w:rPr>
        <w:t xml:space="preserve"> provide supplementary explanations, text references, additional problems for practice and referrals to tutors.  Other sources of help are available.</w:t>
      </w:r>
    </w:p>
    <w:p w:rsidR="001C0C28" w:rsidRPr="001C0C28" w:rsidRDefault="001C0C28" w:rsidP="001C0C2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0" w:firstLine="0"/>
        <w:rPr>
          <w:rFonts w:ascii="Times New Roman" w:hAnsi="Times New Roman" w:cs="Times New Roman"/>
          <w:sz w:val="20"/>
          <w:szCs w:val="20"/>
        </w:rPr>
      </w:pPr>
    </w:p>
    <w:p w:rsidR="001F4253" w:rsidRPr="001C0C28" w:rsidRDefault="00CE09F4" w:rsidP="001C0C28">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 w:val="20"/>
          <w:szCs w:val="20"/>
          <w:u w:val="single" w:color="0000FF"/>
        </w:rPr>
      </w:pPr>
      <w:r w:rsidRPr="001C0C28">
        <w:rPr>
          <w:rFonts w:ascii="Times New Roman" w:hAnsi="Times New Roman" w:cs="Times New Roman"/>
          <w:b/>
          <w:sz w:val="20"/>
          <w:szCs w:val="20"/>
        </w:rPr>
        <w:lastRenderedPageBreak/>
        <w:t>Section 504 compliance:</w:t>
      </w:r>
      <w:r w:rsidRPr="001C0C28">
        <w:rPr>
          <w:rFonts w:ascii="Times New Roman" w:hAnsi="Times New Roman" w:cs="Times New Roman"/>
          <w:sz w:val="20"/>
          <w:szCs w:val="20"/>
        </w:rPr>
        <w:t xml:space="preserve">  </w:t>
      </w:r>
      <w:r w:rsidR="008D65DD" w:rsidRPr="001C0C28">
        <w:rPr>
          <w:rFonts w:ascii="Times New Roman" w:hAnsi="Times New Roman" w:cs="Times New Roman"/>
          <w:sz w:val="20"/>
          <w:szCs w:val="20"/>
        </w:rPr>
        <w:t xml:space="preserve">Georgetown University complies with the provisions of section 504 </w:t>
      </w:r>
      <w:r w:rsidR="008D65DD" w:rsidRPr="004223C4">
        <w:rPr>
          <w:rFonts w:ascii="Times New Roman" w:hAnsi="Times New Roman" w:cs="Times New Roman"/>
          <w:sz w:val="20"/>
          <w:szCs w:val="20"/>
        </w:rPr>
        <w:t xml:space="preserve">of the Vocational Rehabilitation Act of 1973.  In this connection, "students experiencing any difficulty of any kind in their learning" may contact the learning skills specialist at the University’s Academic Resource Center (687-8354).  </w:t>
      </w:r>
      <w:r w:rsidR="00E67E62">
        <w:rPr>
          <w:rFonts w:ascii="Times New Roman" w:hAnsi="Times New Roman" w:cs="Times New Roman"/>
          <w:sz w:val="20"/>
          <w:szCs w:val="20"/>
        </w:rPr>
        <w:t>For further information, go to</w:t>
      </w:r>
      <w:r w:rsidR="008D65DD" w:rsidRPr="004223C4">
        <w:rPr>
          <w:rFonts w:ascii="Times New Roman" w:hAnsi="Times New Roman" w:cs="Times New Roman"/>
          <w:sz w:val="20"/>
          <w:szCs w:val="20"/>
        </w:rPr>
        <w:t xml:space="preserve"> </w:t>
      </w:r>
      <w:hyperlink r:id="rId14" w:history="1">
        <w:r w:rsidR="00E67E62" w:rsidRPr="00E67E62">
          <w:rPr>
            <w:rStyle w:val="Hyperlink"/>
            <w:rFonts w:ascii="Times New Roman" w:hAnsi="Times New Roman" w:cs="Times New Roman"/>
            <w:sz w:val="20"/>
            <w:szCs w:val="20"/>
          </w:rPr>
          <w:t>http://academicsupport.georgetown.edu/disability/</w:t>
        </w:r>
      </w:hyperlink>
      <w:r w:rsidR="001C0C28">
        <w:rPr>
          <w:rStyle w:val="Hyperlink"/>
          <w:rFonts w:ascii="Times New Roman" w:hAnsi="Times New Roman" w:cs="Times New Roman"/>
          <w:sz w:val="20"/>
          <w:szCs w:val="20"/>
        </w:rPr>
        <w:t xml:space="preserve"> </w:t>
      </w:r>
      <w:r w:rsidR="001F4253" w:rsidRPr="001C0C28">
        <w:rPr>
          <w:rFonts w:ascii="Times New Roman" w:hAnsi="Times New Roman" w:cs="Times New Roman"/>
          <w:sz w:val="20"/>
          <w:szCs w:val="20"/>
          <w:u w:color="0000FF"/>
        </w:rPr>
        <w:t xml:space="preserve">Accommodation letters from the Academic Resource Center should be submitted to your instructor </w:t>
      </w:r>
      <w:r w:rsidR="00CB3998" w:rsidRPr="001C0C28">
        <w:rPr>
          <w:rFonts w:ascii="Times New Roman" w:hAnsi="Times New Roman" w:cs="Times New Roman"/>
          <w:sz w:val="20"/>
          <w:szCs w:val="20"/>
          <w:u w:color="0000FF"/>
        </w:rPr>
        <w:t xml:space="preserve">as soon as practicable but definitely </w:t>
      </w:r>
      <w:r w:rsidR="00A13908" w:rsidRPr="001C0C28">
        <w:rPr>
          <w:rFonts w:ascii="Times New Roman" w:hAnsi="Times New Roman" w:cs="Times New Roman"/>
          <w:sz w:val="20"/>
          <w:szCs w:val="20"/>
          <w:u w:color="0000FF"/>
        </w:rPr>
        <w:t xml:space="preserve">one week </w:t>
      </w:r>
      <w:r w:rsidR="00CB3998" w:rsidRPr="001C0C28">
        <w:rPr>
          <w:rFonts w:ascii="Times New Roman" w:hAnsi="Times New Roman" w:cs="Times New Roman"/>
          <w:sz w:val="20"/>
          <w:szCs w:val="20"/>
          <w:u w:color="0000FF"/>
        </w:rPr>
        <w:t>before an examination for which accommodations are requested.</w:t>
      </w:r>
      <w:r w:rsidR="001F4253" w:rsidRPr="001C0C28">
        <w:rPr>
          <w:rFonts w:ascii="Times New Roman" w:hAnsi="Times New Roman" w:cs="Times New Roman"/>
          <w:sz w:val="20"/>
          <w:szCs w:val="20"/>
          <w:u w:color="0000FF"/>
        </w:rPr>
        <w:t xml:space="preserve">  </w:t>
      </w:r>
    </w:p>
    <w:p w:rsidR="008D65DD" w:rsidRPr="004223C4" w:rsidRDefault="008D65DD" w:rsidP="003849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FF"/>
          <w:sz w:val="20"/>
          <w:szCs w:val="20"/>
          <w:u w:val="single" w:color="0000FF"/>
        </w:rPr>
      </w:pPr>
    </w:p>
    <w:p w:rsidR="00985CEE" w:rsidRDefault="008D65DD" w:rsidP="002B20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985CEE">
        <w:rPr>
          <w:rFonts w:ascii="Times New Roman" w:hAnsi="Times New Roman" w:cs="Times New Roman"/>
          <w:b/>
          <w:sz w:val="20"/>
          <w:szCs w:val="20"/>
        </w:rPr>
        <w:t xml:space="preserve">Policy on FERPA notification: </w:t>
      </w:r>
      <w:r w:rsidRPr="00985CEE">
        <w:rPr>
          <w:rFonts w:ascii="Times New Roman" w:hAnsi="Times New Roman" w:cs="Times New Roman"/>
          <w:sz w:val="20"/>
          <w:szCs w:val="20"/>
        </w:rPr>
        <w:t>You have the right to consent to disclosures of personally identifiable information contained in your education records, except to the extent that FERPA authorizes disclosure without consent. One exception that permits disclosure without consent is disclosure to school officials with legitimate educational interests. Such persons include students acting as teaching assistants and/or graders.</w:t>
      </w:r>
    </w:p>
    <w:p w:rsidR="00985CEE" w:rsidRPr="00985CEE" w:rsidRDefault="00985CEE" w:rsidP="00985CEE">
      <w:pPr>
        <w:pStyle w:val="ListParagraph"/>
        <w:rPr>
          <w:rFonts w:ascii="Times New Roman" w:hAnsi="Times New Roman" w:cs="Times New Roman"/>
          <w:b/>
          <w:sz w:val="20"/>
          <w:szCs w:val="20"/>
        </w:rPr>
      </w:pPr>
    </w:p>
    <w:p w:rsidR="00985CEE" w:rsidRPr="00985CEE" w:rsidRDefault="00985CEE" w:rsidP="002B2035">
      <w:pPr>
        <w:pStyle w:val="ListParagraph"/>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985CEE">
        <w:rPr>
          <w:rFonts w:ascii="Times New Roman" w:hAnsi="Times New Roman" w:cs="Times New Roman"/>
          <w:b/>
          <w:sz w:val="20"/>
          <w:szCs w:val="20"/>
        </w:rPr>
        <w:t>Policy on sexual assault:</w:t>
      </w:r>
      <w:r w:rsidRPr="00985CEE">
        <w:rPr>
          <w:rFonts w:ascii="Times New Roman" w:hAnsi="Times New Roman" w:cs="Times New Roman"/>
          <w:sz w:val="20"/>
          <w:szCs w:val="20"/>
        </w:rPr>
        <w:t xml:space="preserve">  Georgetown University and its faculty are committed to supporting survivors of sexual misconduct, including relationship violence, sexual harassment and sexual assault.  University policy requires faculty members to report any disclosures about sexual misconduct to the Title IX Coordinator, whose role is to coordinate the University’s response to sexual misconduct.</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990" w:firstLine="0"/>
        <w:rPr>
          <w:rFonts w:ascii="Times New Roman" w:hAnsi="Times New Roman" w:cs="Times New Roman"/>
          <w:sz w:val="20"/>
          <w:szCs w:val="20"/>
        </w:rPr>
      </w:pPr>
      <w:r w:rsidRPr="00985CEE">
        <w:rPr>
          <w:rFonts w:ascii="Times New Roman" w:hAnsi="Times New Roman" w:cs="Times New Roman"/>
          <w:sz w:val="20"/>
          <w:szCs w:val="20"/>
        </w:rPr>
        <w:t>Georgetown has a number of fully confidential professional resources available to provide support and assistance to survivors of sexual assault and other forms of sexual misconduct.  These resources include:</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Jen Schweer, MA, LPC</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Associate Director of Health Education Services for Sexual Assault Response and Prevention</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(202) 687-0323</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jls242@georgetown.edu</w:t>
      </w:r>
    </w:p>
    <w:p w:rsidR="00985CEE" w:rsidRPr="00985CEE" w:rsidRDefault="00985CEE" w:rsidP="00985CEE">
      <w:pPr>
        <w:rPr>
          <w:rFonts w:ascii="Times New Roman" w:hAnsi="Times New Roman" w:cs="Times New Roman"/>
          <w:sz w:val="20"/>
          <w:szCs w:val="20"/>
        </w:rPr>
      </w:pP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Erica Shirley, Trauma Specialist</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Counseling and Psychiatric Services (CAPS)</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(202) 687-6985</w:t>
      </w:r>
    </w:p>
    <w:p w:rsidR="00985CEE" w:rsidRPr="00985CEE" w:rsidRDefault="00985CEE" w:rsidP="00985CEE">
      <w:pPr>
        <w:ind w:left="270" w:firstLine="720"/>
        <w:rPr>
          <w:rFonts w:ascii="Times New Roman" w:hAnsi="Times New Roman" w:cs="Times New Roman"/>
          <w:sz w:val="20"/>
          <w:szCs w:val="20"/>
        </w:rPr>
      </w:pPr>
      <w:r w:rsidRPr="00985CEE">
        <w:rPr>
          <w:rFonts w:ascii="Times New Roman" w:hAnsi="Times New Roman" w:cs="Times New Roman"/>
          <w:sz w:val="20"/>
          <w:szCs w:val="20"/>
        </w:rPr>
        <w:t>els54@georgetown.edu</w:t>
      </w:r>
    </w:p>
    <w:p w:rsidR="00985CEE" w:rsidRPr="00985CEE" w:rsidRDefault="00985CEE" w:rsidP="00985CEE">
      <w:pPr>
        <w:rPr>
          <w:rFonts w:ascii="Times New Roman" w:hAnsi="Times New Roman" w:cs="Times New Roman"/>
          <w:sz w:val="20"/>
          <w:szCs w:val="20"/>
        </w:rPr>
      </w:pPr>
    </w:p>
    <w:p w:rsidR="00985CEE" w:rsidRDefault="00985CEE" w:rsidP="00985CEE">
      <w:pPr>
        <w:ind w:left="990" w:firstLine="0"/>
      </w:pPr>
      <w:r w:rsidRPr="00985CEE">
        <w:rPr>
          <w:rFonts w:ascii="Times New Roman" w:hAnsi="Times New Roman" w:cs="Times New Roman"/>
          <w:sz w:val="20"/>
          <w:szCs w:val="20"/>
        </w:rPr>
        <w:t>More information about campus resources and reporting sexual misconduct can be found at http://sexualassault.georgetown.edu.</w:t>
      </w:r>
    </w:p>
    <w:p w:rsidR="00985CEE" w:rsidRDefault="00985CEE" w:rsidP="00985CEE">
      <w:pPr>
        <w:jc w:val="right"/>
      </w:pPr>
    </w:p>
    <w:p w:rsidR="0069278A" w:rsidRDefault="0069278A">
      <w:pPr>
        <w:rPr>
          <w:rFonts w:ascii="Times New Roman" w:hAnsi="Times New Roman" w:cs="Times New Roman"/>
          <w:b/>
          <w:sz w:val="20"/>
          <w:szCs w:val="20"/>
          <w:u w:val="single"/>
        </w:rPr>
      </w:pPr>
    </w:p>
    <w:p w:rsidR="004734BE" w:rsidRDefault="004734BE" w:rsidP="004734BE">
      <w:pPr>
        <w:jc w:val="center"/>
        <w:rPr>
          <w:rFonts w:ascii="Times New Roman" w:hAnsi="Times New Roman" w:cs="Times New Roman"/>
          <w:b/>
          <w:sz w:val="20"/>
          <w:szCs w:val="20"/>
          <w:u w:val="single"/>
        </w:rPr>
      </w:pPr>
      <w:r>
        <w:rPr>
          <w:rFonts w:ascii="Times New Roman" w:hAnsi="Times New Roman" w:cs="Times New Roman"/>
          <w:b/>
          <w:sz w:val="20"/>
          <w:szCs w:val="20"/>
          <w:u w:val="single"/>
        </w:rPr>
        <w:t>Homework Assignments</w:t>
      </w:r>
    </w:p>
    <w:p w:rsidR="004734BE" w:rsidRDefault="004734BE" w:rsidP="004734BE">
      <w:pPr>
        <w:jc w:val="cente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p>
    <w:p w:rsidR="004734BE" w:rsidRPr="00B34E8C" w:rsidRDefault="004734BE" w:rsidP="00B34E8C">
      <w:pPr>
        <w:rPr>
          <w:rFonts w:ascii="Times New Roman" w:hAnsi="Times New Roman" w:cs="Times New Roman"/>
          <w:b/>
          <w:sz w:val="20"/>
          <w:szCs w:val="20"/>
        </w:rPr>
      </w:pPr>
      <w:r w:rsidRPr="00191987">
        <w:rPr>
          <w:rFonts w:ascii="Times New Roman" w:hAnsi="Times New Roman" w:cs="Times New Roman"/>
          <w:b/>
          <w:sz w:val="20"/>
          <w:szCs w:val="20"/>
        </w:rPr>
        <w:t>Note:</w:t>
      </w:r>
      <w:r>
        <w:rPr>
          <w:rFonts w:ascii="Times New Roman" w:hAnsi="Times New Roman" w:cs="Times New Roman"/>
          <w:b/>
          <w:sz w:val="20"/>
          <w:szCs w:val="20"/>
        </w:rPr>
        <w:t xml:space="preserve"> </w:t>
      </w:r>
      <w:r w:rsidRPr="00B34E8C">
        <w:rPr>
          <w:rFonts w:ascii="Times New Roman" w:hAnsi="Times New Roman" w:cs="Times New Roman"/>
          <w:sz w:val="20"/>
          <w:szCs w:val="20"/>
        </w:rPr>
        <w:t>The problem statements of the extra problems appear in Blackboard.</w:t>
      </w:r>
    </w:p>
    <w:p w:rsidR="00B34E8C" w:rsidRDefault="00B34E8C" w:rsidP="004734BE">
      <w:pPr>
        <w:rPr>
          <w:rFonts w:ascii="Times New Roman" w:hAnsi="Times New Roman" w:cs="Times New Roman"/>
          <w:b/>
          <w:sz w:val="20"/>
          <w:szCs w:val="20"/>
          <w:u w:val="single"/>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Chapter 1</w:t>
      </w:r>
      <w:r>
        <w:rPr>
          <w:rFonts w:ascii="Times New Roman" w:hAnsi="Times New Roman" w:cs="Times New Roman"/>
          <w:b/>
          <w:sz w:val="20"/>
          <w:szCs w:val="20"/>
          <w:u w:val="single"/>
        </w:rPr>
        <w:t xml:space="preserve"> – Introduction to Managerial Accounting</w:t>
      </w:r>
    </w:p>
    <w:p w:rsidR="004734BE" w:rsidRPr="004223C4" w:rsidRDefault="004734BE" w:rsidP="004734BE">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w:t>
      </w:r>
      <w:r>
        <w:rPr>
          <w:rFonts w:ascii="Times New Roman" w:hAnsi="Times New Roman" w:cs="Times New Roman"/>
          <w:sz w:val="20"/>
          <w:szCs w:val="20"/>
        </w:rPr>
        <w:t xml:space="preserve"> 2 and 3</w:t>
      </w:r>
    </w:p>
    <w:p w:rsidR="004734BE" w:rsidRPr="004223C4" w:rsidRDefault="004734BE" w:rsidP="00EE2F88">
      <w:pPr>
        <w:pStyle w:val="ListParagraph"/>
        <w:ind w:firstLine="0"/>
        <w:rPr>
          <w:rFonts w:ascii="Times New Roman" w:hAnsi="Times New Roman" w:cs="Times New Roman"/>
          <w:sz w:val="20"/>
          <w:szCs w:val="20"/>
        </w:rPr>
      </w:pPr>
    </w:p>
    <w:p w:rsidR="004734BE"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 xml:space="preserve">Chapter 2 </w:t>
      </w:r>
      <w:r>
        <w:rPr>
          <w:rFonts w:ascii="Times New Roman" w:hAnsi="Times New Roman" w:cs="Times New Roman"/>
          <w:b/>
          <w:sz w:val="20"/>
          <w:szCs w:val="20"/>
          <w:u w:val="single"/>
        </w:rPr>
        <w:t>– Building Blocks of Managerial Accounting</w:t>
      </w:r>
    </w:p>
    <w:p w:rsidR="004734BE"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Discussion q</w:t>
      </w:r>
      <w:r w:rsidRPr="007C4458">
        <w:rPr>
          <w:rFonts w:ascii="Times New Roman" w:hAnsi="Times New Roman" w:cs="Times New Roman"/>
          <w:sz w:val="20"/>
          <w:szCs w:val="20"/>
        </w:rPr>
        <w:t>uestions 3, 4, 9</w:t>
      </w:r>
      <w:r>
        <w:rPr>
          <w:rFonts w:ascii="Times New Roman" w:hAnsi="Times New Roman" w:cs="Times New Roman"/>
          <w:sz w:val="20"/>
          <w:szCs w:val="20"/>
        </w:rPr>
        <w:t xml:space="preserve"> and</w:t>
      </w:r>
      <w:r w:rsidRPr="007C4458">
        <w:rPr>
          <w:rFonts w:ascii="Times New Roman" w:hAnsi="Times New Roman" w:cs="Times New Roman"/>
          <w:sz w:val="20"/>
          <w:szCs w:val="20"/>
        </w:rPr>
        <w:t xml:space="preserve"> 10</w:t>
      </w:r>
    </w:p>
    <w:p w:rsidR="004734BE"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Exercises and problems: C02 – E2-24A (Assume there are no indirect materials.), C02 – E2-25A, C02 – E2-27A, C02 – P2-43A, C02 – P2-46A, C02 – Extra Problem 01, C02 – Extra Problem 02, C02 – Extra Problem 03</w:t>
      </w:r>
    </w:p>
    <w:p w:rsidR="004734BE" w:rsidRPr="007C4458" w:rsidRDefault="004734BE" w:rsidP="004734BE">
      <w:pPr>
        <w:pStyle w:val="ListParagraph"/>
        <w:ind w:firstLine="0"/>
        <w:rPr>
          <w:rFonts w:ascii="Times New Roman" w:hAnsi="Times New Roman" w:cs="Times New Roman"/>
          <w:sz w:val="20"/>
          <w:szCs w:val="20"/>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 xml:space="preserve">Chapter 3 </w:t>
      </w:r>
      <w:r>
        <w:rPr>
          <w:rFonts w:ascii="Times New Roman" w:hAnsi="Times New Roman" w:cs="Times New Roman"/>
          <w:b/>
          <w:sz w:val="20"/>
          <w:szCs w:val="20"/>
          <w:u w:val="single"/>
        </w:rPr>
        <w:t>– Job Costing</w:t>
      </w:r>
      <w:r w:rsidR="00AA48A1">
        <w:rPr>
          <w:rFonts w:ascii="Times New Roman" w:hAnsi="Times New Roman" w:cs="Times New Roman"/>
          <w:b/>
          <w:sz w:val="20"/>
          <w:szCs w:val="20"/>
          <w:u w:val="single"/>
        </w:rPr>
        <w:t xml:space="preserve"> and Absorption Costing with Plantwide Overhead Rates</w:t>
      </w:r>
    </w:p>
    <w:p w:rsidR="004734BE" w:rsidRPr="005314FA" w:rsidRDefault="004734BE" w:rsidP="004734BE">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3, </w:t>
      </w:r>
      <w:r>
        <w:rPr>
          <w:rFonts w:ascii="Times New Roman" w:hAnsi="Times New Roman" w:cs="Times New Roman"/>
          <w:sz w:val="20"/>
          <w:szCs w:val="20"/>
        </w:rPr>
        <w:t xml:space="preserve">4, </w:t>
      </w:r>
      <w:r w:rsidRPr="004223C4">
        <w:rPr>
          <w:rFonts w:ascii="Times New Roman" w:hAnsi="Times New Roman" w:cs="Times New Roman"/>
          <w:sz w:val="20"/>
          <w:szCs w:val="20"/>
        </w:rPr>
        <w:t>5, 7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AA48A1" w:rsidRDefault="004734BE" w:rsidP="004734BE">
      <w:pPr>
        <w:pStyle w:val="ListParagraph"/>
        <w:numPr>
          <w:ilvl w:val="0"/>
          <w:numId w:val="1"/>
        </w:numPr>
        <w:rPr>
          <w:rFonts w:ascii="Times New Roman" w:hAnsi="Times New Roman" w:cs="Times New Roman"/>
          <w:b/>
          <w:sz w:val="20"/>
          <w:szCs w:val="20"/>
          <w:u w:val="single"/>
        </w:rPr>
      </w:pPr>
      <w:r>
        <w:rPr>
          <w:rFonts w:ascii="Times New Roman" w:hAnsi="Times New Roman" w:cs="Times New Roman"/>
          <w:sz w:val="20"/>
          <w:szCs w:val="20"/>
        </w:rPr>
        <w:t>Exercises and problems: C03 – S3-15, C03 – E3-23A, C03 – E3-24A, C03 – E3-27A, C03 – P3-48A (Assume there are no indirect materials)</w:t>
      </w:r>
    </w:p>
    <w:p w:rsidR="00AA48A1" w:rsidRDefault="00AA48A1" w:rsidP="00AA48A1">
      <w:pPr>
        <w:rPr>
          <w:rFonts w:ascii="Times New Roman" w:hAnsi="Times New Roman" w:cs="Times New Roman"/>
          <w:b/>
          <w:sz w:val="20"/>
          <w:szCs w:val="20"/>
          <w:u w:val="single"/>
        </w:rPr>
      </w:pPr>
    </w:p>
    <w:p w:rsidR="00AA48A1" w:rsidRDefault="00AA48A1" w:rsidP="00AA48A1">
      <w:pPr>
        <w:rPr>
          <w:rFonts w:ascii="Times New Roman" w:hAnsi="Times New Roman" w:cs="Times New Roman"/>
          <w:b/>
          <w:sz w:val="20"/>
          <w:szCs w:val="20"/>
          <w:u w:val="single"/>
        </w:rPr>
      </w:pPr>
      <w:r>
        <w:rPr>
          <w:rFonts w:ascii="Times New Roman" w:hAnsi="Times New Roman" w:cs="Times New Roman"/>
          <w:b/>
          <w:sz w:val="20"/>
          <w:szCs w:val="20"/>
          <w:u w:val="single"/>
        </w:rPr>
        <w:lastRenderedPageBreak/>
        <w:t>Chapter 4a – Absorption Cost</w:t>
      </w:r>
      <w:r w:rsidR="00AC66DC">
        <w:rPr>
          <w:rFonts w:ascii="Times New Roman" w:hAnsi="Times New Roman" w:cs="Times New Roman"/>
          <w:b/>
          <w:sz w:val="20"/>
          <w:szCs w:val="20"/>
          <w:u w:val="single"/>
        </w:rPr>
        <w:t>ing with Departmental Overhead R</w:t>
      </w:r>
      <w:r>
        <w:rPr>
          <w:rFonts w:ascii="Times New Roman" w:hAnsi="Times New Roman" w:cs="Times New Roman"/>
          <w:b/>
          <w:sz w:val="20"/>
          <w:szCs w:val="20"/>
          <w:u w:val="single"/>
        </w:rPr>
        <w:t>ates pps 177 – 184</w:t>
      </w:r>
    </w:p>
    <w:p w:rsidR="00E20E2C" w:rsidRDefault="00E20E2C" w:rsidP="00AC66DC">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Discussion questions 1, 3 and 4</w:t>
      </w:r>
    </w:p>
    <w:p w:rsidR="00AC66DC" w:rsidRPr="00AC66DC" w:rsidRDefault="00AC66DC" w:rsidP="00AC66DC">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C04a – Extra Problem 01</w:t>
      </w:r>
    </w:p>
    <w:p w:rsidR="004734BE" w:rsidRPr="004223C4" w:rsidRDefault="004734BE" w:rsidP="004734BE">
      <w:pP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r>
        <w:rPr>
          <w:rFonts w:ascii="Times New Roman" w:hAnsi="Times New Roman" w:cs="Times New Roman"/>
          <w:b/>
          <w:sz w:val="20"/>
          <w:szCs w:val="20"/>
          <w:u w:val="single"/>
        </w:rPr>
        <w:t>Chapter 4</w:t>
      </w:r>
      <w:r w:rsidR="00AA48A1">
        <w:rPr>
          <w:rFonts w:ascii="Times New Roman" w:hAnsi="Times New Roman" w:cs="Times New Roman"/>
          <w:b/>
          <w:sz w:val="20"/>
          <w:szCs w:val="20"/>
          <w:u w:val="single"/>
        </w:rPr>
        <w:t>b</w:t>
      </w:r>
      <w:r>
        <w:rPr>
          <w:rFonts w:ascii="Times New Roman" w:hAnsi="Times New Roman" w:cs="Times New Roman"/>
          <w:b/>
          <w:sz w:val="20"/>
          <w:szCs w:val="20"/>
          <w:u w:val="single"/>
        </w:rPr>
        <w:t xml:space="preserve"> – Activity-Based Costing, Lean Operation, and the Costs of Quality</w:t>
      </w:r>
      <w:r w:rsidR="00AA48A1">
        <w:rPr>
          <w:rFonts w:ascii="Times New Roman" w:hAnsi="Times New Roman" w:cs="Times New Roman"/>
          <w:b/>
          <w:sz w:val="20"/>
          <w:szCs w:val="20"/>
          <w:u w:val="single"/>
        </w:rPr>
        <w:t xml:space="preserve"> pps 185 - 214</w:t>
      </w:r>
    </w:p>
    <w:p w:rsidR="004734BE" w:rsidRDefault="004734BE" w:rsidP="004734BE">
      <w:pPr>
        <w:pStyle w:val="ListParagraph"/>
        <w:numPr>
          <w:ilvl w:val="0"/>
          <w:numId w:val="27"/>
        </w:numPr>
        <w:rPr>
          <w:rFonts w:ascii="Times New Roman" w:hAnsi="Times New Roman" w:cs="Times New Roman"/>
          <w:sz w:val="20"/>
          <w:szCs w:val="20"/>
        </w:rPr>
      </w:pPr>
      <w:r w:rsidRPr="007C4458">
        <w:rPr>
          <w:rFonts w:ascii="Times New Roman" w:hAnsi="Times New Roman" w:cs="Times New Roman"/>
          <w:sz w:val="20"/>
          <w:szCs w:val="20"/>
        </w:rPr>
        <w:t>Discussion question 10</w:t>
      </w:r>
    </w:p>
    <w:p w:rsidR="004734BE" w:rsidRPr="007C4458" w:rsidRDefault="004734BE" w:rsidP="004734BE">
      <w:pPr>
        <w:pStyle w:val="ListParagraph"/>
        <w:numPr>
          <w:ilvl w:val="0"/>
          <w:numId w:val="27"/>
        </w:numPr>
        <w:rPr>
          <w:rFonts w:ascii="Times New Roman" w:hAnsi="Times New Roman" w:cs="Times New Roman"/>
          <w:sz w:val="20"/>
          <w:szCs w:val="20"/>
        </w:rPr>
      </w:pPr>
      <w:r>
        <w:rPr>
          <w:rFonts w:ascii="Times New Roman" w:hAnsi="Times New Roman" w:cs="Times New Roman"/>
          <w:sz w:val="20"/>
          <w:szCs w:val="20"/>
        </w:rPr>
        <w:t>C04 – S4-6, C04 – S4-12, C04 – E4-22A</w:t>
      </w:r>
      <w:r w:rsidR="00C52B94">
        <w:rPr>
          <w:rFonts w:ascii="Times New Roman" w:hAnsi="Times New Roman" w:cs="Times New Roman"/>
          <w:sz w:val="20"/>
          <w:szCs w:val="20"/>
        </w:rPr>
        <w:t>, C04b – Extra Problem 01</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sidRPr="004223C4">
        <w:rPr>
          <w:rFonts w:ascii="Times New Roman" w:hAnsi="Times New Roman" w:cs="Times New Roman"/>
          <w:b/>
          <w:sz w:val="20"/>
          <w:szCs w:val="20"/>
          <w:u w:val="single"/>
        </w:rPr>
        <w:t xml:space="preserve">Chapter </w:t>
      </w:r>
      <w:r>
        <w:rPr>
          <w:rFonts w:ascii="Times New Roman" w:hAnsi="Times New Roman" w:cs="Times New Roman"/>
          <w:b/>
          <w:sz w:val="20"/>
          <w:szCs w:val="20"/>
          <w:u w:val="single"/>
        </w:rPr>
        <w:t>6 – Cost Behavior</w:t>
      </w:r>
    </w:p>
    <w:p w:rsidR="004734BE" w:rsidRDefault="004734BE" w:rsidP="004734BE">
      <w:pPr>
        <w:pStyle w:val="ListParagraph"/>
        <w:numPr>
          <w:ilvl w:val="0"/>
          <w:numId w:val="16"/>
        </w:numPr>
        <w:rPr>
          <w:rFonts w:ascii="Times New Roman" w:hAnsi="Times New Roman" w:cs="Times New Roman"/>
          <w:sz w:val="20"/>
          <w:szCs w:val="20"/>
        </w:rPr>
      </w:pPr>
      <w:r w:rsidRPr="007C4458">
        <w:rPr>
          <w:rFonts w:ascii="Times New Roman" w:hAnsi="Times New Roman" w:cs="Times New Roman"/>
          <w:sz w:val="20"/>
          <w:szCs w:val="20"/>
        </w:rPr>
        <w:t xml:space="preserve">Discussion questions </w:t>
      </w:r>
      <w:r>
        <w:rPr>
          <w:rFonts w:ascii="Times New Roman" w:hAnsi="Times New Roman" w:cs="Times New Roman"/>
          <w:sz w:val="20"/>
          <w:szCs w:val="20"/>
        </w:rPr>
        <w:t>2, 4, 5, 6 and 7</w:t>
      </w:r>
    </w:p>
    <w:p w:rsidR="004734BE"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Exercises and problems: C06 – S6-18, C06 – S6-19 (The answer to item b is variable cost(s)), C06 – E6-26A, C06 – E6-27A, C06 – E06-28A, C06 – P6-61A (Treat all the depreciation as part of GS&amp;A expenses), C06 – P6-63A, C06 – Extra Problem 01</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7 – Cost-Volume-Profit Analysis</w:t>
      </w:r>
    </w:p>
    <w:p w:rsidR="004734BE" w:rsidRDefault="004734BE" w:rsidP="004734BE">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 6</w:t>
      </w:r>
    </w:p>
    <w:p w:rsidR="004734BE" w:rsidRPr="00D54C2C" w:rsidRDefault="004734BE" w:rsidP="004734BE">
      <w:pPr>
        <w:pStyle w:val="ListParagraph"/>
        <w:numPr>
          <w:ilvl w:val="0"/>
          <w:numId w:val="14"/>
        </w:numPr>
        <w:rPr>
          <w:rFonts w:ascii="Times New Roman" w:hAnsi="Times New Roman" w:cs="Times New Roman"/>
          <w:sz w:val="20"/>
          <w:szCs w:val="20"/>
        </w:rPr>
      </w:pPr>
      <w:r w:rsidRPr="00D54C2C">
        <w:rPr>
          <w:rFonts w:ascii="Times New Roman" w:hAnsi="Times New Roman" w:cs="Times New Roman"/>
          <w:sz w:val="20"/>
          <w:szCs w:val="20"/>
        </w:rPr>
        <w:t>Exercises and problems: C07 – E7-26A, C07 – E7-</w:t>
      </w:r>
      <w:r>
        <w:rPr>
          <w:rFonts w:ascii="Times New Roman" w:hAnsi="Times New Roman" w:cs="Times New Roman"/>
          <w:sz w:val="20"/>
          <w:szCs w:val="20"/>
        </w:rPr>
        <w:t>27</w:t>
      </w:r>
      <w:r w:rsidRPr="00D54C2C">
        <w:rPr>
          <w:rFonts w:ascii="Times New Roman" w:hAnsi="Times New Roman" w:cs="Times New Roman"/>
          <w:sz w:val="20"/>
          <w:szCs w:val="20"/>
        </w:rPr>
        <w:t>A, C07 – E7-32A, C07 – E7-33A, C07 – E7-34A, C07 – P59A, C07 – P61A (</w:t>
      </w:r>
      <w:r>
        <w:rPr>
          <w:rFonts w:ascii="Times New Roman" w:hAnsi="Times New Roman" w:cs="Times New Roman"/>
          <w:sz w:val="20"/>
          <w:szCs w:val="20"/>
        </w:rPr>
        <w:t>F</w:t>
      </w:r>
      <w:r w:rsidRPr="00D54C2C">
        <w:rPr>
          <w:rFonts w:ascii="Times New Roman" w:hAnsi="Times New Roman" w:cs="Times New Roman"/>
          <w:sz w:val="20"/>
          <w:szCs w:val="20"/>
        </w:rPr>
        <w:t xml:space="preserve">or part 2, </w:t>
      </w:r>
      <w:r>
        <w:rPr>
          <w:rFonts w:ascii="Times New Roman" w:hAnsi="Times New Roman" w:cs="Times New Roman"/>
          <w:sz w:val="20"/>
          <w:szCs w:val="20"/>
        </w:rPr>
        <w:t>round the</w:t>
      </w:r>
      <w:r w:rsidRPr="00D54C2C">
        <w:rPr>
          <w:rFonts w:ascii="Times New Roman" w:hAnsi="Times New Roman" w:cs="Times New Roman"/>
          <w:sz w:val="20"/>
          <w:szCs w:val="20"/>
        </w:rPr>
        <w:t xml:space="preserve"> contribution margin ratio </w:t>
      </w:r>
      <w:r>
        <w:rPr>
          <w:rFonts w:ascii="Times New Roman" w:hAnsi="Times New Roman" w:cs="Times New Roman"/>
          <w:sz w:val="20"/>
          <w:szCs w:val="20"/>
        </w:rPr>
        <w:t>to two decimal places, e.g., .12 or 12%.  For part 4, round the operating leverage factor to three decimal places, e.g., 1.234.  For part 5, round the percentage to two decimal places, e.g., 12.34%)</w:t>
      </w:r>
    </w:p>
    <w:p w:rsidR="004734BE" w:rsidRPr="00D54C2C" w:rsidRDefault="004734BE" w:rsidP="004734BE">
      <w:pPr>
        <w:ind w:left="360"/>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sidRPr="004223C4">
        <w:rPr>
          <w:rFonts w:ascii="Times New Roman" w:hAnsi="Times New Roman" w:cs="Times New Roman"/>
          <w:b/>
          <w:sz w:val="20"/>
          <w:szCs w:val="20"/>
          <w:u w:val="single"/>
        </w:rPr>
        <w:t xml:space="preserve">Chapter </w:t>
      </w:r>
      <w:r>
        <w:rPr>
          <w:rFonts w:ascii="Times New Roman" w:hAnsi="Times New Roman" w:cs="Times New Roman"/>
          <w:b/>
          <w:sz w:val="20"/>
          <w:szCs w:val="20"/>
          <w:u w:val="single"/>
        </w:rPr>
        <w:t>8</w:t>
      </w:r>
      <w:r w:rsidRPr="004223C4">
        <w:rPr>
          <w:rFonts w:ascii="Times New Roman" w:hAnsi="Times New Roman" w:cs="Times New Roman"/>
          <w:b/>
          <w:sz w:val="20"/>
          <w:szCs w:val="20"/>
          <w:u w:val="single"/>
        </w:rPr>
        <w:t xml:space="preserve"> </w:t>
      </w:r>
      <w:r>
        <w:rPr>
          <w:rFonts w:ascii="Times New Roman" w:hAnsi="Times New Roman" w:cs="Times New Roman"/>
          <w:b/>
          <w:sz w:val="20"/>
          <w:szCs w:val="20"/>
          <w:u w:val="single"/>
        </w:rPr>
        <w:t>– Relevant Costs for Short-Term Decisions</w:t>
      </w:r>
    </w:p>
    <w:p w:rsidR="004734BE" w:rsidRDefault="004734BE" w:rsidP="004734BE">
      <w:pPr>
        <w:pStyle w:val="ListParagraph"/>
        <w:numPr>
          <w:ilvl w:val="0"/>
          <w:numId w:val="15"/>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 4, 5, 6,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6816B1" w:rsidRDefault="004734BE" w:rsidP="004734BE">
      <w:pPr>
        <w:pStyle w:val="ListParagraph"/>
        <w:numPr>
          <w:ilvl w:val="0"/>
          <w:numId w:val="15"/>
        </w:numPr>
        <w:rPr>
          <w:rFonts w:ascii="Times New Roman" w:hAnsi="Times New Roman" w:cs="Times New Roman"/>
          <w:sz w:val="20"/>
          <w:szCs w:val="20"/>
          <w:lang w:val="es-GT"/>
        </w:rPr>
      </w:pPr>
      <w:r w:rsidRPr="006816B1">
        <w:rPr>
          <w:rFonts w:ascii="Times New Roman" w:hAnsi="Times New Roman" w:cs="Times New Roman"/>
          <w:sz w:val="20"/>
          <w:szCs w:val="20"/>
          <w:lang w:val="es-GT"/>
        </w:rPr>
        <w:t>C08 – E8-16A, C08 – E8-17A, C08 – E8-20A, C08 – E8-21A, C08 – E8-24A, C08 – E8-25A, C08 – E8-28A</w:t>
      </w:r>
    </w:p>
    <w:p w:rsidR="004734BE" w:rsidRPr="006816B1" w:rsidRDefault="004734BE" w:rsidP="004734BE">
      <w:pPr>
        <w:rPr>
          <w:rFonts w:ascii="Times New Roman" w:hAnsi="Times New Roman" w:cs="Times New Roman"/>
          <w:sz w:val="20"/>
          <w:szCs w:val="20"/>
          <w:lang w:val="es-GT"/>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9 – The Master Budget</w:t>
      </w:r>
    </w:p>
    <w:p w:rsidR="004734BE"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w:t>
      </w:r>
      <w:r>
        <w:rPr>
          <w:rFonts w:ascii="Times New Roman" w:hAnsi="Times New Roman" w:cs="Times New Roman"/>
          <w:sz w:val="20"/>
          <w:szCs w:val="20"/>
        </w:rPr>
        <w:t xml:space="preserve">1, </w:t>
      </w:r>
      <w:r w:rsidRPr="004223C4">
        <w:rPr>
          <w:rFonts w:ascii="Times New Roman" w:hAnsi="Times New Roman" w:cs="Times New Roman"/>
          <w:sz w:val="20"/>
          <w:szCs w:val="20"/>
        </w:rPr>
        <w:t>2, 3, 5, 7</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8</w:t>
      </w:r>
    </w:p>
    <w:p w:rsidR="004734BE" w:rsidRPr="004223C4" w:rsidRDefault="004734BE" w:rsidP="004734BE">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C09 – P9-54A  For part (d), add the following: “ All direct materials are purchased on credit.  Accounts Payable is used exclusively to record direct material purchases.”  For requirement (4.) change “80% of current month DM purchases” to “80% of prior month DM purchases.”  Here are some check figures: Gross Profit: $104,250.  Operating Income: $59,300.  Income Before Taxes: $58,810.  Cash balance at the end of January: $4,432.  Cash balance at the end of February: $4,951.  Cash balance at the end of March: $4,046.</w:t>
      </w:r>
    </w:p>
    <w:p w:rsidR="004734BE" w:rsidRDefault="004734BE" w:rsidP="004734BE">
      <w:pPr>
        <w:rPr>
          <w:rFonts w:ascii="Times New Roman" w:hAnsi="Times New Roman" w:cs="Times New Roman"/>
          <w:b/>
          <w:sz w:val="20"/>
          <w:szCs w:val="20"/>
          <w:u w:val="single"/>
        </w:rPr>
      </w:pPr>
    </w:p>
    <w:p w:rsidR="004734BE" w:rsidRDefault="004734BE" w:rsidP="004734BE">
      <w:pPr>
        <w:rPr>
          <w:rFonts w:ascii="Times New Roman" w:hAnsi="Times New Roman" w:cs="Times New Roman"/>
          <w:b/>
          <w:sz w:val="20"/>
          <w:szCs w:val="20"/>
          <w:u w:val="single"/>
        </w:rPr>
      </w:pPr>
    </w:p>
    <w:p w:rsidR="004734BE" w:rsidRPr="004223C4" w:rsidRDefault="004734BE" w:rsidP="004734BE">
      <w:pPr>
        <w:rPr>
          <w:rFonts w:ascii="Times New Roman" w:hAnsi="Times New Roman" w:cs="Times New Roman"/>
          <w:b/>
          <w:sz w:val="20"/>
          <w:szCs w:val="20"/>
          <w:u w:val="single"/>
        </w:rPr>
      </w:pPr>
      <w:r w:rsidRPr="004223C4">
        <w:rPr>
          <w:rFonts w:ascii="Times New Roman" w:hAnsi="Times New Roman" w:cs="Times New Roman"/>
          <w:b/>
          <w:sz w:val="20"/>
          <w:szCs w:val="20"/>
          <w:u w:val="single"/>
        </w:rPr>
        <w:t>Chapter 1</w:t>
      </w:r>
      <w:r>
        <w:rPr>
          <w:rFonts w:ascii="Times New Roman" w:hAnsi="Times New Roman" w:cs="Times New Roman"/>
          <w:b/>
          <w:sz w:val="20"/>
          <w:szCs w:val="20"/>
          <w:u w:val="single"/>
        </w:rPr>
        <w:t>0</w:t>
      </w:r>
      <w:r w:rsidR="0069278A">
        <w:rPr>
          <w:rFonts w:ascii="Times New Roman" w:hAnsi="Times New Roman" w:cs="Times New Roman"/>
          <w:b/>
          <w:sz w:val="20"/>
          <w:szCs w:val="20"/>
          <w:u w:val="single"/>
        </w:rPr>
        <w:t>a</w:t>
      </w:r>
      <w:r>
        <w:rPr>
          <w:rFonts w:ascii="Times New Roman" w:hAnsi="Times New Roman" w:cs="Times New Roman"/>
          <w:b/>
          <w:sz w:val="20"/>
          <w:szCs w:val="20"/>
          <w:u w:val="single"/>
        </w:rPr>
        <w:t xml:space="preserve"> – Performance Evaluation</w:t>
      </w:r>
      <w:r w:rsidR="0069278A">
        <w:rPr>
          <w:rFonts w:ascii="Times New Roman" w:hAnsi="Times New Roman" w:cs="Times New Roman"/>
          <w:b/>
          <w:sz w:val="20"/>
          <w:szCs w:val="20"/>
          <w:u w:val="single"/>
        </w:rPr>
        <w:t xml:space="preserve"> pps 572 – 592; 598 - 604</w:t>
      </w:r>
      <w:r w:rsidRPr="004223C4">
        <w:rPr>
          <w:rFonts w:ascii="Times New Roman" w:hAnsi="Times New Roman" w:cs="Times New Roman"/>
          <w:b/>
          <w:sz w:val="20"/>
          <w:szCs w:val="20"/>
          <w:u w:val="single"/>
        </w:rPr>
        <w:t xml:space="preserve"> </w:t>
      </w:r>
    </w:p>
    <w:p w:rsidR="004734BE" w:rsidRDefault="004734BE" w:rsidP="004734BE">
      <w:pPr>
        <w:pStyle w:val="ListParagraph"/>
        <w:numPr>
          <w:ilvl w:val="0"/>
          <w:numId w:val="19"/>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1, 2, 3, </w:t>
      </w:r>
      <w:r>
        <w:rPr>
          <w:rFonts w:ascii="Times New Roman" w:hAnsi="Times New Roman" w:cs="Times New Roman"/>
          <w:sz w:val="20"/>
          <w:szCs w:val="20"/>
        </w:rPr>
        <w:t xml:space="preserve">4, </w:t>
      </w:r>
      <w:r w:rsidRPr="004223C4">
        <w:rPr>
          <w:rFonts w:ascii="Times New Roman" w:hAnsi="Times New Roman" w:cs="Times New Roman"/>
          <w:sz w:val="20"/>
          <w:szCs w:val="20"/>
        </w:rPr>
        <w:t>5, 8, 9</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w:t>
      </w:r>
      <w:r>
        <w:rPr>
          <w:rFonts w:ascii="Times New Roman" w:hAnsi="Times New Roman" w:cs="Times New Roman"/>
          <w:sz w:val="20"/>
          <w:szCs w:val="20"/>
        </w:rPr>
        <w:t>0</w:t>
      </w:r>
    </w:p>
    <w:p w:rsidR="004734BE" w:rsidRDefault="004734BE" w:rsidP="004734BE">
      <w:pPr>
        <w:pStyle w:val="ListParagraph"/>
        <w:numPr>
          <w:ilvl w:val="0"/>
          <w:numId w:val="19"/>
        </w:numPr>
        <w:rPr>
          <w:rFonts w:ascii="Times New Roman" w:hAnsi="Times New Roman" w:cs="Times New Roman"/>
          <w:sz w:val="20"/>
          <w:szCs w:val="20"/>
          <w:lang w:val="es-GT"/>
        </w:rPr>
      </w:pPr>
      <w:r w:rsidRPr="00104795">
        <w:rPr>
          <w:rFonts w:ascii="Times New Roman" w:hAnsi="Times New Roman" w:cs="Times New Roman"/>
          <w:sz w:val="20"/>
          <w:szCs w:val="20"/>
          <w:lang w:val="es-GT"/>
        </w:rPr>
        <w:t>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E10-20A;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E10-23A;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Extra Problem 01; C10</w:t>
      </w:r>
      <w:r w:rsidR="002B0EAE">
        <w:rPr>
          <w:rFonts w:ascii="Times New Roman" w:hAnsi="Times New Roman" w:cs="Times New Roman"/>
          <w:sz w:val="20"/>
          <w:szCs w:val="20"/>
          <w:lang w:val="es-GT"/>
        </w:rPr>
        <w:t>a</w:t>
      </w:r>
      <w:r w:rsidRPr="00104795">
        <w:rPr>
          <w:rFonts w:ascii="Times New Roman" w:hAnsi="Times New Roman" w:cs="Times New Roman"/>
          <w:sz w:val="20"/>
          <w:szCs w:val="20"/>
          <w:lang w:val="es-GT"/>
        </w:rPr>
        <w:t xml:space="preserve"> – Extra Problem 02</w:t>
      </w:r>
    </w:p>
    <w:p w:rsidR="0069278A" w:rsidRDefault="0069278A" w:rsidP="0069278A">
      <w:pPr>
        <w:rPr>
          <w:rFonts w:ascii="Times New Roman" w:hAnsi="Times New Roman" w:cs="Times New Roman"/>
          <w:sz w:val="20"/>
          <w:szCs w:val="20"/>
          <w:lang w:val="es-GT"/>
        </w:rPr>
      </w:pPr>
    </w:p>
    <w:p w:rsidR="0069278A" w:rsidRDefault="0069278A" w:rsidP="0069278A">
      <w:pPr>
        <w:rPr>
          <w:rFonts w:ascii="Times New Roman" w:hAnsi="Times New Roman" w:cs="Times New Roman"/>
          <w:sz w:val="20"/>
          <w:szCs w:val="20"/>
        </w:rPr>
      </w:pPr>
      <w:r w:rsidRPr="0069278A">
        <w:rPr>
          <w:rFonts w:ascii="Times New Roman" w:hAnsi="Times New Roman" w:cs="Times New Roman"/>
          <w:b/>
          <w:sz w:val="20"/>
          <w:szCs w:val="20"/>
          <w:u w:val="single"/>
        </w:rPr>
        <w:t xml:space="preserve">Chapter 10b – Flexible Budgets pps 593 </w:t>
      </w:r>
      <w:r>
        <w:rPr>
          <w:rFonts w:ascii="Times New Roman" w:hAnsi="Times New Roman" w:cs="Times New Roman"/>
          <w:b/>
          <w:sz w:val="20"/>
          <w:szCs w:val="20"/>
          <w:u w:val="single"/>
        </w:rPr>
        <w:t>–</w:t>
      </w:r>
      <w:r w:rsidRPr="0069278A">
        <w:rPr>
          <w:rFonts w:ascii="Times New Roman" w:hAnsi="Times New Roman" w:cs="Times New Roman"/>
          <w:b/>
          <w:sz w:val="20"/>
          <w:szCs w:val="20"/>
          <w:u w:val="single"/>
        </w:rPr>
        <w:t xml:space="preserve"> 598</w:t>
      </w:r>
    </w:p>
    <w:p w:rsidR="0069278A" w:rsidRDefault="0069278A" w:rsidP="0069278A">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Discussion question 6</w:t>
      </w:r>
    </w:p>
    <w:p w:rsidR="0069278A" w:rsidRPr="00B34E8C" w:rsidRDefault="00CE60B7" w:rsidP="0069278A">
      <w:pPr>
        <w:pStyle w:val="ListParagraph"/>
        <w:numPr>
          <w:ilvl w:val="0"/>
          <w:numId w:val="35"/>
        </w:numPr>
        <w:rPr>
          <w:rFonts w:ascii="Times New Roman" w:hAnsi="Times New Roman" w:cs="Times New Roman"/>
          <w:sz w:val="20"/>
          <w:szCs w:val="20"/>
          <w:lang w:val="es-GT"/>
        </w:rPr>
      </w:pPr>
      <w:r w:rsidRPr="00B34E8C">
        <w:rPr>
          <w:rFonts w:ascii="Times New Roman" w:hAnsi="Times New Roman" w:cs="Times New Roman"/>
          <w:sz w:val="20"/>
          <w:szCs w:val="20"/>
          <w:lang w:val="es-GT"/>
        </w:rPr>
        <w:t>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E10-26A; 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P10-42A; C10</w:t>
      </w:r>
      <w:r w:rsidR="002B0EAE" w:rsidRPr="00B34E8C">
        <w:rPr>
          <w:rFonts w:ascii="Times New Roman" w:hAnsi="Times New Roman" w:cs="Times New Roman"/>
          <w:sz w:val="20"/>
          <w:szCs w:val="20"/>
          <w:lang w:val="es-GT"/>
        </w:rPr>
        <w:t>b</w:t>
      </w:r>
      <w:r w:rsidRPr="00B34E8C">
        <w:rPr>
          <w:rFonts w:ascii="Times New Roman" w:hAnsi="Times New Roman" w:cs="Times New Roman"/>
          <w:sz w:val="20"/>
          <w:szCs w:val="20"/>
          <w:lang w:val="es-GT"/>
        </w:rPr>
        <w:t xml:space="preserve"> – P10-43A</w:t>
      </w:r>
    </w:p>
    <w:p w:rsidR="004734BE" w:rsidRPr="00B34E8C" w:rsidRDefault="004734BE" w:rsidP="004734BE">
      <w:pPr>
        <w:rPr>
          <w:rFonts w:ascii="Times New Roman" w:hAnsi="Times New Roman" w:cs="Times New Roman"/>
          <w:sz w:val="20"/>
          <w:szCs w:val="20"/>
          <w:lang w:val="es-GT"/>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11 – Standard Costs and Variances</w:t>
      </w:r>
    </w:p>
    <w:p w:rsidR="004734BE" w:rsidRDefault="004734BE" w:rsidP="004734B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uestions 1, 2</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10</w:t>
      </w:r>
      <w:r>
        <w:rPr>
          <w:rFonts w:ascii="Times New Roman" w:hAnsi="Times New Roman" w:cs="Times New Roman"/>
          <w:sz w:val="20"/>
          <w:szCs w:val="20"/>
        </w:rPr>
        <w:t>.  Modify question one by substituting the word “operations” for “accounting.”</w:t>
      </w:r>
    </w:p>
    <w:p w:rsidR="004734BE" w:rsidRPr="004223C4" w:rsidRDefault="004734BE" w:rsidP="004734B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C11 – E11-27A through C11 – E11-31A (Gross margin is $375,229); C11 – P11-51A; C11 – P11-52A</w:t>
      </w:r>
      <w:r w:rsidR="00580DB5">
        <w:rPr>
          <w:rFonts w:ascii="Times New Roman" w:hAnsi="Times New Roman" w:cs="Times New Roman"/>
          <w:sz w:val="20"/>
          <w:szCs w:val="20"/>
        </w:rPr>
        <w:t xml:space="preserve">  (Assume all the direct material used was also the actual quantity of direct material purchased.)</w:t>
      </w:r>
    </w:p>
    <w:p w:rsidR="004734BE" w:rsidRPr="004223C4" w:rsidRDefault="004734BE" w:rsidP="004734BE">
      <w:pPr>
        <w:rPr>
          <w:rFonts w:ascii="Times New Roman" w:hAnsi="Times New Roman" w:cs="Times New Roman"/>
          <w:sz w:val="20"/>
          <w:szCs w:val="20"/>
        </w:rPr>
      </w:pPr>
    </w:p>
    <w:p w:rsidR="004734BE" w:rsidRPr="004223C4" w:rsidRDefault="004734BE" w:rsidP="004734BE">
      <w:pPr>
        <w:rPr>
          <w:rFonts w:ascii="Times New Roman" w:hAnsi="Times New Roman" w:cs="Times New Roman"/>
          <w:sz w:val="20"/>
          <w:szCs w:val="20"/>
        </w:rPr>
      </w:pPr>
      <w:r>
        <w:rPr>
          <w:rFonts w:ascii="Times New Roman" w:hAnsi="Times New Roman" w:cs="Times New Roman"/>
          <w:b/>
          <w:sz w:val="20"/>
          <w:szCs w:val="20"/>
          <w:u w:val="single"/>
        </w:rPr>
        <w:t>Chapter 12 – Capital Investment Decisions and the Time Value of Money</w:t>
      </w:r>
    </w:p>
    <w:p w:rsidR="004734BE" w:rsidRDefault="004734BE" w:rsidP="004734BE">
      <w:pPr>
        <w:pStyle w:val="ListParagraph"/>
        <w:numPr>
          <w:ilvl w:val="0"/>
          <w:numId w:val="21"/>
        </w:numPr>
        <w:rPr>
          <w:rFonts w:ascii="Times New Roman" w:hAnsi="Times New Roman" w:cs="Times New Roman"/>
          <w:sz w:val="20"/>
          <w:szCs w:val="20"/>
        </w:rPr>
      </w:pPr>
      <w:r>
        <w:rPr>
          <w:rFonts w:ascii="Times New Roman" w:hAnsi="Times New Roman" w:cs="Times New Roman"/>
          <w:sz w:val="20"/>
          <w:szCs w:val="20"/>
        </w:rPr>
        <w:t>Discussion q</w:t>
      </w:r>
      <w:r w:rsidRPr="004223C4">
        <w:rPr>
          <w:rFonts w:ascii="Times New Roman" w:hAnsi="Times New Roman" w:cs="Times New Roman"/>
          <w:sz w:val="20"/>
          <w:szCs w:val="20"/>
        </w:rPr>
        <w:t xml:space="preserve">uestions 1, 2, 6, </w:t>
      </w:r>
      <w:r>
        <w:rPr>
          <w:rFonts w:ascii="Times New Roman" w:hAnsi="Times New Roman" w:cs="Times New Roman"/>
          <w:sz w:val="20"/>
          <w:szCs w:val="20"/>
        </w:rPr>
        <w:t xml:space="preserve">7, </w:t>
      </w:r>
      <w:r w:rsidRPr="004223C4">
        <w:rPr>
          <w:rFonts w:ascii="Times New Roman" w:hAnsi="Times New Roman" w:cs="Times New Roman"/>
          <w:sz w:val="20"/>
          <w:szCs w:val="20"/>
        </w:rPr>
        <w:t>8, 9</w:t>
      </w:r>
      <w:r>
        <w:rPr>
          <w:rFonts w:ascii="Times New Roman" w:hAnsi="Times New Roman" w:cs="Times New Roman"/>
          <w:sz w:val="20"/>
          <w:szCs w:val="20"/>
        </w:rPr>
        <w:t xml:space="preserve"> and</w:t>
      </w:r>
      <w:r w:rsidRPr="004223C4">
        <w:rPr>
          <w:rFonts w:ascii="Times New Roman" w:hAnsi="Times New Roman" w:cs="Times New Roman"/>
          <w:sz w:val="20"/>
          <w:szCs w:val="20"/>
        </w:rPr>
        <w:t xml:space="preserve"> 10</w:t>
      </w:r>
    </w:p>
    <w:p w:rsidR="004734BE" w:rsidRPr="00580DB5" w:rsidRDefault="004734BE" w:rsidP="004734BE">
      <w:pPr>
        <w:pStyle w:val="ListParagraph"/>
        <w:numPr>
          <w:ilvl w:val="0"/>
          <w:numId w:val="21"/>
        </w:numPr>
        <w:rPr>
          <w:rFonts w:ascii="Times New Roman" w:hAnsi="Times New Roman" w:cs="Times New Roman"/>
          <w:sz w:val="20"/>
          <w:szCs w:val="20"/>
        </w:rPr>
      </w:pPr>
      <w:r w:rsidRPr="00580DB5">
        <w:rPr>
          <w:rFonts w:ascii="Times New Roman" w:hAnsi="Times New Roman" w:cs="Times New Roman"/>
          <w:sz w:val="20"/>
          <w:szCs w:val="20"/>
        </w:rPr>
        <w:t>C12 –S12-10; C12 – E12-19</w:t>
      </w:r>
      <w:r w:rsidR="00510A74">
        <w:rPr>
          <w:rFonts w:ascii="Times New Roman" w:hAnsi="Times New Roman" w:cs="Times New Roman"/>
          <w:sz w:val="20"/>
          <w:szCs w:val="20"/>
        </w:rPr>
        <w:t>A</w:t>
      </w:r>
      <w:r w:rsidR="00580DB5" w:rsidRPr="00580DB5">
        <w:rPr>
          <w:rFonts w:ascii="Times New Roman" w:hAnsi="Times New Roman" w:cs="Times New Roman"/>
          <w:sz w:val="20"/>
          <w:szCs w:val="20"/>
        </w:rPr>
        <w:t xml:space="preserve"> (Assume the cash flows occur evenly during each year.</w:t>
      </w:r>
      <w:r w:rsidR="00580DB5">
        <w:rPr>
          <w:rFonts w:ascii="Times New Roman" w:hAnsi="Times New Roman" w:cs="Times New Roman"/>
          <w:sz w:val="20"/>
          <w:szCs w:val="20"/>
        </w:rPr>
        <w:t>)</w:t>
      </w:r>
      <w:r w:rsidRPr="00580DB5">
        <w:rPr>
          <w:rFonts w:ascii="Times New Roman" w:hAnsi="Times New Roman" w:cs="Times New Roman"/>
          <w:sz w:val="20"/>
          <w:szCs w:val="20"/>
        </w:rPr>
        <w:t>; C12 – E12-23A</w:t>
      </w:r>
      <w:r w:rsidR="00580DB5">
        <w:rPr>
          <w:rFonts w:ascii="Times New Roman" w:hAnsi="Times New Roman" w:cs="Times New Roman"/>
          <w:sz w:val="20"/>
          <w:szCs w:val="20"/>
        </w:rPr>
        <w:t xml:space="preserve"> (For part 1 of this problem, assume the cash inflows occur evenly throug</w:t>
      </w:r>
      <w:r w:rsidR="00857AE6">
        <w:rPr>
          <w:rFonts w:ascii="Times New Roman" w:hAnsi="Times New Roman" w:cs="Times New Roman"/>
          <w:sz w:val="20"/>
          <w:szCs w:val="20"/>
        </w:rPr>
        <w:t>hout the year.  F</w:t>
      </w:r>
      <w:r w:rsidR="00580DB5">
        <w:rPr>
          <w:rFonts w:ascii="Times New Roman" w:hAnsi="Times New Roman" w:cs="Times New Roman"/>
          <w:sz w:val="20"/>
          <w:szCs w:val="20"/>
        </w:rPr>
        <w:t>or part 2 of this problem, assume cash inflows occur at the end of each year.)</w:t>
      </w:r>
      <w:r w:rsidRPr="00580DB5">
        <w:rPr>
          <w:rFonts w:ascii="Times New Roman" w:hAnsi="Times New Roman" w:cs="Times New Roman"/>
          <w:sz w:val="20"/>
          <w:szCs w:val="20"/>
        </w:rPr>
        <w:t>; C12 – E12-25A; C12 – E12-31</w:t>
      </w:r>
      <w:r w:rsidR="00580DB5">
        <w:rPr>
          <w:rFonts w:ascii="Times New Roman" w:hAnsi="Times New Roman" w:cs="Times New Roman"/>
          <w:sz w:val="20"/>
          <w:szCs w:val="20"/>
        </w:rPr>
        <w:t>A</w:t>
      </w:r>
    </w:p>
    <w:p w:rsidR="000F23E3" w:rsidRDefault="000F23E3"/>
    <w:p w:rsidR="00056516" w:rsidRDefault="000F23E3" w:rsidP="00B21EB5">
      <w:pPr>
        <w:ind w:left="720" w:firstLine="0"/>
        <w:rPr>
          <w:rFonts w:ascii="Times New Roman" w:hAnsi="Times New Roman" w:cs="Times New Roman"/>
          <w:sz w:val="20"/>
          <w:szCs w:val="20"/>
        </w:rPr>
      </w:pPr>
      <w:r w:rsidRPr="000F23E3">
        <w:rPr>
          <w:noProof/>
          <w:lang w:bidi="ar-SA"/>
        </w:rPr>
        <w:drawing>
          <wp:inline distT="0" distB="0" distL="0" distR="0">
            <wp:extent cx="5943600" cy="1769806"/>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69806"/>
                    </a:xfrm>
                    <a:prstGeom prst="rect">
                      <a:avLst/>
                    </a:prstGeom>
                    <a:noFill/>
                    <a:ln>
                      <a:noFill/>
                    </a:ln>
                  </pic:spPr>
                </pic:pic>
              </a:graphicData>
            </a:graphic>
          </wp:inline>
        </w:drawing>
      </w: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Default="000F23E3" w:rsidP="00B21EB5">
      <w:pPr>
        <w:ind w:left="720" w:firstLine="0"/>
        <w:rPr>
          <w:rFonts w:ascii="Times New Roman" w:hAnsi="Times New Roman" w:cs="Times New Roman"/>
          <w:sz w:val="20"/>
          <w:szCs w:val="20"/>
        </w:rPr>
      </w:pPr>
    </w:p>
    <w:p w:rsidR="000F23E3" w:rsidRPr="002C03C4" w:rsidRDefault="000F23E3" w:rsidP="000F23E3">
      <w:pPr>
        <w:ind w:left="720" w:firstLine="0"/>
        <w:jc w:val="center"/>
        <w:rPr>
          <w:rFonts w:ascii="Times New Roman" w:hAnsi="Times New Roman" w:cs="Times New Roman"/>
          <w:sz w:val="20"/>
          <w:szCs w:val="20"/>
        </w:rPr>
      </w:pPr>
      <w:r w:rsidRPr="000F23E3">
        <w:rPr>
          <w:noProof/>
          <w:lang w:bidi="ar-SA"/>
        </w:rPr>
        <w:drawing>
          <wp:inline distT="0" distB="0" distL="0" distR="0">
            <wp:extent cx="4838700" cy="3457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8700" cy="3457575"/>
                    </a:xfrm>
                    <a:prstGeom prst="rect">
                      <a:avLst/>
                    </a:prstGeom>
                    <a:noFill/>
                    <a:ln>
                      <a:noFill/>
                    </a:ln>
                  </pic:spPr>
                </pic:pic>
              </a:graphicData>
            </a:graphic>
          </wp:inline>
        </w:drawing>
      </w:r>
    </w:p>
    <w:sectPr w:rsidR="000F23E3" w:rsidRPr="002C03C4" w:rsidSect="005604B1">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58" w:rsidRDefault="00E04B58" w:rsidP="005604B1">
      <w:r>
        <w:separator/>
      </w:r>
    </w:p>
  </w:endnote>
  <w:endnote w:type="continuationSeparator" w:id="0">
    <w:p w:rsidR="00E04B58" w:rsidRDefault="00E04B58" w:rsidP="0056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58" w:rsidRDefault="00E04B58" w:rsidP="005604B1">
      <w:r>
        <w:separator/>
      </w:r>
    </w:p>
  </w:footnote>
  <w:footnote w:type="continuationSeparator" w:id="0">
    <w:p w:rsidR="00E04B58" w:rsidRDefault="00E04B58" w:rsidP="005604B1">
      <w:r>
        <w:continuationSeparator/>
      </w:r>
    </w:p>
  </w:footnote>
  <w:footnote w:id="1">
    <w:p w:rsidR="009D3477" w:rsidRDefault="009D3477" w:rsidP="009D3477">
      <w:pPr>
        <w:pStyle w:val="NoSpacing"/>
        <w:rPr>
          <w:rFonts w:ascii="Times New Roman" w:eastAsia="Times New Roman" w:hAnsi="Times New Roman" w:cs="Times New Roman"/>
          <w:sz w:val="20"/>
          <w:szCs w:val="20"/>
          <w:lang w:bidi="ar-SA"/>
        </w:rPr>
      </w:pPr>
      <w:r w:rsidRPr="0047700D">
        <w:rPr>
          <w:rStyle w:val="FootnoteReference"/>
          <w:rFonts w:ascii="Times New Roman" w:hAnsi="Times New Roman" w:cs="Times New Roman"/>
        </w:rPr>
        <w:footnoteRef/>
      </w:r>
      <w:r w:rsidRPr="0047700D">
        <w:rPr>
          <w:rFonts w:ascii="Times New Roman" w:hAnsi="Times New Roman" w:cs="Times New Roman"/>
        </w:rPr>
        <w:t xml:space="preserve"> </w:t>
      </w:r>
      <w:r w:rsidRPr="00BB1E79">
        <w:rPr>
          <w:rFonts w:ascii="Times New Roman" w:eastAsia="Times New Roman" w:hAnsi="Times New Roman" w:cs="Times New Roman"/>
          <w:sz w:val="20"/>
          <w:szCs w:val="20"/>
          <w:lang w:bidi="ar-SA"/>
        </w:rPr>
        <w:t xml:space="preserve">During the course many possible situations may arise that would result in your inability to attend class, attend exams, or perform at a minimally acceptable level during an examination. </w:t>
      </w:r>
      <w:r>
        <w:rPr>
          <w:rFonts w:ascii="Times New Roman" w:eastAsia="Times New Roman" w:hAnsi="Times New Roman" w:cs="Times New Roman"/>
          <w:sz w:val="20"/>
          <w:szCs w:val="20"/>
          <w:lang w:bidi="ar-SA"/>
        </w:rPr>
        <w:t xml:space="preserve"> </w:t>
      </w:r>
      <w:r w:rsidRPr="00BB1E79">
        <w:rPr>
          <w:rFonts w:ascii="Times New Roman" w:eastAsia="Times New Roman" w:hAnsi="Times New Roman" w:cs="Times New Roman"/>
          <w:sz w:val="20"/>
          <w:szCs w:val="20"/>
          <w:lang w:bidi="ar-SA"/>
        </w:rPr>
        <w:t>Illness</w:t>
      </w:r>
      <w:r>
        <w:rPr>
          <w:rFonts w:ascii="Times New Roman" w:eastAsia="Times New Roman" w:hAnsi="Times New Roman" w:cs="Times New Roman"/>
          <w:sz w:val="20"/>
          <w:szCs w:val="20"/>
          <w:lang w:bidi="ar-SA"/>
        </w:rPr>
        <w:t>,</w:t>
      </w:r>
      <w:r w:rsidRPr="00BB1E79">
        <w:rPr>
          <w:rFonts w:ascii="Times New Roman" w:eastAsia="Times New Roman" w:hAnsi="Times New Roman" w:cs="Times New Roman"/>
          <w:sz w:val="20"/>
          <w:szCs w:val="20"/>
          <w:lang w:bidi="ar-SA"/>
        </w:rPr>
        <w:t xml:space="preserve"> injury, family emergencies, certain University-approved curricular and extra-curricular activities, and religious holidays can be legitimate reasons to miss class or to be excused from a scheduled examination.</w:t>
      </w:r>
    </w:p>
    <w:p w:rsidR="009D3477" w:rsidRPr="00BB1E79" w:rsidRDefault="009D3477" w:rsidP="009D3477">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w:t>
      </w:r>
    </w:p>
    <w:p w:rsidR="009D3477" w:rsidRDefault="009D3477" w:rsidP="009D3477">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xml:space="preserve">In the case of your own illness or injury, confirmation from a physician, physician's assistant, a nurse-practitioner, or a nurse is required. Be advised that University Health Services cannot provide such verification unless they have provided treatment and the student authorizes release of information to the instructor. </w:t>
      </w:r>
    </w:p>
    <w:p w:rsidR="009D3477" w:rsidRPr="00BB1E79" w:rsidRDefault="009D3477" w:rsidP="009D3477">
      <w:pPr>
        <w:pStyle w:val="NoSpacing"/>
        <w:rPr>
          <w:rFonts w:ascii="Times New Roman" w:eastAsia="Times New Roman" w:hAnsi="Times New Roman" w:cs="Times New Roman"/>
          <w:sz w:val="20"/>
          <w:szCs w:val="20"/>
          <w:lang w:bidi="ar-SA"/>
        </w:rPr>
      </w:pPr>
    </w:p>
    <w:p w:rsidR="009D3477" w:rsidRDefault="009D3477" w:rsidP="009D3477">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 xml:space="preserve">With regard to family emergencies, you must provide to the Undergraduate Dean’s Office satisfactory support of the emergency. </w:t>
      </w:r>
    </w:p>
    <w:p w:rsidR="009D3477" w:rsidRPr="00BB1E79" w:rsidRDefault="009D3477" w:rsidP="009D3477">
      <w:pPr>
        <w:pStyle w:val="NoSpacing"/>
        <w:rPr>
          <w:rFonts w:ascii="Times New Roman" w:eastAsia="Times New Roman" w:hAnsi="Times New Roman" w:cs="Times New Roman"/>
          <w:sz w:val="20"/>
          <w:szCs w:val="20"/>
          <w:lang w:bidi="ar-SA"/>
        </w:rPr>
      </w:pPr>
    </w:p>
    <w:p w:rsidR="009D3477" w:rsidRDefault="009D3477" w:rsidP="009D3477">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sz w:val="20"/>
          <w:szCs w:val="20"/>
          <w:lang w:bidi="ar-SA"/>
        </w:rPr>
        <w:t>For University-approved curricular and extra-curricular activities, verifiable documentation is also required. You should obtain from the sponsoring activity a letter (or class absence form) indicating the anticipated absence(s). The letter or form must be given to the instructor. </w:t>
      </w:r>
    </w:p>
    <w:p w:rsidR="009D3477" w:rsidRPr="00BB1E79" w:rsidRDefault="009D3477" w:rsidP="009D3477">
      <w:pPr>
        <w:pStyle w:val="NoSpacing"/>
        <w:rPr>
          <w:rFonts w:ascii="Times New Roman" w:eastAsia="Times New Roman" w:hAnsi="Times New Roman" w:cs="Times New Roman"/>
          <w:sz w:val="20"/>
          <w:szCs w:val="20"/>
          <w:lang w:bidi="ar-SA"/>
        </w:rPr>
      </w:pPr>
    </w:p>
    <w:p w:rsidR="009D3477" w:rsidRDefault="009D3477" w:rsidP="009D3477">
      <w:pPr>
        <w:pStyle w:val="NoSpacing"/>
        <w:rPr>
          <w:rFonts w:ascii="Times New Roman" w:eastAsia="Times New Roman" w:hAnsi="Times New Roman" w:cs="Times New Roman"/>
          <w:sz w:val="20"/>
          <w:szCs w:val="20"/>
          <w:lang w:bidi="ar-SA"/>
        </w:rPr>
      </w:pPr>
      <w:r w:rsidRPr="00BB1E79">
        <w:rPr>
          <w:rFonts w:ascii="Times New Roman" w:eastAsia="Times New Roman" w:hAnsi="Times New Roman" w:cs="Times New Roman"/>
          <w:b/>
          <w:bCs/>
          <w:sz w:val="20"/>
          <w:szCs w:val="20"/>
          <w:lang w:bidi="ar-SA"/>
        </w:rPr>
        <w:t>Early departures for or late returns from vacations are NOT v</w:t>
      </w:r>
      <w:r w:rsidR="008E57B5">
        <w:rPr>
          <w:rFonts w:ascii="Times New Roman" w:eastAsia="Times New Roman" w:hAnsi="Times New Roman" w:cs="Times New Roman"/>
          <w:b/>
          <w:bCs/>
          <w:sz w:val="20"/>
          <w:szCs w:val="20"/>
          <w:lang w:bidi="ar-SA"/>
        </w:rPr>
        <w:t>alid excuses to miss classes or examinations.</w:t>
      </w:r>
      <w:r w:rsidRPr="00BB1E79">
        <w:rPr>
          <w:rFonts w:ascii="Times New Roman" w:eastAsia="Times New Roman" w:hAnsi="Times New Roman" w:cs="Times New Roman"/>
          <w:sz w:val="20"/>
          <w:szCs w:val="20"/>
          <w:lang w:bidi="ar-SA"/>
        </w:rPr>
        <w:t xml:space="preserve"> This applies especially to final</w:t>
      </w:r>
      <w:r>
        <w:rPr>
          <w:rFonts w:ascii="Times New Roman" w:eastAsia="Times New Roman" w:hAnsi="Times New Roman" w:cs="Times New Roman"/>
          <w:sz w:val="20"/>
          <w:szCs w:val="20"/>
          <w:lang w:bidi="ar-SA"/>
        </w:rPr>
        <w:t xml:space="preserve"> examinations.  P</w:t>
      </w:r>
      <w:r w:rsidRPr="00BB1E79">
        <w:rPr>
          <w:rFonts w:ascii="Times New Roman" w:eastAsia="Times New Roman" w:hAnsi="Times New Roman" w:cs="Times New Roman"/>
          <w:sz w:val="20"/>
          <w:szCs w:val="20"/>
          <w:lang w:bidi="ar-SA"/>
        </w:rPr>
        <w:t xml:space="preserve">lan to leave campus AFTER all your scheduled </w:t>
      </w:r>
      <w:r>
        <w:rPr>
          <w:rFonts w:ascii="Times New Roman" w:eastAsia="Times New Roman" w:hAnsi="Times New Roman" w:cs="Times New Roman"/>
          <w:sz w:val="20"/>
          <w:szCs w:val="20"/>
          <w:lang w:bidi="ar-SA"/>
        </w:rPr>
        <w:t xml:space="preserve">final </w:t>
      </w:r>
      <w:r w:rsidRPr="00BB1E79">
        <w:rPr>
          <w:rFonts w:ascii="Times New Roman" w:eastAsia="Times New Roman" w:hAnsi="Times New Roman" w:cs="Times New Roman"/>
          <w:sz w:val="20"/>
          <w:szCs w:val="20"/>
          <w:lang w:bidi="ar-SA"/>
        </w:rPr>
        <w:t xml:space="preserve">exams are completed.  Instructors are required to give the final exams according to the University schedule, and cannot give makeups </w:t>
      </w:r>
      <w:r>
        <w:rPr>
          <w:rFonts w:ascii="Times New Roman" w:eastAsia="Times New Roman" w:hAnsi="Times New Roman" w:cs="Times New Roman"/>
          <w:sz w:val="20"/>
          <w:szCs w:val="20"/>
          <w:lang w:bidi="ar-SA"/>
        </w:rPr>
        <w:t>of the final for reasons that are not approved excuses</w:t>
      </w:r>
      <w:r w:rsidRPr="00BB1E79">
        <w:rPr>
          <w:rFonts w:ascii="Times New Roman" w:eastAsia="Times New Roman" w:hAnsi="Times New Roman" w:cs="Times New Roman"/>
          <w:sz w:val="20"/>
          <w:szCs w:val="20"/>
          <w:lang w:bidi="ar-SA"/>
        </w:rPr>
        <w:t>.</w:t>
      </w:r>
      <w:r>
        <w:rPr>
          <w:rFonts w:ascii="Times New Roman" w:eastAsia="Times New Roman" w:hAnsi="Times New Roman" w:cs="Times New Roman"/>
          <w:sz w:val="20"/>
          <w:szCs w:val="20"/>
          <w:lang w:bidi="ar-SA"/>
        </w:rPr>
        <w:t xml:space="preserve">  If you have any questions about your eligibility to take the conflict final exam, please consult the Undergraduate Dean’s Office well before the scheduled final examination date.</w:t>
      </w:r>
    </w:p>
    <w:p w:rsidR="009D3477" w:rsidRDefault="009D3477" w:rsidP="009D3477">
      <w:pPr>
        <w:pStyle w:val="NoSpacing"/>
        <w:rPr>
          <w:rFonts w:ascii="Times New Roman" w:eastAsia="Times New Roman" w:hAnsi="Times New Roman" w:cs="Times New Roman"/>
          <w:sz w:val="20"/>
          <w:szCs w:val="20"/>
          <w:lang w:bidi="ar-SA"/>
        </w:rPr>
      </w:pPr>
    </w:p>
    <w:p w:rsidR="009D3477" w:rsidRPr="00BB1E79" w:rsidRDefault="009D3477" w:rsidP="009D3477">
      <w:pPr>
        <w:pStyle w:val="NoSpacing"/>
        <w:rPr>
          <w:rFonts w:ascii="Times New Roman" w:eastAsia="Times New Roman" w:hAnsi="Times New Roman" w:cs="Times New Roman"/>
          <w:sz w:val="20"/>
          <w:szCs w:val="20"/>
          <w:lang w:bidi="ar-SA"/>
        </w:rPr>
      </w:pPr>
      <w:r w:rsidRPr="00420F09">
        <w:rPr>
          <w:rFonts w:ascii="Times New Roman" w:hAnsi="Times New Roman" w:cs="Times New Roman"/>
          <w:sz w:val="20"/>
          <w:szCs w:val="20"/>
        </w:rPr>
        <w:t>Job interviews</w:t>
      </w:r>
      <w:r>
        <w:rPr>
          <w:rFonts w:ascii="Times New Roman" w:hAnsi="Times New Roman" w:cs="Times New Roman"/>
          <w:sz w:val="20"/>
          <w:szCs w:val="20"/>
        </w:rPr>
        <w:t>;</w:t>
      </w:r>
      <w:r w:rsidRPr="00420F09">
        <w:rPr>
          <w:rFonts w:ascii="Times New Roman" w:hAnsi="Times New Roman" w:cs="Times New Roman"/>
          <w:sz w:val="20"/>
          <w:szCs w:val="20"/>
        </w:rPr>
        <w:t xml:space="preserve"> </w:t>
      </w:r>
      <w:r>
        <w:rPr>
          <w:rFonts w:ascii="Times New Roman" w:hAnsi="Times New Roman" w:cs="Times New Roman"/>
          <w:sz w:val="20"/>
          <w:szCs w:val="20"/>
        </w:rPr>
        <w:t xml:space="preserve">internships; </w:t>
      </w:r>
      <w:r w:rsidRPr="00420F09">
        <w:rPr>
          <w:rFonts w:ascii="Times New Roman" w:hAnsi="Times New Roman" w:cs="Times New Roman"/>
          <w:sz w:val="20"/>
          <w:szCs w:val="20"/>
        </w:rPr>
        <w:t>weddings</w:t>
      </w:r>
      <w:r>
        <w:rPr>
          <w:rFonts w:ascii="Times New Roman" w:hAnsi="Times New Roman" w:cs="Times New Roman"/>
          <w:sz w:val="20"/>
          <w:szCs w:val="20"/>
        </w:rPr>
        <w:t>;</w:t>
      </w:r>
      <w:r w:rsidRPr="00420F09">
        <w:rPr>
          <w:rFonts w:ascii="Times New Roman" w:hAnsi="Times New Roman" w:cs="Times New Roman"/>
          <w:sz w:val="20"/>
          <w:szCs w:val="20"/>
        </w:rPr>
        <w:t xml:space="preserve"> birthday parties (even for close relatives)</w:t>
      </w:r>
      <w:r>
        <w:rPr>
          <w:rFonts w:ascii="Times New Roman" w:hAnsi="Times New Roman" w:cs="Times New Roman"/>
          <w:sz w:val="20"/>
          <w:szCs w:val="20"/>
        </w:rPr>
        <w:t>;</w:t>
      </w:r>
      <w:r w:rsidRPr="00420F09">
        <w:rPr>
          <w:rFonts w:ascii="Times New Roman" w:hAnsi="Times New Roman" w:cs="Times New Roman"/>
          <w:sz w:val="20"/>
          <w:szCs w:val="20"/>
        </w:rPr>
        <w:t xml:space="preserve"> missed or delayed </w:t>
      </w:r>
      <w:r>
        <w:rPr>
          <w:rFonts w:ascii="Times New Roman" w:hAnsi="Times New Roman" w:cs="Times New Roman"/>
          <w:sz w:val="20"/>
          <w:szCs w:val="20"/>
        </w:rPr>
        <w:t xml:space="preserve">rides, trains or </w:t>
      </w:r>
      <w:r w:rsidRPr="00420F09">
        <w:rPr>
          <w:rFonts w:ascii="Times New Roman" w:hAnsi="Times New Roman" w:cs="Times New Roman"/>
          <w:sz w:val="20"/>
          <w:szCs w:val="20"/>
        </w:rPr>
        <w:t>flights</w:t>
      </w:r>
      <w:r>
        <w:rPr>
          <w:rFonts w:ascii="Times New Roman" w:hAnsi="Times New Roman" w:cs="Times New Roman"/>
          <w:sz w:val="20"/>
          <w:szCs w:val="20"/>
        </w:rPr>
        <w:t>;</w:t>
      </w:r>
      <w:r w:rsidRPr="00420F09">
        <w:rPr>
          <w:rFonts w:ascii="Times New Roman" w:hAnsi="Times New Roman" w:cs="Times New Roman"/>
          <w:sz w:val="20"/>
          <w:szCs w:val="20"/>
        </w:rPr>
        <w:t xml:space="preserve"> heavy school- or job-related workloads, etc. are not valid excuses.</w:t>
      </w:r>
    </w:p>
    <w:p w:rsidR="009D3477" w:rsidRDefault="009D3477" w:rsidP="009D3477">
      <w:pPr>
        <w:pStyle w:val="NoSpacin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88"/>
      <w:docPartObj>
        <w:docPartGallery w:val="Page Numbers (Top of Page)"/>
        <w:docPartUnique/>
      </w:docPartObj>
    </w:sdtPr>
    <w:sdtEndPr/>
    <w:sdtContent>
      <w:p w:rsidR="00386672" w:rsidRDefault="00386672">
        <w:pPr>
          <w:pStyle w:val="Header"/>
          <w:jc w:val="right"/>
        </w:pPr>
        <w:r>
          <w:fldChar w:fldCharType="begin"/>
        </w:r>
        <w:r>
          <w:instrText xml:space="preserve"> PAGE   \* MERGEFORMAT </w:instrText>
        </w:r>
        <w:r>
          <w:fldChar w:fldCharType="separate"/>
        </w:r>
        <w:r w:rsidR="00EF385B">
          <w:rPr>
            <w:noProof/>
          </w:rPr>
          <w:t>8</w:t>
        </w:r>
        <w:r>
          <w:rPr>
            <w:noProof/>
          </w:rPr>
          <w:fldChar w:fldCharType="end"/>
        </w:r>
      </w:p>
    </w:sdtContent>
  </w:sdt>
  <w:p w:rsidR="00386672" w:rsidRDefault="003866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802"/>
    <w:multiLevelType w:val="multilevel"/>
    <w:tmpl w:val="11DA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13F48"/>
    <w:multiLevelType w:val="multilevel"/>
    <w:tmpl w:val="B99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F7F99"/>
    <w:multiLevelType w:val="hybridMultilevel"/>
    <w:tmpl w:val="B082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299F"/>
    <w:multiLevelType w:val="hybridMultilevel"/>
    <w:tmpl w:val="F998CBC0"/>
    <w:lvl w:ilvl="0" w:tplc="04090001">
      <w:start w:val="1"/>
      <w:numFmt w:val="bullet"/>
      <w:lvlText w:val=""/>
      <w:lvlJc w:val="left"/>
      <w:pPr>
        <w:ind w:left="3590" w:hanging="360"/>
      </w:pPr>
      <w:rPr>
        <w:rFonts w:ascii="Symbol" w:hAnsi="Symbol" w:hint="default"/>
      </w:rPr>
    </w:lvl>
    <w:lvl w:ilvl="1" w:tplc="04090003" w:tentative="1">
      <w:start w:val="1"/>
      <w:numFmt w:val="bullet"/>
      <w:lvlText w:val="o"/>
      <w:lvlJc w:val="left"/>
      <w:pPr>
        <w:ind w:left="4310" w:hanging="360"/>
      </w:pPr>
      <w:rPr>
        <w:rFonts w:ascii="Courier New" w:hAnsi="Courier New" w:cs="Courier New" w:hint="default"/>
      </w:rPr>
    </w:lvl>
    <w:lvl w:ilvl="2" w:tplc="04090005" w:tentative="1">
      <w:start w:val="1"/>
      <w:numFmt w:val="bullet"/>
      <w:lvlText w:val=""/>
      <w:lvlJc w:val="left"/>
      <w:pPr>
        <w:ind w:left="5030" w:hanging="360"/>
      </w:pPr>
      <w:rPr>
        <w:rFonts w:ascii="Wingdings" w:hAnsi="Wingdings" w:hint="default"/>
      </w:rPr>
    </w:lvl>
    <w:lvl w:ilvl="3" w:tplc="04090001" w:tentative="1">
      <w:start w:val="1"/>
      <w:numFmt w:val="bullet"/>
      <w:lvlText w:val=""/>
      <w:lvlJc w:val="left"/>
      <w:pPr>
        <w:ind w:left="5750" w:hanging="360"/>
      </w:pPr>
      <w:rPr>
        <w:rFonts w:ascii="Symbol" w:hAnsi="Symbol" w:hint="default"/>
      </w:rPr>
    </w:lvl>
    <w:lvl w:ilvl="4" w:tplc="04090003" w:tentative="1">
      <w:start w:val="1"/>
      <w:numFmt w:val="bullet"/>
      <w:lvlText w:val="o"/>
      <w:lvlJc w:val="left"/>
      <w:pPr>
        <w:ind w:left="6470" w:hanging="360"/>
      </w:pPr>
      <w:rPr>
        <w:rFonts w:ascii="Courier New" w:hAnsi="Courier New" w:cs="Courier New" w:hint="default"/>
      </w:rPr>
    </w:lvl>
    <w:lvl w:ilvl="5" w:tplc="04090005" w:tentative="1">
      <w:start w:val="1"/>
      <w:numFmt w:val="bullet"/>
      <w:lvlText w:val=""/>
      <w:lvlJc w:val="left"/>
      <w:pPr>
        <w:ind w:left="7190" w:hanging="360"/>
      </w:pPr>
      <w:rPr>
        <w:rFonts w:ascii="Wingdings" w:hAnsi="Wingdings" w:hint="default"/>
      </w:rPr>
    </w:lvl>
    <w:lvl w:ilvl="6" w:tplc="04090001" w:tentative="1">
      <w:start w:val="1"/>
      <w:numFmt w:val="bullet"/>
      <w:lvlText w:val=""/>
      <w:lvlJc w:val="left"/>
      <w:pPr>
        <w:ind w:left="7910" w:hanging="360"/>
      </w:pPr>
      <w:rPr>
        <w:rFonts w:ascii="Symbol" w:hAnsi="Symbol" w:hint="default"/>
      </w:rPr>
    </w:lvl>
    <w:lvl w:ilvl="7" w:tplc="04090003" w:tentative="1">
      <w:start w:val="1"/>
      <w:numFmt w:val="bullet"/>
      <w:lvlText w:val="o"/>
      <w:lvlJc w:val="left"/>
      <w:pPr>
        <w:ind w:left="8630" w:hanging="360"/>
      </w:pPr>
      <w:rPr>
        <w:rFonts w:ascii="Courier New" w:hAnsi="Courier New" w:cs="Courier New" w:hint="default"/>
      </w:rPr>
    </w:lvl>
    <w:lvl w:ilvl="8" w:tplc="04090005" w:tentative="1">
      <w:start w:val="1"/>
      <w:numFmt w:val="bullet"/>
      <w:lvlText w:val=""/>
      <w:lvlJc w:val="left"/>
      <w:pPr>
        <w:ind w:left="9350" w:hanging="360"/>
      </w:pPr>
      <w:rPr>
        <w:rFonts w:ascii="Wingdings" w:hAnsi="Wingdings" w:hint="default"/>
      </w:rPr>
    </w:lvl>
  </w:abstractNum>
  <w:abstractNum w:abstractNumId="4">
    <w:nsid w:val="122C63E6"/>
    <w:multiLevelType w:val="hybridMultilevel"/>
    <w:tmpl w:val="65DE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435261"/>
    <w:multiLevelType w:val="hybridMultilevel"/>
    <w:tmpl w:val="379A5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74C25"/>
    <w:multiLevelType w:val="hybridMultilevel"/>
    <w:tmpl w:val="D4544E9C"/>
    <w:lvl w:ilvl="0" w:tplc="9070C23A">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A147FF"/>
    <w:multiLevelType w:val="hybridMultilevel"/>
    <w:tmpl w:val="7806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0A595E"/>
    <w:multiLevelType w:val="hybridMultilevel"/>
    <w:tmpl w:val="79FE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1F3BE9"/>
    <w:multiLevelType w:val="hybridMultilevel"/>
    <w:tmpl w:val="BEB82864"/>
    <w:lvl w:ilvl="0" w:tplc="FEBE5D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ED0582"/>
    <w:multiLevelType w:val="hybridMultilevel"/>
    <w:tmpl w:val="9D86C2E4"/>
    <w:lvl w:ilvl="0" w:tplc="9070C23A">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140A4"/>
    <w:multiLevelType w:val="hybridMultilevel"/>
    <w:tmpl w:val="2CFAD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7234C0"/>
    <w:multiLevelType w:val="hybridMultilevel"/>
    <w:tmpl w:val="E4BE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602E9"/>
    <w:multiLevelType w:val="hybridMultilevel"/>
    <w:tmpl w:val="9E3E5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6A2EEA"/>
    <w:multiLevelType w:val="hybridMultilevel"/>
    <w:tmpl w:val="E7E4D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0A60D0E"/>
    <w:multiLevelType w:val="hybridMultilevel"/>
    <w:tmpl w:val="EEC000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4021D6"/>
    <w:multiLevelType w:val="hybridMultilevel"/>
    <w:tmpl w:val="96301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3586C4A"/>
    <w:multiLevelType w:val="hybridMultilevel"/>
    <w:tmpl w:val="376EBF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E69BF"/>
    <w:multiLevelType w:val="hybridMultilevel"/>
    <w:tmpl w:val="3CC24F3E"/>
    <w:lvl w:ilvl="0" w:tplc="5CDE08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B7F1C"/>
    <w:multiLevelType w:val="hybridMultilevel"/>
    <w:tmpl w:val="BE36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06102B"/>
    <w:multiLevelType w:val="multilevel"/>
    <w:tmpl w:val="001ED22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nsid w:val="353C70FC"/>
    <w:multiLevelType w:val="hybridMultilevel"/>
    <w:tmpl w:val="6972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AD5A72"/>
    <w:multiLevelType w:val="multilevel"/>
    <w:tmpl w:val="423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7416EE9"/>
    <w:multiLevelType w:val="hybridMultilevel"/>
    <w:tmpl w:val="6CE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374A6C"/>
    <w:multiLevelType w:val="hybridMultilevel"/>
    <w:tmpl w:val="9D2E5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B874BDF"/>
    <w:multiLevelType w:val="hybridMultilevel"/>
    <w:tmpl w:val="EF0AD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D65ED1"/>
    <w:multiLevelType w:val="hybridMultilevel"/>
    <w:tmpl w:val="84F425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160077F"/>
    <w:multiLevelType w:val="hybridMultilevel"/>
    <w:tmpl w:val="81BA59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5268CF"/>
    <w:multiLevelType w:val="multilevel"/>
    <w:tmpl w:val="459E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F089D"/>
    <w:multiLevelType w:val="hybridMultilevel"/>
    <w:tmpl w:val="35DEE8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7B779C"/>
    <w:multiLevelType w:val="hybridMultilevel"/>
    <w:tmpl w:val="E90052FA"/>
    <w:lvl w:ilvl="0" w:tplc="9070C23A">
      <w:numFmt w:val="bullet"/>
      <w:lvlText w:val=""/>
      <w:lvlJc w:val="left"/>
      <w:pPr>
        <w:ind w:left="720" w:hanging="360"/>
      </w:pPr>
      <w:rPr>
        <w:rFonts w:ascii="Symbol" w:eastAsiaTheme="minorEastAsia" w:hAnsi="Symbol"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B3388"/>
    <w:multiLevelType w:val="multilevel"/>
    <w:tmpl w:val="4DB8F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00C6E"/>
    <w:multiLevelType w:val="multilevel"/>
    <w:tmpl w:val="201A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3858B8"/>
    <w:multiLevelType w:val="hybridMultilevel"/>
    <w:tmpl w:val="B5922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D9243BC"/>
    <w:multiLevelType w:val="hybridMultilevel"/>
    <w:tmpl w:val="6E9CC6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4634E4"/>
    <w:multiLevelType w:val="hybridMultilevel"/>
    <w:tmpl w:val="B43E3F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167B11"/>
    <w:multiLevelType w:val="hybridMultilevel"/>
    <w:tmpl w:val="AF004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FB476F"/>
    <w:multiLevelType w:val="hybridMultilevel"/>
    <w:tmpl w:val="8DA0D248"/>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0A28B9"/>
    <w:multiLevelType w:val="hybridMultilevel"/>
    <w:tmpl w:val="1C8C9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A212736"/>
    <w:multiLevelType w:val="hybridMultilevel"/>
    <w:tmpl w:val="F4448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916E54"/>
    <w:multiLevelType w:val="hybridMultilevel"/>
    <w:tmpl w:val="A4BA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6"/>
  </w:num>
  <w:num w:numId="4">
    <w:abstractNumId w:val="26"/>
  </w:num>
  <w:num w:numId="5">
    <w:abstractNumId w:val="37"/>
  </w:num>
  <w:num w:numId="6">
    <w:abstractNumId w:val="38"/>
  </w:num>
  <w:num w:numId="7">
    <w:abstractNumId w:val="15"/>
  </w:num>
  <w:num w:numId="8">
    <w:abstractNumId w:val="0"/>
  </w:num>
  <w:num w:numId="9">
    <w:abstractNumId w:val="1"/>
  </w:num>
  <w:num w:numId="10">
    <w:abstractNumId w:val="28"/>
  </w:num>
  <w:num w:numId="11">
    <w:abstractNumId w:val="32"/>
  </w:num>
  <w:num w:numId="12">
    <w:abstractNumId w:val="22"/>
  </w:num>
  <w:num w:numId="13">
    <w:abstractNumId w:val="29"/>
  </w:num>
  <w:num w:numId="14">
    <w:abstractNumId w:val="12"/>
  </w:num>
  <w:num w:numId="15">
    <w:abstractNumId w:val="7"/>
  </w:num>
  <w:num w:numId="16">
    <w:abstractNumId w:val="8"/>
  </w:num>
  <w:num w:numId="17">
    <w:abstractNumId w:val="13"/>
  </w:num>
  <w:num w:numId="18">
    <w:abstractNumId w:val="3"/>
  </w:num>
  <w:num w:numId="19">
    <w:abstractNumId w:val="6"/>
  </w:num>
  <w:num w:numId="20">
    <w:abstractNumId w:val="35"/>
  </w:num>
  <w:num w:numId="21">
    <w:abstractNumId w:val="14"/>
  </w:num>
  <w:num w:numId="22">
    <w:abstractNumId w:val="33"/>
  </w:num>
  <w:num w:numId="23">
    <w:abstractNumId w:val="16"/>
  </w:num>
  <w:num w:numId="24">
    <w:abstractNumId w:val="21"/>
  </w:num>
  <w:num w:numId="25">
    <w:abstractNumId w:val="30"/>
  </w:num>
  <w:num w:numId="26">
    <w:abstractNumId w:val="20"/>
  </w:num>
  <w:num w:numId="27">
    <w:abstractNumId w:val="19"/>
  </w:num>
  <w:num w:numId="28">
    <w:abstractNumId w:val="39"/>
  </w:num>
  <w:num w:numId="29">
    <w:abstractNumId w:val="5"/>
  </w:num>
  <w:num w:numId="30">
    <w:abstractNumId w:val="4"/>
  </w:num>
  <w:num w:numId="31">
    <w:abstractNumId w:val="34"/>
  </w:num>
  <w:num w:numId="32">
    <w:abstractNumId w:val="24"/>
  </w:num>
  <w:num w:numId="33">
    <w:abstractNumId w:val="17"/>
  </w:num>
  <w:num w:numId="34">
    <w:abstractNumId w:val="23"/>
  </w:num>
  <w:num w:numId="35">
    <w:abstractNumId w:val="27"/>
  </w:num>
  <w:num w:numId="36">
    <w:abstractNumId w:val="25"/>
  </w:num>
  <w:num w:numId="37">
    <w:abstractNumId w:val="2"/>
  </w:num>
  <w:num w:numId="38">
    <w:abstractNumId w:val="31"/>
  </w:num>
  <w:num w:numId="39">
    <w:abstractNumId w:val="40"/>
  </w:num>
  <w:num w:numId="40">
    <w:abstractNumId w:val="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BB"/>
    <w:rsid w:val="000000CD"/>
    <w:rsid w:val="00000EFF"/>
    <w:rsid w:val="00001DF4"/>
    <w:rsid w:val="00001E68"/>
    <w:rsid w:val="000036A7"/>
    <w:rsid w:val="00004905"/>
    <w:rsid w:val="00005D23"/>
    <w:rsid w:val="00006032"/>
    <w:rsid w:val="00010EA0"/>
    <w:rsid w:val="00015788"/>
    <w:rsid w:val="00020C59"/>
    <w:rsid w:val="00020D45"/>
    <w:rsid w:val="00021962"/>
    <w:rsid w:val="00023243"/>
    <w:rsid w:val="00024049"/>
    <w:rsid w:val="000242A4"/>
    <w:rsid w:val="00024AE0"/>
    <w:rsid w:val="0002622C"/>
    <w:rsid w:val="00030158"/>
    <w:rsid w:val="000319F3"/>
    <w:rsid w:val="00033771"/>
    <w:rsid w:val="00034911"/>
    <w:rsid w:val="000519F1"/>
    <w:rsid w:val="000528E0"/>
    <w:rsid w:val="00052D8F"/>
    <w:rsid w:val="00053568"/>
    <w:rsid w:val="00054700"/>
    <w:rsid w:val="000550BE"/>
    <w:rsid w:val="00056516"/>
    <w:rsid w:val="00057880"/>
    <w:rsid w:val="00057A14"/>
    <w:rsid w:val="00061AF2"/>
    <w:rsid w:val="00064F29"/>
    <w:rsid w:val="0007089B"/>
    <w:rsid w:val="00073D34"/>
    <w:rsid w:val="000747B7"/>
    <w:rsid w:val="00074F5B"/>
    <w:rsid w:val="00075994"/>
    <w:rsid w:val="00075E4B"/>
    <w:rsid w:val="00077A9B"/>
    <w:rsid w:val="00077EC7"/>
    <w:rsid w:val="00084A2B"/>
    <w:rsid w:val="000863AA"/>
    <w:rsid w:val="00086D10"/>
    <w:rsid w:val="000938FC"/>
    <w:rsid w:val="000948D3"/>
    <w:rsid w:val="0009591B"/>
    <w:rsid w:val="000A0C32"/>
    <w:rsid w:val="000A14A6"/>
    <w:rsid w:val="000A5D53"/>
    <w:rsid w:val="000A7E2F"/>
    <w:rsid w:val="000B2403"/>
    <w:rsid w:val="000B37A7"/>
    <w:rsid w:val="000B56A0"/>
    <w:rsid w:val="000B6F95"/>
    <w:rsid w:val="000C3DD2"/>
    <w:rsid w:val="000C60CA"/>
    <w:rsid w:val="000C70A6"/>
    <w:rsid w:val="000C732C"/>
    <w:rsid w:val="000C77EA"/>
    <w:rsid w:val="000D13FC"/>
    <w:rsid w:val="000D16EB"/>
    <w:rsid w:val="000D1E88"/>
    <w:rsid w:val="000D5883"/>
    <w:rsid w:val="000D6284"/>
    <w:rsid w:val="000E25C2"/>
    <w:rsid w:val="000E2F08"/>
    <w:rsid w:val="000E31C4"/>
    <w:rsid w:val="000E343D"/>
    <w:rsid w:val="000E3CFE"/>
    <w:rsid w:val="000E40F7"/>
    <w:rsid w:val="000E4836"/>
    <w:rsid w:val="000F1BA2"/>
    <w:rsid w:val="000F23E3"/>
    <w:rsid w:val="000F4E8F"/>
    <w:rsid w:val="000F5B83"/>
    <w:rsid w:val="000F6A4B"/>
    <w:rsid w:val="00100ACF"/>
    <w:rsid w:val="00101B60"/>
    <w:rsid w:val="00101BFC"/>
    <w:rsid w:val="001023BD"/>
    <w:rsid w:val="001077D3"/>
    <w:rsid w:val="00113F00"/>
    <w:rsid w:val="001171F1"/>
    <w:rsid w:val="00117408"/>
    <w:rsid w:val="001230AE"/>
    <w:rsid w:val="00124096"/>
    <w:rsid w:val="00125F79"/>
    <w:rsid w:val="001271B7"/>
    <w:rsid w:val="00127D78"/>
    <w:rsid w:val="00130568"/>
    <w:rsid w:val="0013065D"/>
    <w:rsid w:val="001335C6"/>
    <w:rsid w:val="001370C3"/>
    <w:rsid w:val="0014003E"/>
    <w:rsid w:val="001411A4"/>
    <w:rsid w:val="00142287"/>
    <w:rsid w:val="00142BF2"/>
    <w:rsid w:val="00142ED5"/>
    <w:rsid w:val="0014311E"/>
    <w:rsid w:val="0014708C"/>
    <w:rsid w:val="00150862"/>
    <w:rsid w:val="0015177A"/>
    <w:rsid w:val="00155338"/>
    <w:rsid w:val="00155E5D"/>
    <w:rsid w:val="00156F72"/>
    <w:rsid w:val="00161E13"/>
    <w:rsid w:val="00165A49"/>
    <w:rsid w:val="001661B0"/>
    <w:rsid w:val="00170978"/>
    <w:rsid w:val="0017133D"/>
    <w:rsid w:val="00171C5D"/>
    <w:rsid w:val="0017260C"/>
    <w:rsid w:val="00173596"/>
    <w:rsid w:val="00175A8D"/>
    <w:rsid w:val="001777CB"/>
    <w:rsid w:val="00177E9A"/>
    <w:rsid w:val="00180E89"/>
    <w:rsid w:val="0018721E"/>
    <w:rsid w:val="00191103"/>
    <w:rsid w:val="0019182F"/>
    <w:rsid w:val="00191987"/>
    <w:rsid w:val="00193A1E"/>
    <w:rsid w:val="0019674C"/>
    <w:rsid w:val="0019692A"/>
    <w:rsid w:val="001A2DCC"/>
    <w:rsid w:val="001A527C"/>
    <w:rsid w:val="001A7D49"/>
    <w:rsid w:val="001B2B48"/>
    <w:rsid w:val="001B2F65"/>
    <w:rsid w:val="001B3396"/>
    <w:rsid w:val="001B49EB"/>
    <w:rsid w:val="001B537E"/>
    <w:rsid w:val="001B5CD2"/>
    <w:rsid w:val="001B5E14"/>
    <w:rsid w:val="001C0C28"/>
    <w:rsid w:val="001C2297"/>
    <w:rsid w:val="001C3F74"/>
    <w:rsid w:val="001C4080"/>
    <w:rsid w:val="001C62A9"/>
    <w:rsid w:val="001D1FD2"/>
    <w:rsid w:val="001D58DB"/>
    <w:rsid w:val="001D7188"/>
    <w:rsid w:val="001E0098"/>
    <w:rsid w:val="001E19B0"/>
    <w:rsid w:val="001E29C3"/>
    <w:rsid w:val="001E6CF6"/>
    <w:rsid w:val="001E6D6F"/>
    <w:rsid w:val="001F4253"/>
    <w:rsid w:val="001F49F0"/>
    <w:rsid w:val="001F4E3A"/>
    <w:rsid w:val="001F5181"/>
    <w:rsid w:val="001F5B38"/>
    <w:rsid w:val="001F6120"/>
    <w:rsid w:val="001F7494"/>
    <w:rsid w:val="0020184B"/>
    <w:rsid w:val="00202F2C"/>
    <w:rsid w:val="0020310C"/>
    <w:rsid w:val="00211023"/>
    <w:rsid w:val="00220FF5"/>
    <w:rsid w:val="00221902"/>
    <w:rsid w:val="002253A0"/>
    <w:rsid w:val="00231EFD"/>
    <w:rsid w:val="00231FBF"/>
    <w:rsid w:val="00232314"/>
    <w:rsid w:val="00235B8F"/>
    <w:rsid w:val="00237BF0"/>
    <w:rsid w:val="00242308"/>
    <w:rsid w:val="00247D73"/>
    <w:rsid w:val="00251D7A"/>
    <w:rsid w:val="00256DAE"/>
    <w:rsid w:val="00257CEC"/>
    <w:rsid w:val="002618E9"/>
    <w:rsid w:val="00262284"/>
    <w:rsid w:val="00265B76"/>
    <w:rsid w:val="00266FDB"/>
    <w:rsid w:val="002705A2"/>
    <w:rsid w:val="002714E2"/>
    <w:rsid w:val="00276233"/>
    <w:rsid w:val="00280A29"/>
    <w:rsid w:val="002822D5"/>
    <w:rsid w:val="0028775A"/>
    <w:rsid w:val="00287C17"/>
    <w:rsid w:val="00287D24"/>
    <w:rsid w:val="00292E55"/>
    <w:rsid w:val="002A34A8"/>
    <w:rsid w:val="002A40B2"/>
    <w:rsid w:val="002A6DEE"/>
    <w:rsid w:val="002B02A4"/>
    <w:rsid w:val="002B0A0F"/>
    <w:rsid w:val="002B0DFB"/>
    <w:rsid w:val="002B0EAE"/>
    <w:rsid w:val="002B3237"/>
    <w:rsid w:val="002B49E0"/>
    <w:rsid w:val="002B50DD"/>
    <w:rsid w:val="002C03C4"/>
    <w:rsid w:val="002D279B"/>
    <w:rsid w:val="002D4121"/>
    <w:rsid w:val="002D43C2"/>
    <w:rsid w:val="002E069A"/>
    <w:rsid w:val="002E1864"/>
    <w:rsid w:val="002E3EAA"/>
    <w:rsid w:val="002E67DD"/>
    <w:rsid w:val="002F090F"/>
    <w:rsid w:val="002F0E65"/>
    <w:rsid w:val="002F521F"/>
    <w:rsid w:val="002F5DBD"/>
    <w:rsid w:val="002F618B"/>
    <w:rsid w:val="002F6544"/>
    <w:rsid w:val="002F7170"/>
    <w:rsid w:val="00305547"/>
    <w:rsid w:val="003074B7"/>
    <w:rsid w:val="00313075"/>
    <w:rsid w:val="00314F0D"/>
    <w:rsid w:val="003178D2"/>
    <w:rsid w:val="00321626"/>
    <w:rsid w:val="00322538"/>
    <w:rsid w:val="003228E9"/>
    <w:rsid w:val="003236AE"/>
    <w:rsid w:val="00324D34"/>
    <w:rsid w:val="00326ED7"/>
    <w:rsid w:val="0032730C"/>
    <w:rsid w:val="0032779A"/>
    <w:rsid w:val="00330448"/>
    <w:rsid w:val="00331597"/>
    <w:rsid w:val="00332055"/>
    <w:rsid w:val="00334F35"/>
    <w:rsid w:val="003374D9"/>
    <w:rsid w:val="00341DB2"/>
    <w:rsid w:val="00344DA3"/>
    <w:rsid w:val="00347ACF"/>
    <w:rsid w:val="003522FE"/>
    <w:rsid w:val="0035623C"/>
    <w:rsid w:val="00360802"/>
    <w:rsid w:val="00365C6E"/>
    <w:rsid w:val="00366585"/>
    <w:rsid w:val="00366BF0"/>
    <w:rsid w:val="00372BF1"/>
    <w:rsid w:val="00372C07"/>
    <w:rsid w:val="0038340F"/>
    <w:rsid w:val="00384965"/>
    <w:rsid w:val="00386672"/>
    <w:rsid w:val="0039142F"/>
    <w:rsid w:val="003937A5"/>
    <w:rsid w:val="00394999"/>
    <w:rsid w:val="00394E63"/>
    <w:rsid w:val="00395FB0"/>
    <w:rsid w:val="003A18DE"/>
    <w:rsid w:val="003A244A"/>
    <w:rsid w:val="003A4335"/>
    <w:rsid w:val="003A4769"/>
    <w:rsid w:val="003A691D"/>
    <w:rsid w:val="003A6E1B"/>
    <w:rsid w:val="003B0A99"/>
    <w:rsid w:val="003B1738"/>
    <w:rsid w:val="003B23C3"/>
    <w:rsid w:val="003B3C6C"/>
    <w:rsid w:val="003C02FB"/>
    <w:rsid w:val="003C0BCF"/>
    <w:rsid w:val="003C2912"/>
    <w:rsid w:val="003D192D"/>
    <w:rsid w:val="003D644F"/>
    <w:rsid w:val="003D690F"/>
    <w:rsid w:val="003D7BCD"/>
    <w:rsid w:val="003E10D0"/>
    <w:rsid w:val="003E1E6A"/>
    <w:rsid w:val="003E2B56"/>
    <w:rsid w:val="003E5CF0"/>
    <w:rsid w:val="003E7E7E"/>
    <w:rsid w:val="003F134E"/>
    <w:rsid w:val="003F1E12"/>
    <w:rsid w:val="003F3020"/>
    <w:rsid w:val="003F50A1"/>
    <w:rsid w:val="003F7775"/>
    <w:rsid w:val="004003AE"/>
    <w:rsid w:val="00401137"/>
    <w:rsid w:val="0040288A"/>
    <w:rsid w:val="00403CB3"/>
    <w:rsid w:val="004045EC"/>
    <w:rsid w:val="00404C9A"/>
    <w:rsid w:val="00407BCF"/>
    <w:rsid w:val="004103AA"/>
    <w:rsid w:val="0041108A"/>
    <w:rsid w:val="0041314A"/>
    <w:rsid w:val="00415A95"/>
    <w:rsid w:val="004201FC"/>
    <w:rsid w:val="00420305"/>
    <w:rsid w:val="00420F09"/>
    <w:rsid w:val="004223C4"/>
    <w:rsid w:val="00424BDC"/>
    <w:rsid w:val="00427030"/>
    <w:rsid w:val="00427CF5"/>
    <w:rsid w:val="004311AE"/>
    <w:rsid w:val="00435198"/>
    <w:rsid w:val="00436AB1"/>
    <w:rsid w:val="00442046"/>
    <w:rsid w:val="004421C3"/>
    <w:rsid w:val="00442BD2"/>
    <w:rsid w:val="00442E9D"/>
    <w:rsid w:val="00444508"/>
    <w:rsid w:val="00446FEC"/>
    <w:rsid w:val="00447968"/>
    <w:rsid w:val="0045064A"/>
    <w:rsid w:val="004515B6"/>
    <w:rsid w:val="004519A8"/>
    <w:rsid w:val="00453671"/>
    <w:rsid w:val="00462568"/>
    <w:rsid w:val="00464398"/>
    <w:rsid w:val="00470757"/>
    <w:rsid w:val="00470826"/>
    <w:rsid w:val="00471ABF"/>
    <w:rsid w:val="004734BE"/>
    <w:rsid w:val="004742AF"/>
    <w:rsid w:val="004755E9"/>
    <w:rsid w:val="0047673E"/>
    <w:rsid w:val="0047700D"/>
    <w:rsid w:val="0048553D"/>
    <w:rsid w:val="00485CA4"/>
    <w:rsid w:val="00487716"/>
    <w:rsid w:val="004914F6"/>
    <w:rsid w:val="00491B5F"/>
    <w:rsid w:val="00496233"/>
    <w:rsid w:val="00497D63"/>
    <w:rsid w:val="004A402E"/>
    <w:rsid w:val="004A6A03"/>
    <w:rsid w:val="004B0EC0"/>
    <w:rsid w:val="004B4B13"/>
    <w:rsid w:val="004C2AF1"/>
    <w:rsid w:val="004C31E9"/>
    <w:rsid w:val="004C5FEB"/>
    <w:rsid w:val="004C6A19"/>
    <w:rsid w:val="004C72DB"/>
    <w:rsid w:val="004C7A0D"/>
    <w:rsid w:val="004C7E71"/>
    <w:rsid w:val="004D0187"/>
    <w:rsid w:val="004D04AE"/>
    <w:rsid w:val="004D0CD6"/>
    <w:rsid w:val="004D246C"/>
    <w:rsid w:val="004D2535"/>
    <w:rsid w:val="004D3B2C"/>
    <w:rsid w:val="004D497D"/>
    <w:rsid w:val="004D6DD6"/>
    <w:rsid w:val="004E0138"/>
    <w:rsid w:val="004E156D"/>
    <w:rsid w:val="004E2CF2"/>
    <w:rsid w:val="004E3783"/>
    <w:rsid w:val="004E3F1F"/>
    <w:rsid w:val="004E5B4F"/>
    <w:rsid w:val="004E5E17"/>
    <w:rsid w:val="004F2862"/>
    <w:rsid w:val="004F30B1"/>
    <w:rsid w:val="004F71D0"/>
    <w:rsid w:val="004F7826"/>
    <w:rsid w:val="00505558"/>
    <w:rsid w:val="00510A74"/>
    <w:rsid w:val="00510D86"/>
    <w:rsid w:val="00515D55"/>
    <w:rsid w:val="0052500B"/>
    <w:rsid w:val="005352DA"/>
    <w:rsid w:val="00540158"/>
    <w:rsid w:val="005401BB"/>
    <w:rsid w:val="00540D8E"/>
    <w:rsid w:val="00546A84"/>
    <w:rsid w:val="00550087"/>
    <w:rsid w:val="005511CF"/>
    <w:rsid w:val="0055159D"/>
    <w:rsid w:val="00552098"/>
    <w:rsid w:val="00552CED"/>
    <w:rsid w:val="00554533"/>
    <w:rsid w:val="00554C94"/>
    <w:rsid w:val="005602A7"/>
    <w:rsid w:val="005604B1"/>
    <w:rsid w:val="00561325"/>
    <w:rsid w:val="00562996"/>
    <w:rsid w:val="00562CE7"/>
    <w:rsid w:val="00563CF4"/>
    <w:rsid w:val="005702BD"/>
    <w:rsid w:val="005708D6"/>
    <w:rsid w:val="00572372"/>
    <w:rsid w:val="005728F8"/>
    <w:rsid w:val="00574EC7"/>
    <w:rsid w:val="00580DB5"/>
    <w:rsid w:val="00583E1B"/>
    <w:rsid w:val="0058440E"/>
    <w:rsid w:val="00585963"/>
    <w:rsid w:val="00585C67"/>
    <w:rsid w:val="00586823"/>
    <w:rsid w:val="00586E1C"/>
    <w:rsid w:val="005903DF"/>
    <w:rsid w:val="00590C79"/>
    <w:rsid w:val="00593C94"/>
    <w:rsid w:val="00594B09"/>
    <w:rsid w:val="00597E86"/>
    <w:rsid w:val="005A1BAA"/>
    <w:rsid w:val="005A2E4A"/>
    <w:rsid w:val="005A31FD"/>
    <w:rsid w:val="005A5201"/>
    <w:rsid w:val="005A5F5C"/>
    <w:rsid w:val="005A70FD"/>
    <w:rsid w:val="005B69C1"/>
    <w:rsid w:val="005B6B95"/>
    <w:rsid w:val="005C2064"/>
    <w:rsid w:val="005C244A"/>
    <w:rsid w:val="005C29C5"/>
    <w:rsid w:val="005C381C"/>
    <w:rsid w:val="005C4F0F"/>
    <w:rsid w:val="005D0302"/>
    <w:rsid w:val="005D17BC"/>
    <w:rsid w:val="005D4296"/>
    <w:rsid w:val="005D4C6F"/>
    <w:rsid w:val="005D5612"/>
    <w:rsid w:val="005D6625"/>
    <w:rsid w:val="005E0412"/>
    <w:rsid w:val="005E165F"/>
    <w:rsid w:val="005E17DE"/>
    <w:rsid w:val="005E22F7"/>
    <w:rsid w:val="005E526E"/>
    <w:rsid w:val="005E694D"/>
    <w:rsid w:val="005E7437"/>
    <w:rsid w:val="005F0126"/>
    <w:rsid w:val="005F3313"/>
    <w:rsid w:val="005F6BDC"/>
    <w:rsid w:val="006010CE"/>
    <w:rsid w:val="00601770"/>
    <w:rsid w:val="00605456"/>
    <w:rsid w:val="00610F87"/>
    <w:rsid w:val="006112E7"/>
    <w:rsid w:val="0062018B"/>
    <w:rsid w:val="0063073F"/>
    <w:rsid w:val="00630B64"/>
    <w:rsid w:val="00631347"/>
    <w:rsid w:val="00631B43"/>
    <w:rsid w:val="00631FE0"/>
    <w:rsid w:val="00637B0B"/>
    <w:rsid w:val="00641772"/>
    <w:rsid w:val="00641DB1"/>
    <w:rsid w:val="006425DB"/>
    <w:rsid w:val="00642ECF"/>
    <w:rsid w:val="006440A9"/>
    <w:rsid w:val="006440AE"/>
    <w:rsid w:val="00645825"/>
    <w:rsid w:val="006468EA"/>
    <w:rsid w:val="00655CC6"/>
    <w:rsid w:val="006578A1"/>
    <w:rsid w:val="00657F1E"/>
    <w:rsid w:val="006620A3"/>
    <w:rsid w:val="00663DF9"/>
    <w:rsid w:val="00666184"/>
    <w:rsid w:val="00667A92"/>
    <w:rsid w:val="00670A4B"/>
    <w:rsid w:val="00672063"/>
    <w:rsid w:val="00673B5E"/>
    <w:rsid w:val="00674AC7"/>
    <w:rsid w:val="00677505"/>
    <w:rsid w:val="00681588"/>
    <w:rsid w:val="00684527"/>
    <w:rsid w:val="006873D1"/>
    <w:rsid w:val="0069040C"/>
    <w:rsid w:val="0069246E"/>
    <w:rsid w:val="0069278A"/>
    <w:rsid w:val="00696CC9"/>
    <w:rsid w:val="006A08A1"/>
    <w:rsid w:val="006A12F5"/>
    <w:rsid w:val="006A203E"/>
    <w:rsid w:val="006A33B5"/>
    <w:rsid w:val="006A4465"/>
    <w:rsid w:val="006A44FF"/>
    <w:rsid w:val="006A4E23"/>
    <w:rsid w:val="006A5BD8"/>
    <w:rsid w:val="006B0395"/>
    <w:rsid w:val="006B0EC8"/>
    <w:rsid w:val="006B161E"/>
    <w:rsid w:val="006B4E35"/>
    <w:rsid w:val="006B5C8A"/>
    <w:rsid w:val="006B5E98"/>
    <w:rsid w:val="006B61A9"/>
    <w:rsid w:val="006B622C"/>
    <w:rsid w:val="006C2662"/>
    <w:rsid w:val="006C280F"/>
    <w:rsid w:val="006C33C3"/>
    <w:rsid w:val="006C382B"/>
    <w:rsid w:val="006C53ED"/>
    <w:rsid w:val="006C743C"/>
    <w:rsid w:val="006D078D"/>
    <w:rsid w:val="006D2487"/>
    <w:rsid w:val="006D32FE"/>
    <w:rsid w:val="006D4D24"/>
    <w:rsid w:val="006E072D"/>
    <w:rsid w:val="006E3925"/>
    <w:rsid w:val="006E46F2"/>
    <w:rsid w:val="006E4A76"/>
    <w:rsid w:val="006E5DCB"/>
    <w:rsid w:val="006E7370"/>
    <w:rsid w:val="006F10E6"/>
    <w:rsid w:val="006F2983"/>
    <w:rsid w:val="006F3DCD"/>
    <w:rsid w:val="006F418B"/>
    <w:rsid w:val="006F45AF"/>
    <w:rsid w:val="006F70EB"/>
    <w:rsid w:val="00701139"/>
    <w:rsid w:val="00702296"/>
    <w:rsid w:val="00702DB7"/>
    <w:rsid w:val="0070315A"/>
    <w:rsid w:val="007033B9"/>
    <w:rsid w:val="00705011"/>
    <w:rsid w:val="0070594E"/>
    <w:rsid w:val="00706323"/>
    <w:rsid w:val="00711548"/>
    <w:rsid w:val="0071204D"/>
    <w:rsid w:val="007154B1"/>
    <w:rsid w:val="00721746"/>
    <w:rsid w:val="0072217E"/>
    <w:rsid w:val="007248D5"/>
    <w:rsid w:val="007249B7"/>
    <w:rsid w:val="0072560B"/>
    <w:rsid w:val="00725FD4"/>
    <w:rsid w:val="007333A6"/>
    <w:rsid w:val="00735A07"/>
    <w:rsid w:val="00735CE5"/>
    <w:rsid w:val="00741573"/>
    <w:rsid w:val="00742A90"/>
    <w:rsid w:val="00750AF7"/>
    <w:rsid w:val="007535B3"/>
    <w:rsid w:val="00753871"/>
    <w:rsid w:val="00753ADD"/>
    <w:rsid w:val="00756641"/>
    <w:rsid w:val="00760488"/>
    <w:rsid w:val="00760F4A"/>
    <w:rsid w:val="007613C7"/>
    <w:rsid w:val="0076370B"/>
    <w:rsid w:val="0076678A"/>
    <w:rsid w:val="00770D05"/>
    <w:rsid w:val="007726F1"/>
    <w:rsid w:val="00772FBA"/>
    <w:rsid w:val="007749E5"/>
    <w:rsid w:val="00780BAD"/>
    <w:rsid w:val="00782A54"/>
    <w:rsid w:val="00782CAC"/>
    <w:rsid w:val="007836A8"/>
    <w:rsid w:val="00793EE9"/>
    <w:rsid w:val="00795390"/>
    <w:rsid w:val="00796AD0"/>
    <w:rsid w:val="00796AED"/>
    <w:rsid w:val="007A2F7A"/>
    <w:rsid w:val="007A3681"/>
    <w:rsid w:val="007A6C10"/>
    <w:rsid w:val="007A77CB"/>
    <w:rsid w:val="007B0846"/>
    <w:rsid w:val="007B1CB8"/>
    <w:rsid w:val="007B223F"/>
    <w:rsid w:val="007B2B9B"/>
    <w:rsid w:val="007B3CD9"/>
    <w:rsid w:val="007B74AF"/>
    <w:rsid w:val="007C3315"/>
    <w:rsid w:val="007C4458"/>
    <w:rsid w:val="007C467C"/>
    <w:rsid w:val="007C4B99"/>
    <w:rsid w:val="007D2BD7"/>
    <w:rsid w:val="007D353B"/>
    <w:rsid w:val="007D5AC6"/>
    <w:rsid w:val="007D5C38"/>
    <w:rsid w:val="007D6855"/>
    <w:rsid w:val="007E027E"/>
    <w:rsid w:val="007F0B95"/>
    <w:rsid w:val="007F0F77"/>
    <w:rsid w:val="007F5290"/>
    <w:rsid w:val="0080381A"/>
    <w:rsid w:val="00804613"/>
    <w:rsid w:val="00805339"/>
    <w:rsid w:val="00805CE8"/>
    <w:rsid w:val="00806CE8"/>
    <w:rsid w:val="00810BB9"/>
    <w:rsid w:val="00813744"/>
    <w:rsid w:val="00814C08"/>
    <w:rsid w:val="00814E9A"/>
    <w:rsid w:val="0082121A"/>
    <w:rsid w:val="00824339"/>
    <w:rsid w:val="00825198"/>
    <w:rsid w:val="00833E6D"/>
    <w:rsid w:val="0083418A"/>
    <w:rsid w:val="00835AF8"/>
    <w:rsid w:val="00837122"/>
    <w:rsid w:val="0083796F"/>
    <w:rsid w:val="0084056C"/>
    <w:rsid w:val="0084125C"/>
    <w:rsid w:val="00841478"/>
    <w:rsid w:val="0084159E"/>
    <w:rsid w:val="00841EFF"/>
    <w:rsid w:val="0084201D"/>
    <w:rsid w:val="00843056"/>
    <w:rsid w:val="008448E3"/>
    <w:rsid w:val="0084554E"/>
    <w:rsid w:val="00846E05"/>
    <w:rsid w:val="00850342"/>
    <w:rsid w:val="008514D0"/>
    <w:rsid w:val="008521E5"/>
    <w:rsid w:val="00852F8D"/>
    <w:rsid w:val="00855195"/>
    <w:rsid w:val="00857AE6"/>
    <w:rsid w:val="00860521"/>
    <w:rsid w:val="008623FF"/>
    <w:rsid w:val="008635DD"/>
    <w:rsid w:val="00863AD8"/>
    <w:rsid w:val="00863DEB"/>
    <w:rsid w:val="008676D1"/>
    <w:rsid w:val="00871430"/>
    <w:rsid w:val="0087296B"/>
    <w:rsid w:val="00876E83"/>
    <w:rsid w:val="008770FF"/>
    <w:rsid w:val="00880D8D"/>
    <w:rsid w:val="008825CF"/>
    <w:rsid w:val="0088463D"/>
    <w:rsid w:val="00890157"/>
    <w:rsid w:val="00893878"/>
    <w:rsid w:val="008952C5"/>
    <w:rsid w:val="00896258"/>
    <w:rsid w:val="00896953"/>
    <w:rsid w:val="00897599"/>
    <w:rsid w:val="008A0ABC"/>
    <w:rsid w:val="008A6304"/>
    <w:rsid w:val="008A649E"/>
    <w:rsid w:val="008B0A83"/>
    <w:rsid w:val="008B176D"/>
    <w:rsid w:val="008B4511"/>
    <w:rsid w:val="008B4D66"/>
    <w:rsid w:val="008B53DF"/>
    <w:rsid w:val="008B5D47"/>
    <w:rsid w:val="008C05BF"/>
    <w:rsid w:val="008C4998"/>
    <w:rsid w:val="008C4E04"/>
    <w:rsid w:val="008C69C1"/>
    <w:rsid w:val="008D06F5"/>
    <w:rsid w:val="008D5A02"/>
    <w:rsid w:val="008D65DD"/>
    <w:rsid w:val="008E018E"/>
    <w:rsid w:val="008E18D4"/>
    <w:rsid w:val="008E3EA1"/>
    <w:rsid w:val="008E3EF7"/>
    <w:rsid w:val="008E4654"/>
    <w:rsid w:val="008E57B5"/>
    <w:rsid w:val="008E64DD"/>
    <w:rsid w:val="008F03EF"/>
    <w:rsid w:val="008F0FCF"/>
    <w:rsid w:val="008F2601"/>
    <w:rsid w:val="008F4C49"/>
    <w:rsid w:val="008F5DA6"/>
    <w:rsid w:val="008F5FCB"/>
    <w:rsid w:val="008F6A0F"/>
    <w:rsid w:val="008F6BA4"/>
    <w:rsid w:val="008F6EA7"/>
    <w:rsid w:val="0090449E"/>
    <w:rsid w:val="00907543"/>
    <w:rsid w:val="0091036B"/>
    <w:rsid w:val="0091168A"/>
    <w:rsid w:val="00912958"/>
    <w:rsid w:val="009141DF"/>
    <w:rsid w:val="009141ED"/>
    <w:rsid w:val="00916C03"/>
    <w:rsid w:val="00920B2E"/>
    <w:rsid w:val="0092330F"/>
    <w:rsid w:val="00923C04"/>
    <w:rsid w:val="00926600"/>
    <w:rsid w:val="009303BD"/>
    <w:rsid w:val="009306CB"/>
    <w:rsid w:val="009325E3"/>
    <w:rsid w:val="00932E9C"/>
    <w:rsid w:val="00940901"/>
    <w:rsid w:val="00942105"/>
    <w:rsid w:val="00945676"/>
    <w:rsid w:val="00950A3D"/>
    <w:rsid w:val="00950BC6"/>
    <w:rsid w:val="009521B3"/>
    <w:rsid w:val="00952E15"/>
    <w:rsid w:val="00956381"/>
    <w:rsid w:val="00957702"/>
    <w:rsid w:val="00961B29"/>
    <w:rsid w:val="0096265A"/>
    <w:rsid w:val="00962D2C"/>
    <w:rsid w:val="0097127C"/>
    <w:rsid w:val="00973999"/>
    <w:rsid w:val="00973CE7"/>
    <w:rsid w:val="00975214"/>
    <w:rsid w:val="00975DCA"/>
    <w:rsid w:val="00977425"/>
    <w:rsid w:val="00982B7F"/>
    <w:rsid w:val="00985CEE"/>
    <w:rsid w:val="00987963"/>
    <w:rsid w:val="009910DC"/>
    <w:rsid w:val="00993A0F"/>
    <w:rsid w:val="00997B2B"/>
    <w:rsid w:val="00997C7D"/>
    <w:rsid w:val="00997E41"/>
    <w:rsid w:val="009A0353"/>
    <w:rsid w:val="009A12C6"/>
    <w:rsid w:val="009A3552"/>
    <w:rsid w:val="009B130C"/>
    <w:rsid w:val="009B314D"/>
    <w:rsid w:val="009B355C"/>
    <w:rsid w:val="009B35DE"/>
    <w:rsid w:val="009B685B"/>
    <w:rsid w:val="009C2E0A"/>
    <w:rsid w:val="009C5B58"/>
    <w:rsid w:val="009D1861"/>
    <w:rsid w:val="009D3477"/>
    <w:rsid w:val="009D3FB2"/>
    <w:rsid w:val="009D76DD"/>
    <w:rsid w:val="009E1F30"/>
    <w:rsid w:val="009E6C98"/>
    <w:rsid w:val="009E72FC"/>
    <w:rsid w:val="009F071F"/>
    <w:rsid w:val="009F2885"/>
    <w:rsid w:val="009F5FD2"/>
    <w:rsid w:val="00A05BB0"/>
    <w:rsid w:val="00A073D8"/>
    <w:rsid w:val="00A07F6C"/>
    <w:rsid w:val="00A11E26"/>
    <w:rsid w:val="00A13908"/>
    <w:rsid w:val="00A14312"/>
    <w:rsid w:val="00A14383"/>
    <w:rsid w:val="00A14C7E"/>
    <w:rsid w:val="00A2138D"/>
    <w:rsid w:val="00A21BCD"/>
    <w:rsid w:val="00A24666"/>
    <w:rsid w:val="00A33E54"/>
    <w:rsid w:val="00A343A0"/>
    <w:rsid w:val="00A41566"/>
    <w:rsid w:val="00A43E28"/>
    <w:rsid w:val="00A44103"/>
    <w:rsid w:val="00A46DF3"/>
    <w:rsid w:val="00A50231"/>
    <w:rsid w:val="00A5653E"/>
    <w:rsid w:val="00A5679D"/>
    <w:rsid w:val="00A56A49"/>
    <w:rsid w:val="00A612FA"/>
    <w:rsid w:val="00A62F9F"/>
    <w:rsid w:val="00A63143"/>
    <w:rsid w:val="00A6590C"/>
    <w:rsid w:val="00A66F4F"/>
    <w:rsid w:val="00A72201"/>
    <w:rsid w:val="00A724DA"/>
    <w:rsid w:val="00A727AC"/>
    <w:rsid w:val="00A74524"/>
    <w:rsid w:val="00A75CCB"/>
    <w:rsid w:val="00A764C0"/>
    <w:rsid w:val="00A76E26"/>
    <w:rsid w:val="00A82488"/>
    <w:rsid w:val="00A83482"/>
    <w:rsid w:val="00A84F0B"/>
    <w:rsid w:val="00A867F5"/>
    <w:rsid w:val="00A86CD3"/>
    <w:rsid w:val="00A8763F"/>
    <w:rsid w:val="00A87C20"/>
    <w:rsid w:val="00A90116"/>
    <w:rsid w:val="00A9097E"/>
    <w:rsid w:val="00A92CCE"/>
    <w:rsid w:val="00A935B5"/>
    <w:rsid w:val="00A95DC8"/>
    <w:rsid w:val="00AA00F3"/>
    <w:rsid w:val="00AA34CD"/>
    <w:rsid w:val="00AA48A1"/>
    <w:rsid w:val="00AA576F"/>
    <w:rsid w:val="00AA6489"/>
    <w:rsid w:val="00AA7D51"/>
    <w:rsid w:val="00AB0800"/>
    <w:rsid w:val="00AB0E59"/>
    <w:rsid w:val="00AB12F0"/>
    <w:rsid w:val="00AB34B5"/>
    <w:rsid w:val="00AB596B"/>
    <w:rsid w:val="00AB7FD8"/>
    <w:rsid w:val="00AC0DB2"/>
    <w:rsid w:val="00AC1842"/>
    <w:rsid w:val="00AC3AF2"/>
    <w:rsid w:val="00AC66DC"/>
    <w:rsid w:val="00AC6905"/>
    <w:rsid w:val="00AC7091"/>
    <w:rsid w:val="00AD2C2A"/>
    <w:rsid w:val="00AD2F8A"/>
    <w:rsid w:val="00AD74D8"/>
    <w:rsid w:val="00AE1B0C"/>
    <w:rsid w:val="00AE5CC7"/>
    <w:rsid w:val="00AF172A"/>
    <w:rsid w:val="00AF21CF"/>
    <w:rsid w:val="00AF3E0A"/>
    <w:rsid w:val="00AF46F3"/>
    <w:rsid w:val="00AF5A4A"/>
    <w:rsid w:val="00AF639A"/>
    <w:rsid w:val="00AF7F14"/>
    <w:rsid w:val="00B026FC"/>
    <w:rsid w:val="00B02DF1"/>
    <w:rsid w:val="00B07A1A"/>
    <w:rsid w:val="00B116CF"/>
    <w:rsid w:val="00B1225B"/>
    <w:rsid w:val="00B15252"/>
    <w:rsid w:val="00B1693D"/>
    <w:rsid w:val="00B20E8C"/>
    <w:rsid w:val="00B21EB5"/>
    <w:rsid w:val="00B231ED"/>
    <w:rsid w:val="00B262D2"/>
    <w:rsid w:val="00B27ED7"/>
    <w:rsid w:val="00B30CC6"/>
    <w:rsid w:val="00B32386"/>
    <w:rsid w:val="00B34E8C"/>
    <w:rsid w:val="00B35533"/>
    <w:rsid w:val="00B35B42"/>
    <w:rsid w:val="00B35E18"/>
    <w:rsid w:val="00B36D40"/>
    <w:rsid w:val="00B40392"/>
    <w:rsid w:val="00B45310"/>
    <w:rsid w:val="00B50BBB"/>
    <w:rsid w:val="00B52D51"/>
    <w:rsid w:val="00B52D59"/>
    <w:rsid w:val="00B53083"/>
    <w:rsid w:val="00B53F85"/>
    <w:rsid w:val="00B56F43"/>
    <w:rsid w:val="00B65AA3"/>
    <w:rsid w:val="00B65DDB"/>
    <w:rsid w:val="00B66C01"/>
    <w:rsid w:val="00B71EF8"/>
    <w:rsid w:val="00B73782"/>
    <w:rsid w:val="00B73A9A"/>
    <w:rsid w:val="00B74873"/>
    <w:rsid w:val="00B768D5"/>
    <w:rsid w:val="00B80ADB"/>
    <w:rsid w:val="00B80CA0"/>
    <w:rsid w:val="00B813A3"/>
    <w:rsid w:val="00B85B18"/>
    <w:rsid w:val="00B9059C"/>
    <w:rsid w:val="00B9060D"/>
    <w:rsid w:val="00B91EAA"/>
    <w:rsid w:val="00B91ED6"/>
    <w:rsid w:val="00B925E5"/>
    <w:rsid w:val="00B94219"/>
    <w:rsid w:val="00B94BAD"/>
    <w:rsid w:val="00BA670C"/>
    <w:rsid w:val="00BA67EA"/>
    <w:rsid w:val="00BB113B"/>
    <w:rsid w:val="00BB1E79"/>
    <w:rsid w:val="00BB547D"/>
    <w:rsid w:val="00BB65FE"/>
    <w:rsid w:val="00BB6C86"/>
    <w:rsid w:val="00BC08D4"/>
    <w:rsid w:val="00BC1279"/>
    <w:rsid w:val="00BC2EBA"/>
    <w:rsid w:val="00BC49CA"/>
    <w:rsid w:val="00BC4AAE"/>
    <w:rsid w:val="00BC5DF4"/>
    <w:rsid w:val="00BC79A8"/>
    <w:rsid w:val="00BC7EC6"/>
    <w:rsid w:val="00BD1E25"/>
    <w:rsid w:val="00BD3B38"/>
    <w:rsid w:val="00BD498B"/>
    <w:rsid w:val="00BE0388"/>
    <w:rsid w:val="00BE1EA4"/>
    <w:rsid w:val="00BE2B20"/>
    <w:rsid w:val="00BE3EC8"/>
    <w:rsid w:val="00BF25CF"/>
    <w:rsid w:val="00BF34F1"/>
    <w:rsid w:val="00BF46E6"/>
    <w:rsid w:val="00BF6ABC"/>
    <w:rsid w:val="00C01338"/>
    <w:rsid w:val="00C02122"/>
    <w:rsid w:val="00C03593"/>
    <w:rsid w:val="00C03E5D"/>
    <w:rsid w:val="00C04749"/>
    <w:rsid w:val="00C05AAA"/>
    <w:rsid w:val="00C12CD4"/>
    <w:rsid w:val="00C25FEF"/>
    <w:rsid w:val="00C30AD8"/>
    <w:rsid w:val="00C30F2E"/>
    <w:rsid w:val="00C34C30"/>
    <w:rsid w:val="00C42092"/>
    <w:rsid w:val="00C43956"/>
    <w:rsid w:val="00C45742"/>
    <w:rsid w:val="00C465A8"/>
    <w:rsid w:val="00C47D4E"/>
    <w:rsid w:val="00C52B94"/>
    <w:rsid w:val="00C5403F"/>
    <w:rsid w:val="00C552A0"/>
    <w:rsid w:val="00C5625B"/>
    <w:rsid w:val="00C65E07"/>
    <w:rsid w:val="00C65EDB"/>
    <w:rsid w:val="00C6674F"/>
    <w:rsid w:val="00C71562"/>
    <w:rsid w:val="00C719E5"/>
    <w:rsid w:val="00C7310A"/>
    <w:rsid w:val="00C740B5"/>
    <w:rsid w:val="00C77447"/>
    <w:rsid w:val="00C77B97"/>
    <w:rsid w:val="00C8775B"/>
    <w:rsid w:val="00C90AEF"/>
    <w:rsid w:val="00C916B4"/>
    <w:rsid w:val="00C91C5F"/>
    <w:rsid w:val="00C938E0"/>
    <w:rsid w:val="00C977FC"/>
    <w:rsid w:val="00CA094E"/>
    <w:rsid w:val="00CA17E4"/>
    <w:rsid w:val="00CA28F1"/>
    <w:rsid w:val="00CA4D5E"/>
    <w:rsid w:val="00CA74A0"/>
    <w:rsid w:val="00CA7530"/>
    <w:rsid w:val="00CB0885"/>
    <w:rsid w:val="00CB1658"/>
    <w:rsid w:val="00CB3998"/>
    <w:rsid w:val="00CB7080"/>
    <w:rsid w:val="00CC1193"/>
    <w:rsid w:val="00CC3BDB"/>
    <w:rsid w:val="00CC49C0"/>
    <w:rsid w:val="00CC4AB4"/>
    <w:rsid w:val="00CC7A9C"/>
    <w:rsid w:val="00CD1488"/>
    <w:rsid w:val="00CD2F54"/>
    <w:rsid w:val="00CD6175"/>
    <w:rsid w:val="00CE09F4"/>
    <w:rsid w:val="00CE0AF7"/>
    <w:rsid w:val="00CE1523"/>
    <w:rsid w:val="00CE60B7"/>
    <w:rsid w:val="00CF046E"/>
    <w:rsid w:val="00CF1604"/>
    <w:rsid w:val="00CF3E25"/>
    <w:rsid w:val="00CF576D"/>
    <w:rsid w:val="00D007F5"/>
    <w:rsid w:val="00D0265F"/>
    <w:rsid w:val="00D04615"/>
    <w:rsid w:val="00D04D6F"/>
    <w:rsid w:val="00D07C61"/>
    <w:rsid w:val="00D1096B"/>
    <w:rsid w:val="00D1313C"/>
    <w:rsid w:val="00D13627"/>
    <w:rsid w:val="00D140C9"/>
    <w:rsid w:val="00D141B2"/>
    <w:rsid w:val="00D228DE"/>
    <w:rsid w:val="00D23D64"/>
    <w:rsid w:val="00D247C4"/>
    <w:rsid w:val="00D259CB"/>
    <w:rsid w:val="00D27B3A"/>
    <w:rsid w:val="00D3217B"/>
    <w:rsid w:val="00D32409"/>
    <w:rsid w:val="00D3376A"/>
    <w:rsid w:val="00D426EB"/>
    <w:rsid w:val="00D47E5D"/>
    <w:rsid w:val="00D51ABE"/>
    <w:rsid w:val="00D536DD"/>
    <w:rsid w:val="00D55374"/>
    <w:rsid w:val="00D56FC5"/>
    <w:rsid w:val="00D5769A"/>
    <w:rsid w:val="00D61346"/>
    <w:rsid w:val="00D636D6"/>
    <w:rsid w:val="00D70EE2"/>
    <w:rsid w:val="00D710EB"/>
    <w:rsid w:val="00D72CE6"/>
    <w:rsid w:val="00D74DBB"/>
    <w:rsid w:val="00D76DC4"/>
    <w:rsid w:val="00D77103"/>
    <w:rsid w:val="00D80815"/>
    <w:rsid w:val="00D80FB9"/>
    <w:rsid w:val="00D81E5B"/>
    <w:rsid w:val="00D83F98"/>
    <w:rsid w:val="00D83FBD"/>
    <w:rsid w:val="00D86FBC"/>
    <w:rsid w:val="00D93A7F"/>
    <w:rsid w:val="00D9584A"/>
    <w:rsid w:val="00D971F7"/>
    <w:rsid w:val="00DA22E3"/>
    <w:rsid w:val="00DA5BD7"/>
    <w:rsid w:val="00DB1274"/>
    <w:rsid w:val="00DB670D"/>
    <w:rsid w:val="00DC06B0"/>
    <w:rsid w:val="00DC2A0C"/>
    <w:rsid w:val="00DC4797"/>
    <w:rsid w:val="00DC4E01"/>
    <w:rsid w:val="00DC6830"/>
    <w:rsid w:val="00DD4E3E"/>
    <w:rsid w:val="00DD528F"/>
    <w:rsid w:val="00DE3685"/>
    <w:rsid w:val="00DE6740"/>
    <w:rsid w:val="00DE7F92"/>
    <w:rsid w:val="00DF10D2"/>
    <w:rsid w:val="00DF1311"/>
    <w:rsid w:val="00DF2E62"/>
    <w:rsid w:val="00DF343A"/>
    <w:rsid w:val="00DF5BA2"/>
    <w:rsid w:val="00DF6219"/>
    <w:rsid w:val="00E00D94"/>
    <w:rsid w:val="00E04B58"/>
    <w:rsid w:val="00E05B02"/>
    <w:rsid w:val="00E103C7"/>
    <w:rsid w:val="00E10C1B"/>
    <w:rsid w:val="00E13FE8"/>
    <w:rsid w:val="00E15A3E"/>
    <w:rsid w:val="00E20E2C"/>
    <w:rsid w:val="00E26B13"/>
    <w:rsid w:val="00E27441"/>
    <w:rsid w:val="00E3123B"/>
    <w:rsid w:val="00E3363A"/>
    <w:rsid w:val="00E354FD"/>
    <w:rsid w:val="00E372FD"/>
    <w:rsid w:val="00E44675"/>
    <w:rsid w:val="00E4556B"/>
    <w:rsid w:val="00E46A21"/>
    <w:rsid w:val="00E5321D"/>
    <w:rsid w:val="00E540D4"/>
    <w:rsid w:val="00E565E7"/>
    <w:rsid w:val="00E61257"/>
    <w:rsid w:val="00E6325B"/>
    <w:rsid w:val="00E667AF"/>
    <w:rsid w:val="00E67E62"/>
    <w:rsid w:val="00E70BD2"/>
    <w:rsid w:val="00E72FBE"/>
    <w:rsid w:val="00E738CE"/>
    <w:rsid w:val="00E81A3F"/>
    <w:rsid w:val="00E83946"/>
    <w:rsid w:val="00E8487F"/>
    <w:rsid w:val="00E857C7"/>
    <w:rsid w:val="00E90E8D"/>
    <w:rsid w:val="00E92A1D"/>
    <w:rsid w:val="00E94C3B"/>
    <w:rsid w:val="00E954B2"/>
    <w:rsid w:val="00EA2EE0"/>
    <w:rsid w:val="00EA3D7A"/>
    <w:rsid w:val="00EA3FF4"/>
    <w:rsid w:val="00EB011C"/>
    <w:rsid w:val="00EB1D48"/>
    <w:rsid w:val="00EB3264"/>
    <w:rsid w:val="00EC4CEB"/>
    <w:rsid w:val="00EC665C"/>
    <w:rsid w:val="00EC710E"/>
    <w:rsid w:val="00EC7E0C"/>
    <w:rsid w:val="00ED186A"/>
    <w:rsid w:val="00ED1E25"/>
    <w:rsid w:val="00ED24AF"/>
    <w:rsid w:val="00ED4645"/>
    <w:rsid w:val="00ED54BE"/>
    <w:rsid w:val="00EE18CA"/>
    <w:rsid w:val="00EE2F88"/>
    <w:rsid w:val="00EE7E98"/>
    <w:rsid w:val="00EF0842"/>
    <w:rsid w:val="00EF2BF2"/>
    <w:rsid w:val="00EF385B"/>
    <w:rsid w:val="00EF5B99"/>
    <w:rsid w:val="00EF62B8"/>
    <w:rsid w:val="00F0171B"/>
    <w:rsid w:val="00F01CE9"/>
    <w:rsid w:val="00F0462E"/>
    <w:rsid w:val="00F04850"/>
    <w:rsid w:val="00F0597F"/>
    <w:rsid w:val="00F05BDA"/>
    <w:rsid w:val="00F06644"/>
    <w:rsid w:val="00F06D4A"/>
    <w:rsid w:val="00F13745"/>
    <w:rsid w:val="00F1384F"/>
    <w:rsid w:val="00F14039"/>
    <w:rsid w:val="00F21380"/>
    <w:rsid w:val="00F21B3B"/>
    <w:rsid w:val="00F225DE"/>
    <w:rsid w:val="00F32A16"/>
    <w:rsid w:val="00F364C7"/>
    <w:rsid w:val="00F372EB"/>
    <w:rsid w:val="00F37AD1"/>
    <w:rsid w:val="00F37F27"/>
    <w:rsid w:val="00F43A3F"/>
    <w:rsid w:val="00F47AD4"/>
    <w:rsid w:val="00F54198"/>
    <w:rsid w:val="00F54AFD"/>
    <w:rsid w:val="00F54E2D"/>
    <w:rsid w:val="00F54E7A"/>
    <w:rsid w:val="00F57894"/>
    <w:rsid w:val="00F6115B"/>
    <w:rsid w:val="00F7124F"/>
    <w:rsid w:val="00F73257"/>
    <w:rsid w:val="00F76E48"/>
    <w:rsid w:val="00F810F0"/>
    <w:rsid w:val="00F8344A"/>
    <w:rsid w:val="00F8619D"/>
    <w:rsid w:val="00F91D7A"/>
    <w:rsid w:val="00F92806"/>
    <w:rsid w:val="00F94121"/>
    <w:rsid w:val="00F94509"/>
    <w:rsid w:val="00F94DC7"/>
    <w:rsid w:val="00F950B3"/>
    <w:rsid w:val="00F966A3"/>
    <w:rsid w:val="00F966A7"/>
    <w:rsid w:val="00F979B1"/>
    <w:rsid w:val="00FB2AC7"/>
    <w:rsid w:val="00FB4052"/>
    <w:rsid w:val="00FB49B3"/>
    <w:rsid w:val="00FB54A0"/>
    <w:rsid w:val="00FC59E9"/>
    <w:rsid w:val="00FD1906"/>
    <w:rsid w:val="00FD1F83"/>
    <w:rsid w:val="00FD5F49"/>
    <w:rsid w:val="00FE0222"/>
    <w:rsid w:val="00FE04C3"/>
    <w:rsid w:val="00FE0F22"/>
    <w:rsid w:val="00FE1B30"/>
    <w:rsid w:val="00FE2F73"/>
    <w:rsid w:val="00FE34FB"/>
    <w:rsid w:val="00FE54DA"/>
    <w:rsid w:val="00FE66DB"/>
    <w:rsid w:val="00FE7DEC"/>
    <w:rsid w:val="00FF468C"/>
    <w:rsid w:val="00FF5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2"/>
  </w:style>
  <w:style w:type="paragraph" w:styleId="Heading1">
    <w:name w:val="heading 1"/>
    <w:basedOn w:val="Normal"/>
    <w:next w:val="Normal"/>
    <w:link w:val="Heading1Char"/>
    <w:uiPriority w:val="9"/>
    <w:qFormat/>
    <w:rsid w:val="00A1431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1431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1431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1431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1431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1431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1431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1431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1431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BB"/>
    <w:rPr>
      <w:rFonts w:ascii="Tahoma" w:hAnsi="Tahoma" w:cs="Tahoma"/>
      <w:sz w:val="16"/>
      <w:szCs w:val="16"/>
    </w:rPr>
  </w:style>
  <w:style w:type="character" w:customStyle="1" w:styleId="BalloonTextChar">
    <w:name w:val="Balloon Text Char"/>
    <w:basedOn w:val="DefaultParagraphFont"/>
    <w:link w:val="BalloonText"/>
    <w:uiPriority w:val="99"/>
    <w:semiHidden/>
    <w:rsid w:val="00D74DBB"/>
    <w:rPr>
      <w:rFonts w:ascii="Tahoma" w:hAnsi="Tahoma" w:cs="Tahoma"/>
      <w:sz w:val="16"/>
      <w:szCs w:val="16"/>
    </w:rPr>
  </w:style>
  <w:style w:type="character" w:customStyle="1" w:styleId="Heading1Char">
    <w:name w:val="Heading 1 Char"/>
    <w:basedOn w:val="DefaultParagraphFont"/>
    <w:link w:val="Heading1"/>
    <w:uiPriority w:val="9"/>
    <w:rsid w:val="00A14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14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14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14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14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14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14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14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14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14312"/>
    <w:rPr>
      <w:b/>
      <w:bCs/>
      <w:sz w:val="18"/>
      <w:szCs w:val="18"/>
    </w:rPr>
  </w:style>
  <w:style w:type="paragraph" w:styleId="Title">
    <w:name w:val="Title"/>
    <w:basedOn w:val="Normal"/>
    <w:next w:val="Normal"/>
    <w:link w:val="TitleChar"/>
    <w:uiPriority w:val="10"/>
    <w:qFormat/>
    <w:rsid w:val="00A1431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14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1431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14312"/>
    <w:rPr>
      <w:rFonts w:asciiTheme="minorHAnsi"/>
      <w:i/>
      <w:iCs/>
      <w:sz w:val="24"/>
      <w:szCs w:val="24"/>
    </w:rPr>
  </w:style>
  <w:style w:type="character" w:styleId="Strong">
    <w:name w:val="Strong"/>
    <w:basedOn w:val="DefaultParagraphFont"/>
    <w:uiPriority w:val="22"/>
    <w:qFormat/>
    <w:rsid w:val="00A14312"/>
    <w:rPr>
      <w:b/>
      <w:bCs/>
      <w:spacing w:val="0"/>
    </w:rPr>
  </w:style>
  <w:style w:type="character" w:styleId="Emphasis">
    <w:name w:val="Emphasis"/>
    <w:uiPriority w:val="20"/>
    <w:qFormat/>
    <w:rsid w:val="00A14312"/>
    <w:rPr>
      <w:b/>
      <w:bCs/>
      <w:i/>
      <w:iCs/>
      <w:color w:val="5A5A5A" w:themeColor="text1" w:themeTint="A5"/>
    </w:rPr>
  </w:style>
  <w:style w:type="paragraph" w:styleId="NoSpacing">
    <w:name w:val="No Spacing"/>
    <w:basedOn w:val="Normal"/>
    <w:link w:val="NoSpacingChar"/>
    <w:uiPriority w:val="1"/>
    <w:qFormat/>
    <w:rsid w:val="00A14312"/>
    <w:pPr>
      <w:ind w:firstLine="0"/>
    </w:pPr>
  </w:style>
  <w:style w:type="character" w:customStyle="1" w:styleId="NoSpacingChar">
    <w:name w:val="No Spacing Char"/>
    <w:basedOn w:val="DefaultParagraphFont"/>
    <w:link w:val="NoSpacing"/>
    <w:uiPriority w:val="1"/>
    <w:rsid w:val="00A14312"/>
  </w:style>
  <w:style w:type="paragraph" w:styleId="ListParagraph">
    <w:name w:val="List Paragraph"/>
    <w:basedOn w:val="Normal"/>
    <w:uiPriority w:val="34"/>
    <w:qFormat/>
    <w:rsid w:val="00A14312"/>
    <w:pPr>
      <w:ind w:left="720"/>
      <w:contextualSpacing/>
    </w:pPr>
  </w:style>
  <w:style w:type="paragraph" w:styleId="Quote">
    <w:name w:val="Quote"/>
    <w:basedOn w:val="Normal"/>
    <w:next w:val="Normal"/>
    <w:link w:val="QuoteChar"/>
    <w:uiPriority w:val="29"/>
    <w:qFormat/>
    <w:rsid w:val="00A1431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14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14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14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14312"/>
    <w:rPr>
      <w:i/>
      <w:iCs/>
      <w:color w:val="5A5A5A" w:themeColor="text1" w:themeTint="A5"/>
    </w:rPr>
  </w:style>
  <w:style w:type="character" w:styleId="IntenseEmphasis">
    <w:name w:val="Intense Emphasis"/>
    <w:uiPriority w:val="21"/>
    <w:qFormat/>
    <w:rsid w:val="00A14312"/>
    <w:rPr>
      <w:b/>
      <w:bCs/>
      <w:i/>
      <w:iCs/>
      <w:color w:val="4F81BD" w:themeColor="accent1"/>
      <w:sz w:val="22"/>
      <w:szCs w:val="22"/>
    </w:rPr>
  </w:style>
  <w:style w:type="character" w:styleId="SubtleReference">
    <w:name w:val="Subtle Reference"/>
    <w:uiPriority w:val="31"/>
    <w:qFormat/>
    <w:rsid w:val="00A14312"/>
    <w:rPr>
      <w:color w:val="auto"/>
      <w:u w:val="single" w:color="9BBB59" w:themeColor="accent3"/>
    </w:rPr>
  </w:style>
  <w:style w:type="character" w:styleId="IntenseReference">
    <w:name w:val="Intense Reference"/>
    <w:basedOn w:val="DefaultParagraphFont"/>
    <w:uiPriority w:val="32"/>
    <w:qFormat/>
    <w:rsid w:val="00A14312"/>
    <w:rPr>
      <w:b/>
      <w:bCs/>
      <w:color w:val="76923C" w:themeColor="accent3" w:themeShade="BF"/>
      <w:u w:val="single" w:color="9BBB59" w:themeColor="accent3"/>
    </w:rPr>
  </w:style>
  <w:style w:type="character" w:styleId="BookTitle">
    <w:name w:val="Book Title"/>
    <w:basedOn w:val="DefaultParagraphFont"/>
    <w:uiPriority w:val="33"/>
    <w:qFormat/>
    <w:rsid w:val="00A14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4312"/>
    <w:pPr>
      <w:outlineLvl w:val="9"/>
    </w:pPr>
  </w:style>
  <w:style w:type="character" w:styleId="Hyperlink">
    <w:name w:val="Hyperlink"/>
    <w:basedOn w:val="DefaultParagraphFont"/>
    <w:uiPriority w:val="99"/>
    <w:unhideWhenUsed/>
    <w:rsid w:val="002822D5"/>
    <w:rPr>
      <w:color w:val="0000FF" w:themeColor="hyperlink"/>
      <w:u w:val="single"/>
    </w:rPr>
  </w:style>
  <w:style w:type="paragraph" w:styleId="FootnoteText">
    <w:name w:val="footnote text"/>
    <w:basedOn w:val="Normal"/>
    <w:link w:val="FootnoteTextChar"/>
    <w:semiHidden/>
    <w:rsid w:val="00505558"/>
    <w:pPr>
      <w:ind w:firstLine="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05558"/>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5604B1"/>
    <w:pPr>
      <w:tabs>
        <w:tab w:val="center" w:pos="4680"/>
        <w:tab w:val="right" w:pos="9360"/>
      </w:tabs>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pPr>
  </w:style>
  <w:style w:type="character" w:customStyle="1" w:styleId="FooterChar">
    <w:name w:val="Footer Char"/>
    <w:basedOn w:val="DefaultParagraphFont"/>
    <w:link w:val="Footer"/>
    <w:uiPriority w:val="99"/>
    <w:rsid w:val="005604B1"/>
  </w:style>
  <w:style w:type="character" w:styleId="FollowedHyperlink">
    <w:name w:val="FollowedHyperlink"/>
    <w:basedOn w:val="DefaultParagraphFont"/>
    <w:uiPriority w:val="99"/>
    <w:semiHidden/>
    <w:unhideWhenUsed/>
    <w:rsid w:val="00C03593"/>
    <w:rPr>
      <w:color w:val="800080" w:themeColor="followedHyperlink"/>
      <w:u w:val="single"/>
    </w:rPr>
  </w:style>
  <w:style w:type="character" w:styleId="PlaceholderText">
    <w:name w:val="Placeholder Text"/>
    <w:basedOn w:val="DefaultParagraphFont"/>
    <w:uiPriority w:val="99"/>
    <w:semiHidden/>
    <w:rsid w:val="0028775A"/>
    <w:rPr>
      <w:color w:val="808080"/>
    </w:rPr>
  </w:style>
  <w:style w:type="table" w:styleId="TableGrid">
    <w:name w:val="Table Grid"/>
    <w:basedOn w:val="TableNormal"/>
    <w:uiPriority w:val="59"/>
    <w:rsid w:val="00BE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2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586E1C"/>
  </w:style>
  <w:style w:type="paragraph" w:styleId="NormalWeb">
    <w:name w:val="Normal (Web)"/>
    <w:basedOn w:val="Normal"/>
    <w:uiPriority w:val="99"/>
    <w:semiHidden/>
    <w:unhideWhenUsed/>
    <w:rsid w:val="00AA34CD"/>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923C04"/>
    <w:rPr>
      <w:vertAlign w:val="superscript"/>
    </w:rPr>
  </w:style>
  <w:style w:type="character" w:customStyle="1" w:styleId="apple-converted-space">
    <w:name w:val="apple-converted-space"/>
    <w:basedOn w:val="DefaultParagraphFont"/>
    <w:rsid w:val="00923C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12"/>
  </w:style>
  <w:style w:type="paragraph" w:styleId="Heading1">
    <w:name w:val="heading 1"/>
    <w:basedOn w:val="Normal"/>
    <w:next w:val="Normal"/>
    <w:link w:val="Heading1Char"/>
    <w:uiPriority w:val="9"/>
    <w:qFormat/>
    <w:rsid w:val="00A14312"/>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A14312"/>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A14312"/>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A14312"/>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A14312"/>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14312"/>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14312"/>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14312"/>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14312"/>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DBB"/>
    <w:rPr>
      <w:rFonts w:ascii="Tahoma" w:hAnsi="Tahoma" w:cs="Tahoma"/>
      <w:sz w:val="16"/>
      <w:szCs w:val="16"/>
    </w:rPr>
  </w:style>
  <w:style w:type="character" w:customStyle="1" w:styleId="BalloonTextChar">
    <w:name w:val="Balloon Text Char"/>
    <w:basedOn w:val="DefaultParagraphFont"/>
    <w:link w:val="BalloonText"/>
    <w:uiPriority w:val="99"/>
    <w:semiHidden/>
    <w:rsid w:val="00D74DBB"/>
    <w:rPr>
      <w:rFonts w:ascii="Tahoma" w:hAnsi="Tahoma" w:cs="Tahoma"/>
      <w:sz w:val="16"/>
      <w:szCs w:val="16"/>
    </w:rPr>
  </w:style>
  <w:style w:type="character" w:customStyle="1" w:styleId="Heading1Char">
    <w:name w:val="Heading 1 Char"/>
    <w:basedOn w:val="DefaultParagraphFont"/>
    <w:link w:val="Heading1"/>
    <w:uiPriority w:val="9"/>
    <w:rsid w:val="00A14312"/>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14312"/>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A14312"/>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A14312"/>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14312"/>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14312"/>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14312"/>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14312"/>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14312"/>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14312"/>
    <w:rPr>
      <w:b/>
      <w:bCs/>
      <w:sz w:val="18"/>
      <w:szCs w:val="18"/>
    </w:rPr>
  </w:style>
  <w:style w:type="paragraph" w:styleId="Title">
    <w:name w:val="Title"/>
    <w:basedOn w:val="Normal"/>
    <w:next w:val="Normal"/>
    <w:link w:val="TitleChar"/>
    <w:uiPriority w:val="10"/>
    <w:qFormat/>
    <w:rsid w:val="00A14312"/>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14312"/>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14312"/>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A14312"/>
    <w:rPr>
      <w:rFonts w:asciiTheme="minorHAnsi"/>
      <w:i/>
      <w:iCs/>
      <w:sz w:val="24"/>
      <w:szCs w:val="24"/>
    </w:rPr>
  </w:style>
  <w:style w:type="character" w:styleId="Strong">
    <w:name w:val="Strong"/>
    <w:basedOn w:val="DefaultParagraphFont"/>
    <w:uiPriority w:val="22"/>
    <w:qFormat/>
    <w:rsid w:val="00A14312"/>
    <w:rPr>
      <w:b/>
      <w:bCs/>
      <w:spacing w:val="0"/>
    </w:rPr>
  </w:style>
  <w:style w:type="character" w:styleId="Emphasis">
    <w:name w:val="Emphasis"/>
    <w:uiPriority w:val="20"/>
    <w:qFormat/>
    <w:rsid w:val="00A14312"/>
    <w:rPr>
      <w:b/>
      <w:bCs/>
      <w:i/>
      <w:iCs/>
      <w:color w:val="5A5A5A" w:themeColor="text1" w:themeTint="A5"/>
    </w:rPr>
  </w:style>
  <w:style w:type="paragraph" w:styleId="NoSpacing">
    <w:name w:val="No Spacing"/>
    <w:basedOn w:val="Normal"/>
    <w:link w:val="NoSpacingChar"/>
    <w:uiPriority w:val="1"/>
    <w:qFormat/>
    <w:rsid w:val="00A14312"/>
    <w:pPr>
      <w:ind w:firstLine="0"/>
    </w:pPr>
  </w:style>
  <w:style w:type="character" w:customStyle="1" w:styleId="NoSpacingChar">
    <w:name w:val="No Spacing Char"/>
    <w:basedOn w:val="DefaultParagraphFont"/>
    <w:link w:val="NoSpacing"/>
    <w:uiPriority w:val="1"/>
    <w:rsid w:val="00A14312"/>
  </w:style>
  <w:style w:type="paragraph" w:styleId="ListParagraph">
    <w:name w:val="List Paragraph"/>
    <w:basedOn w:val="Normal"/>
    <w:uiPriority w:val="34"/>
    <w:qFormat/>
    <w:rsid w:val="00A14312"/>
    <w:pPr>
      <w:ind w:left="720"/>
      <w:contextualSpacing/>
    </w:pPr>
  </w:style>
  <w:style w:type="paragraph" w:styleId="Quote">
    <w:name w:val="Quote"/>
    <w:basedOn w:val="Normal"/>
    <w:next w:val="Normal"/>
    <w:link w:val="QuoteChar"/>
    <w:uiPriority w:val="29"/>
    <w:qFormat/>
    <w:rsid w:val="00A14312"/>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14312"/>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1431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A1431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14312"/>
    <w:rPr>
      <w:i/>
      <w:iCs/>
      <w:color w:val="5A5A5A" w:themeColor="text1" w:themeTint="A5"/>
    </w:rPr>
  </w:style>
  <w:style w:type="character" w:styleId="IntenseEmphasis">
    <w:name w:val="Intense Emphasis"/>
    <w:uiPriority w:val="21"/>
    <w:qFormat/>
    <w:rsid w:val="00A14312"/>
    <w:rPr>
      <w:b/>
      <w:bCs/>
      <w:i/>
      <w:iCs/>
      <w:color w:val="4F81BD" w:themeColor="accent1"/>
      <w:sz w:val="22"/>
      <w:szCs w:val="22"/>
    </w:rPr>
  </w:style>
  <w:style w:type="character" w:styleId="SubtleReference">
    <w:name w:val="Subtle Reference"/>
    <w:uiPriority w:val="31"/>
    <w:qFormat/>
    <w:rsid w:val="00A14312"/>
    <w:rPr>
      <w:color w:val="auto"/>
      <w:u w:val="single" w:color="9BBB59" w:themeColor="accent3"/>
    </w:rPr>
  </w:style>
  <w:style w:type="character" w:styleId="IntenseReference">
    <w:name w:val="Intense Reference"/>
    <w:basedOn w:val="DefaultParagraphFont"/>
    <w:uiPriority w:val="32"/>
    <w:qFormat/>
    <w:rsid w:val="00A14312"/>
    <w:rPr>
      <w:b/>
      <w:bCs/>
      <w:color w:val="76923C" w:themeColor="accent3" w:themeShade="BF"/>
      <w:u w:val="single" w:color="9BBB59" w:themeColor="accent3"/>
    </w:rPr>
  </w:style>
  <w:style w:type="character" w:styleId="BookTitle">
    <w:name w:val="Book Title"/>
    <w:basedOn w:val="DefaultParagraphFont"/>
    <w:uiPriority w:val="33"/>
    <w:qFormat/>
    <w:rsid w:val="00A14312"/>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14312"/>
    <w:pPr>
      <w:outlineLvl w:val="9"/>
    </w:pPr>
  </w:style>
  <w:style w:type="character" w:styleId="Hyperlink">
    <w:name w:val="Hyperlink"/>
    <w:basedOn w:val="DefaultParagraphFont"/>
    <w:uiPriority w:val="99"/>
    <w:unhideWhenUsed/>
    <w:rsid w:val="002822D5"/>
    <w:rPr>
      <w:color w:val="0000FF" w:themeColor="hyperlink"/>
      <w:u w:val="single"/>
    </w:rPr>
  </w:style>
  <w:style w:type="paragraph" w:styleId="FootnoteText">
    <w:name w:val="footnote text"/>
    <w:basedOn w:val="Normal"/>
    <w:link w:val="FootnoteTextChar"/>
    <w:semiHidden/>
    <w:rsid w:val="00505558"/>
    <w:pPr>
      <w:ind w:firstLine="0"/>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05558"/>
    <w:rPr>
      <w:rFonts w:ascii="Times New Roman" w:eastAsia="Times New Roman" w:hAnsi="Times New Roman" w:cs="Times New Roman"/>
      <w:sz w:val="20"/>
      <w:szCs w:val="20"/>
      <w:lang w:bidi="ar-SA"/>
    </w:rPr>
  </w:style>
  <w:style w:type="paragraph" w:styleId="Header">
    <w:name w:val="header"/>
    <w:basedOn w:val="Normal"/>
    <w:link w:val="HeaderChar"/>
    <w:uiPriority w:val="99"/>
    <w:unhideWhenUsed/>
    <w:rsid w:val="005604B1"/>
    <w:pPr>
      <w:tabs>
        <w:tab w:val="center" w:pos="4680"/>
        <w:tab w:val="right" w:pos="9360"/>
      </w:tabs>
    </w:pPr>
  </w:style>
  <w:style w:type="character" w:customStyle="1" w:styleId="HeaderChar">
    <w:name w:val="Header Char"/>
    <w:basedOn w:val="DefaultParagraphFont"/>
    <w:link w:val="Header"/>
    <w:uiPriority w:val="99"/>
    <w:rsid w:val="005604B1"/>
  </w:style>
  <w:style w:type="paragraph" w:styleId="Footer">
    <w:name w:val="footer"/>
    <w:basedOn w:val="Normal"/>
    <w:link w:val="FooterChar"/>
    <w:uiPriority w:val="99"/>
    <w:unhideWhenUsed/>
    <w:rsid w:val="005604B1"/>
    <w:pPr>
      <w:tabs>
        <w:tab w:val="center" w:pos="4680"/>
        <w:tab w:val="right" w:pos="9360"/>
      </w:tabs>
    </w:pPr>
  </w:style>
  <w:style w:type="character" w:customStyle="1" w:styleId="FooterChar">
    <w:name w:val="Footer Char"/>
    <w:basedOn w:val="DefaultParagraphFont"/>
    <w:link w:val="Footer"/>
    <w:uiPriority w:val="99"/>
    <w:rsid w:val="005604B1"/>
  </w:style>
  <w:style w:type="character" w:styleId="FollowedHyperlink">
    <w:name w:val="FollowedHyperlink"/>
    <w:basedOn w:val="DefaultParagraphFont"/>
    <w:uiPriority w:val="99"/>
    <w:semiHidden/>
    <w:unhideWhenUsed/>
    <w:rsid w:val="00C03593"/>
    <w:rPr>
      <w:color w:val="800080" w:themeColor="followedHyperlink"/>
      <w:u w:val="single"/>
    </w:rPr>
  </w:style>
  <w:style w:type="character" w:styleId="PlaceholderText">
    <w:name w:val="Placeholder Text"/>
    <w:basedOn w:val="DefaultParagraphFont"/>
    <w:uiPriority w:val="99"/>
    <w:semiHidden/>
    <w:rsid w:val="0028775A"/>
    <w:rPr>
      <w:color w:val="808080"/>
    </w:rPr>
  </w:style>
  <w:style w:type="table" w:styleId="TableGrid">
    <w:name w:val="Table Grid"/>
    <w:basedOn w:val="TableNormal"/>
    <w:uiPriority w:val="59"/>
    <w:rsid w:val="00BE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426E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DefaultParagraphFont"/>
    <w:rsid w:val="00586E1C"/>
  </w:style>
  <w:style w:type="paragraph" w:styleId="NormalWeb">
    <w:name w:val="Normal (Web)"/>
    <w:basedOn w:val="Normal"/>
    <w:uiPriority w:val="99"/>
    <w:semiHidden/>
    <w:unhideWhenUsed/>
    <w:rsid w:val="00AA34CD"/>
    <w:pPr>
      <w:spacing w:before="100" w:beforeAutospacing="1" w:after="100" w:afterAutospacing="1"/>
      <w:ind w:firstLine="0"/>
    </w:pPr>
    <w:rPr>
      <w:rFonts w:ascii="Times New Roman" w:eastAsia="Times New Roman" w:hAnsi="Times New Roman" w:cs="Times New Roman"/>
      <w:sz w:val="24"/>
      <w:szCs w:val="24"/>
      <w:lang w:bidi="ar-SA"/>
    </w:rPr>
  </w:style>
  <w:style w:type="character" w:styleId="FootnoteReference">
    <w:name w:val="footnote reference"/>
    <w:basedOn w:val="DefaultParagraphFont"/>
    <w:uiPriority w:val="99"/>
    <w:semiHidden/>
    <w:unhideWhenUsed/>
    <w:rsid w:val="00923C04"/>
    <w:rPr>
      <w:vertAlign w:val="superscript"/>
    </w:rPr>
  </w:style>
  <w:style w:type="character" w:customStyle="1" w:styleId="apple-converted-space">
    <w:name w:val="apple-converted-space"/>
    <w:basedOn w:val="DefaultParagraphFont"/>
    <w:rsid w:val="0092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35">
      <w:bodyDiv w:val="1"/>
      <w:marLeft w:val="0"/>
      <w:marRight w:val="0"/>
      <w:marTop w:val="0"/>
      <w:marBottom w:val="0"/>
      <w:divBdr>
        <w:top w:val="none" w:sz="0" w:space="0" w:color="auto"/>
        <w:left w:val="none" w:sz="0" w:space="0" w:color="auto"/>
        <w:bottom w:val="none" w:sz="0" w:space="0" w:color="auto"/>
        <w:right w:val="none" w:sz="0" w:space="0" w:color="auto"/>
      </w:divBdr>
    </w:div>
    <w:div w:id="186338312">
      <w:bodyDiv w:val="1"/>
      <w:marLeft w:val="0"/>
      <w:marRight w:val="0"/>
      <w:marTop w:val="0"/>
      <w:marBottom w:val="0"/>
      <w:divBdr>
        <w:top w:val="none" w:sz="0" w:space="0" w:color="auto"/>
        <w:left w:val="none" w:sz="0" w:space="0" w:color="auto"/>
        <w:bottom w:val="none" w:sz="0" w:space="0" w:color="auto"/>
        <w:right w:val="none" w:sz="0" w:space="0" w:color="auto"/>
      </w:divBdr>
    </w:div>
    <w:div w:id="587422939">
      <w:bodyDiv w:val="1"/>
      <w:marLeft w:val="0"/>
      <w:marRight w:val="0"/>
      <w:marTop w:val="0"/>
      <w:marBottom w:val="0"/>
      <w:divBdr>
        <w:top w:val="none" w:sz="0" w:space="0" w:color="auto"/>
        <w:left w:val="none" w:sz="0" w:space="0" w:color="auto"/>
        <w:bottom w:val="none" w:sz="0" w:space="0" w:color="auto"/>
        <w:right w:val="none" w:sz="0" w:space="0" w:color="auto"/>
      </w:divBdr>
      <w:divsChild>
        <w:div w:id="1892837720">
          <w:marLeft w:val="0"/>
          <w:marRight w:val="0"/>
          <w:marTop w:val="0"/>
          <w:marBottom w:val="0"/>
          <w:divBdr>
            <w:top w:val="none" w:sz="0" w:space="0" w:color="auto"/>
            <w:left w:val="none" w:sz="0" w:space="0" w:color="auto"/>
            <w:bottom w:val="none" w:sz="0" w:space="0" w:color="auto"/>
            <w:right w:val="none" w:sz="0" w:space="0" w:color="auto"/>
          </w:divBdr>
        </w:div>
        <w:div w:id="2138454041">
          <w:marLeft w:val="0"/>
          <w:marRight w:val="0"/>
          <w:marTop w:val="0"/>
          <w:marBottom w:val="0"/>
          <w:divBdr>
            <w:top w:val="none" w:sz="0" w:space="0" w:color="auto"/>
            <w:left w:val="none" w:sz="0" w:space="0" w:color="auto"/>
            <w:bottom w:val="none" w:sz="0" w:space="0" w:color="auto"/>
            <w:right w:val="none" w:sz="0" w:space="0" w:color="auto"/>
          </w:divBdr>
        </w:div>
        <w:div w:id="918908790">
          <w:marLeft w:val="0"/>
          <w:marRight w:val="0"/>
          <w:marTop w:val="0"/>
          <w:marBottom w:val="0"/>
          <w:divBdr>
            <w:top w:val="none" w:sz="0" w:space="0" w:color="auto"/>
            <w:left w:val="none" w:sz="0" w:space="0" w:color="auto"/>
            <w:bottom w:val="none" w:sz="0" w:space="0" w:color="auto"/>
            <w:right w:val="none" w:sz="0" w:space="0" w:color="auto"/>
          </w:divBdr>
        </w:div>
      </w:divsChild>
    </w:div>
    <w:div w:id="605385241">
      <w:bodyDiv w:val="1"/>
      <w:marLeft w:val="0"/>
      <w:marRight w:val="0"/>
      <w:marTop w:val="0"/>
      <w:marBottom w:val="0"/>
      <w:divBdr>
        <w:top w:val="none" w:sz="0" w:space="0" w:color="auto"/>
        <w:left w:val="none" w:sz="0" w:space="0" w:color="auto"/>
        <w:bottom w:val="none" w:sz="0" w:space="0" w:color="auto"/>
        <w:right w:val="none" w:sz="0" w:space="0" w:color="auto"/>
      </w:divBdr>
    </w:div>
    <w:div w:id="691153892">
      <w:bodyDiv w:val="1"/>
      <w:marLeft w:val="0"/>
      <w:marRight w:val="0"/>
      <w:marTop w:val="0"/>
      <w:marBottom w:val="0"/>
      <w:divBdr>
        <w:top w:val="none" w:sz="0" w:space="0" w:color="auto"/>
        <w:left w:val="none" w:sz="0" w:space="0" w:color="auto"/>
        <w:bottom w:val="none" w:sz="0" w:space="0" w:color="auto"/>
        <w:right w:val="none" w:sz="0" w:space="0" w:color="auto"/>
      </w:divBdr>
      <w:divsChild>
        <w:div w:id="443234269">
          <w:marLeft w:val="0"/>
          <w:marRight w:val="0"/>
          <w:marTop w:val="0"/>
          <w:marBottom w:val="0"/>
          <w:divBdr>
            <w:top w:val="none" w:sz="0" w:space="0" w:color="auto"/>
            <w:left w:val="none" w:sz="0" w:space="0" w:color="auto"/>
            <w:bottom w:val="none" w:sz="0" w:space="0" w:color="auto"/>
            <w:right w:val="none" w:sz="0" w:space="0" w:color="auto"/>
          </w:divBdr>
        </w:div>
      </w:divsChild>
    </w:div>
    <w:div w:id="1233001983">
      <w:bodyDiv w:val="1"/>
      <w:marLeft w:val="0"/>
      <w:marRight w:val="0"/>
      <w:marTop w:val="0"/>
      <w:marBottom w:val="0"/>
      <w:divBdr>
        <w:top w:val="none" w:sz="0" w:space="0" w:color="auto"/>
        <w:left w:val="none" w:sz="0" w:space="0" w:color="auto"/>
        <w:bottom w:val="none" w:sz="0" w:space="0" w:color="auto"/>
        <w:right w:val="none" w:sz="0" w:space="0" w:color="auto"/>
      </w:divBdr>
    </w:div>
    <w:div w:id="1679506974">
      <w:bodyDiv w:val="1"/>
      <w:marLeft w:val="0"/>
      <w:marRight w:val="0"/>
      <w:marTop w:val="0"/>
      <w:marBottom w:val="0"/>
      <w:divBdr>
        <w:top w:val="none" w:sz="0" w:space="0" w:color="auto"/>
        <w:left w:val="none" w:sz="0" w:space="0" w:color="auto"/>
        <w:bottom w:val="none" w:sz="0" w:space="0" w:color="auto"/>
        <w:right w:val="none" w:sz="0" w:space="0" w:color="auto"/>
      </w:divBdr>
    </w:div>
    <w:div w:id="2054109689">
      <w:bodyDiv w:val="1"/>
      <w:marLeft w:val="0"/>
      <w:marRight w:val="0"/>
      <w:marTop w:val="0"/>
      <w:marBottom w:val="0"/>
      <w:divBdr>
        <w:top w:val="none" w:sz="0" w:space="0" w:color="auto"/>
        <w:left w:val="none" w:sz="0" w:space="0" w:color="auto"/>
        <w:bottom w:val="none" w:sz="0" w:space="0" w:color="auto"/>
        <w:right w:val="none" w:sz="0" w:space="0" w:color="auto"/>
      </w:divBdr>
      <w:divsChild>
        <w:div w:id="191492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lletin.georgetown.edu/regulations/hon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lan\AppData\Local\Temp\247pearsoned.custhel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academicsupport.georgetown.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041E8-0D66-40BB-B152-DD016217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McDonough School of Business</Company>
  <LinksUpToDate>false</LinksUpToDate>
  <CharactersWithSpaces>22332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MSBTC</dc:creator>
  <cp:lastModifiedBy>Caitlin Huntley</cp:lastModifiedBy>
  <cp:revision>2</cp:revision>
  <cp:lastPrinted>2015-06-24T18:53:00Z</cp:lastPrinted>
  <dcterms:created xsi:type="dcterms:W3CDTF">2016-05-27T15:00:00Z</dcterms:created>
  <dcterms:modified xsi:type="dcterms:W3CDTF">2016-05-27T15:00:00Z</dcterms:modified>
</cp:coreProperties>
</file>