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E1743" w14:textId="47FAB920" w:rsidR="006839A5" w:rsidRPr="001E6003" w:rsidRDefault="006839A5" w:rsidP="006839A5">
      <w:pPr>
        <w:rPr>
          <w:rFonts w:ascii="Arial" w:hAnsi="Arial" w:cs="Arial"/>
          <w:sz w:val="24"/>
        </w:rPr>
      </w:pPr>
      <w:bookmarkStart w:id="0" w:name="_GoBack"/>
      <w:bookmarkEnd w:id="0"/>
      <w:r w:rsidRPr="001E6003">
        <w:rPr>
          <w:rFonts w:ascii="Arial" w:hAnsi="Arial" w:cs="Arial"/>
          <w:sz w:val="24"/>
        </w:rPr>
        <w:t>Pilgrimage, Travel, and Tourism</w:t>
      </w:r>
      <w:r w:rsidRPr="001E6003">
        <w:rPr>
          <w:rFonts w:ascii="Arial" w:hAnsi="Arial" w:cs="Arial"/>
          <w:sz w:val="24"/>
        </w:rPr>
        <w:tab/>
      </w:r>
      <w:r w:rsidRPr="001E6003">
        <w:rPr>
          <w:rFonts w:ascii="Arial" w:hAnsi="Arial" w:cs="Arial"/>
          <w:sz w:val="24"/>
        </w:rPr>
        <w:tab/>
      </w:r>
      <w:r w:rsidRPr="001E6003">
        <w:rPr>
          <w:rFonts w:ascii="Arial" w:hAnsi="Arial" w:cs="Arial"/>
          <w:sz w:val="24"/>
        </w:rPr>
        <w:tab/>
      </w:r>
      <w:r w:rsidRPr="001E6003">
        <w:rPr>
          <w:rFonts w:ascii="Arial" w:hAnsi="Arial" w:cs="Arial"/>
          <w:sz w:val="24"/>
        </w:rPr>
        <w:tab/>
      </w:r>
      <w:r w:rsidRPr="001E6003">
        <w:rPr>
          <w:rFonts w:ascii="Arial" w:hAnsi="Arial" w:cs="Arial"/>
          <w:sz w:val="24"/>
        </w:rPr>
        <w:tab/>
      </w:r>
      <w:r>
        <w:rPr>
          <w:rFonts w:ascii="Arial" w:hAnsi="Arial" w:cs="Arial"/>
          <w:sz w:val="24"/>
        </w:rPr>
        <w:br/>
      </w:r>
      <w:r w:rsidR="00285CF0">
        <w:rPr>
          <w:rFonts w:ascii="Arial" w:hAnsi="Arial" w:cs="Arial"/>
          <w:sz w:val="24"/>
        </w:rPr>
        <w:t>Theology 102</w:t>
      </w:r>
      <w:r w:rsidR="00952F40">
        <w:rPr>
          <w:rFonts w:ascii="Arial" w:hAnsi="Arial" w:cs="Arial"/>
          <w:sz w:val="24"/>
        </w:rPr>
        <w:t>-10</w:t>
      </w:r>
      <w:r w:rsidR="00C20F16">
        <w:rPr>
          <w:rFonts w:ascii="Arial" w:hAnsi="Arial" w:cs="Arial"/>
          <w:sz w:val="24"/>
        </w:rPr>
        <w:tab/>
      </w:r>
      <w:r w:rsidR="00C20F16">
        <w:rPr>
          <w:rFonts w:ascii="Arial" w:hAnsi="Arial" w:cs="Arial"/>
          <w:sz w:val="24"/>
        </w:rPr>
        <w:tab/>
      </w:r>
      <w:r w:rsidR="00C20F16">
        <w:rPr>
          <w:rFonts w:ascii="Arial" w:hAnsi="Arial" w:cs="Arial"/>
          <w:sz w:val="24"/>
        </w:rPr>
        <w:tab/>
      </w:r>
      <w:r w:rsidR="00C20F16">
        <w:rPr>
          <w:rFonts w:ascii="Arial" w:hAnsi="Arial" w:cs="Arial"/>
          <w:sz w:val="24"/>
        </w:rPr>
        <w:tab/>
      </w:r>
      <w:r w:rsidR="00C20F16">
        <w:rPr>
          <w:rFonts w:ascii="Arial" w:hAnsi="Arial" w:cs="Arial"/>
          <w:sz w:val="24"/>
        </w:rPr>
        <w:tab/>
      </w:r>
      <w:r w:rsidR="00C20F16">
        <w:rPr>
          <w:rFonts w:ascii="Arial" w:hAnsi="Arial" w:cs="Arial"/>
          <w:sz w:val="24"/>
        </w:rPr>
        <w:tab/>
      </w:r>
      <w:r w:rsidR="00C20F16">
        <w:rPr>
          <w:rFonts w:ascii="Arial" w:hAnsi="Arial" w:cs="Arial"/>
          <w:sz w:val="24"/>
        </w:rPr>
        <w:tab/>
      </w:r>
    </w:p>
    <w:p w14:paraId="209F683E" w14:textId="56FC75D5" w:rsidR="006839A5" w:rsidRPr="001E6003" w:rsidRDefault="00AC082D" w:rsidP="006839A5">
      <w:pPr>
        <w:rPr>
          <w:rFonts w:ascii="Arial" w:hAnsi="Arial" w:cs="Arial"/>
          <w:sz w:val="24"/>
        </w:rPr>
      </w:pPr>
      <w:r>
        <w:rPr>
          <w:rFonts w:ascii="Arial" w:hAnsi="Arial" w:cs="Arial"/>
          <w:sz w:val="24"/>
        </w:rPr>
        <w:t>Summer 2015</w:t>
      </w:r>
      <w:r w:rsidR="006839A5" w:rsidRPr="001E6003">
        <w:rPr>
          <w:rFonts w:ascii="Arial" w:hAnsi="Arial" w:cs="Arial"/>
          <w:sz w:val="24"/>
        </w:rPr>
        <w:tab/>
      </w:r>
      <w:r w:rsidR="00C20F16">
        <w:rPr>
          <w:rFonts w:ascii="Arial" w:hAnsi="Arial" w:cs="Arial"/>
          <w:sz w:val="24"/>
        </w:rPr>
        <w:tab/>
      </w:r>
      <w:r w:rsidR="00C20F16">
        <w:rPr>
          <w:rFonts w:ascii="Arial" w:hAnsi="Arial" w:cs="Arial"/>
          <w:sz w:val="24"/>
        </w:rPr>
        <w:tab/>
      </w:r>
      <w:r w:rsidR="00C20F16">
        <w:rPr>
          <w:rFonts w:ascii="Arial" w:hAnsi="Arial" w:cs="Arial"/>
          <w:sz w:val="24"/>
        </w:rPr>
        <w:tab/>
      </w:r>
      <w:r w:rsidR="00C20F16">
        <w:rPr>
          <w:rFonts w:ascii="Arial" w:hAnsi="Arial" w:cs="Arial"/>
          <w:sz w:val="24"/>
        </w:rPr>
        <w:tab/>
      </w:r>
      <w:r w:rsidR="00C20F16">
        <w:rPr>
          <w:rFonts w:ascii="Arial" w:hAnsi="Arial" w:cs="Arial"/>
          <w:sz w:val="24"/>
        </w:rPr>
        <w:tab/>
      </w:r>
      <w:r w:rsidR="00C20F16">
        <w:rPr>
          <w:rFonts w:ascii="Arial" w:hAnsi="Arial" w:cs="Arial"/>
          <w:sz w:val="24"/>
        </w:rPr>
        <w:tab/>
      </w:r>
    </w:p>
    <w:p w14:paraId="1E6ED297" w14:textId="77777777" w:rsidR="006839A5" w:rsidRPr="001E6003" w:rsidRDefault="006839A5" w:rsidP="006839A5">
      <w:pPr>
        <w:rPr>
          <w:rFonts w:ascii="Arial" w:hAnsi="Arial" w:cs="Arial"/>
          <w:sz w:val="24"/>
        </w:rPr>
      </w:pPr>
      <w:r w:rsidRPr="001E6003">
        <w:rPr>
          <w:rFonts w:ascii="Arial" w:hAnsi="Arial" w:cs="Arial"/>
          <w:sz w:val="24"/>
        </w:rPr>
        <w:t xml:space="preserve">Prof. Frederick Ruf </w:t>
      </w:r>
      <w:r w:rsidRPr="001E6003">
        <w:rPr>
          <w:rFonts w:ascii="Arial" w:hAnsi="Arial" w:cs="Arial"/>
          <w:sz w:val="24"/>
        </w:rPr>
        <w:tab/>
      </w:r>
      <w:r w:rsidRPr="001E6003">
        <w:rPr>
          <w:rFonts w:ascii="Arial" w:hAnsi="Arial" w:cs="Arial"/>
          <w:sz w:val="24"/>
        </w:rPr>
        <w:tab/>
      </w:r>
      <w:r w:rsidRPr="001E6003">
        <w:rPr>
          <w:rFonts w:ascii="Arial" w:hAnsi="Arial" w:cs="Arial"/>
          <w:sz w:val="24"/>
        </w:rPr>
        <w:tab/>
      </w:r>
      <w:r w:rsidRPr="001E6003">
        <w:rPr>
          <w:rFonts w:ascii="Arial" w:hAnsi="Arial" w:cs="Arial"/>
          <w:sz w:val="24"/>
        </w:rPr>
        <w:tab/>
      </w:r>
      <w:r w:rsidRPr="001E6003">
        <w:rPr>
          <w:rFonts w:ascii="Arial" w:hAnsi="Arial" w:cs="Arial"/>
          <w:sz w:val="24"/>
        </w:rPr>
        <w:tab/>
      </w:r>
      <w:r w:rsidRPr="001E6003">
        <w:rPr>
          <w:rFonts w:ascii="Arial" w:hAnsi="Arial" w:cs="Arial"/>
          <w:sz w:val="24"/>
        </w:rPr>
        <w:tab/>
      </w:r>
      <w:r w:rsidRPr="001E6003">
        <w:rPr>
          <w:rFonts w:ascii="Arial" w:hAnsi="Arial" w:cs="Arial"/>
          <w:sz w:val="24"/>
        </w:rPr>
        <w:tab/>
      </w:r>
    </w:p>
    <w:p w14:paraId="1C91A9F3" w14:textId="77777777" w:rsidR="006839A5" w:rsidRPr="001E6003" w:rsidRDefault="006839A5" w:rsidP="006839A5">
      <w:pPr>
        <w:rPr>
          <w:rFonts w:ascii="Arial" w:hAnsi="Arial" w:cs="Arial"/>
          <w:sz w:val="24"/>
        </w:rPr>
      </w:pPr>
    </w:p>
    <w:p w14:paraId="1B318082" w14:textId="77777777" w:rsidR="006839A5" w:rsidRPr="001E6003" w:rsidRDefault="006839A5" w:rsidP="006839A5">
      <w:pPr>
        <w:rPr>
          <w:rFonts w:ascii="Arial" w:hAnsi="Arial" w:cs="Arial"/>
          <w:sz w:val="24"/>
        </w:rPr>
      </w:pPr>
      <w:r w:rsidRPr="001E6003">
        <w:rPr>
          <w:rFonts w:ascii="Arial" w:hAnsi="Arial" w:cs="Arial"/>
          <w:sz w:val="24"/>
        </w:rPr>
        <w:t>“Pilgrimage, Travel, and Tourism”</w:t>
      </w:r>
    </w:p>
    <w:p w14:paraId="551BBBAA" w14:textId="77777777" w:rsidR="006839A5" w:rsidRPr="001E6003" w:rsidRDefault="006839A5" w:rsidP="006839A5">
      <w:pPr>
        <w:rPr>
          <w:rFonts w:ascii="Arial" w:hAnsi="Arial" w:cs="Arial"/>
          <w:sz w:val="24"/>
        </w:rPr>
      </w:pPr>
    </w:p>
    <w:p w14:paraId="7A6D2B49" w14:textId="77777777" w:rsidR="006839A5" w:rsidRPr="001E6003" w:rsidRDefault="006839A5" w:rsidP="006839A5">
      <w:pPr>
        <w:rPr>
          <w:rFonts w:ascii="Arial" w:hAnsi="Arial" w:cs="Arial"/>
          <w:sz w:val="24"/>
        </w:rPr>
      </w:pPr>
      <w:r w:rsidRPr="001E6003">
        <w:rPr>
          <w:rFonts w:ascii="Arial" w:hAnsi="Arial" w:cs="Arial"/>
          <w:sz w:val="24"/>
        </w:rPr>
        <w:tab/>
        <w:t>“Only thoughts reached while walking have value,” wrote Nietzsche.  Religions seem to have a similar view.  Pilgrimage has been a wide-spread aspect of most religions, through most historical periods.  This course will examine the relation of travel (in its many guises) to religion from pilgrimage to common tourism.  Classic and contemporary theories of pilgrimage will provide the backdrop.  The majority of the course, however, will focus on the present day and on contexts that are not explicitly religious by reading travel accounts by Henry Miller, Alphonso Lingis, and Jack Gilbert, as wel</w:t>
      </w:r>
      <w:r>
        <w:rPr>
          <w:rFonts w:ascii="Arial" w:hAnsi="Arial" w:cs="Arial"/>
          <w:sz w:val="24"/>
        </w:rPr>
        <w:t>l as five</w:t>
      </w:r>
      <w:r w:rsidRPr="001E6003">
        <w:rPr>
          <w:rFonts w:ascii="Arial" w:hAnsi="Arial" w:cs="Arial"/>
          <w:sz w:val="24"/>
        </w:rPr>
        <w:t xml:space="preserve"> films.  The point of the course, then, is to examine why travel is so important religiously and how all travel, even tourism, is religiously significant.</w:t>
      </w:r>
    </w:p>
    <w:p w14:paraId="49227832" w14:textId="77777777" w:rsidR="006839A5" w:rsidRDefault="006839A5" w:rsidP="006839A5">
      <w:pPr>
        <w:rPr>
          <w:rFonts w:ascii="Arial" w:hAnsi="Arial" w:cs="Arial"/>
          <w:sz w:val="24"/>
        </w:rPr>
      </w:pPr>
    </w:p>
    <w:p w14:paraId="4A69E690" w14:textId="77777777" w:rsidR="00D579D0" w:rsidRDefault="00D579D0" w:rsidP="006839A5">
      <w:pPr>
        <w:rPr>
          <w:rFonts w:ascii="Arial" w:hAnsi="Arial" w:cs="Arial"/>
          <w:sz w:val="24"/>
        </w:rPr>
      </w:pPr>
    </w:p>
    <w:p w14:paraId="5BBEF854" w14:textId="77777777" w:rsidR="00D579D0" w:rsidRPr="00D93E7F" w:rsidRDefault="00D579D0" w:rsidP="006839A5">
      <w:pPr>
        <w:rPr>
          <w:rFonts w:ascii="Arial" w:hAnsi="Arial" w:cs="Arial"/>
          <w:sz w:val="24"/>
          <w:u w:val="single"/>
        </w:rPr>
      </w:pPr>
      <w:r w:rsidRPr="00D93E7F">
        <w:rPr>
          <w:rFonts w:ascii="Arial" w:hAnsi="Arial" w:cs="Arial"/>
          <w:sz w:val="24"/>
          <w:u w:val="single"/>
        </w:rPr>
        <w:t>Week 1</w:t>
      </w:r>
    </w:p>
    <w:p w14:paraId="4CAE5DC2" w14:textId="77777777" w:rsidR="00326FF5" w:rsidRDefault="00326FF5" w:rsidP="006839A5">
      <w:pPr>
        <w:rPr>
          <w:rFonts w:ascii="Arial" w:hAnsi="Arial" w:cs="Arial"/>
          <w:sz w:val="24"/>
        </w:rPr>
      </w:pPr>
    </w:p>
    <w:p w14:paraId="687DE473" w14:textId="06A9420E" w:rsidR="00326FF5" w:rsidRDefault="00326FF5" w:rsidP="006839A5">
      <w:pPr>
        <w:rPr>
          <w:rFonts w:ascii="Arial" w:hAnsi="Arial" w:cs="Arial"/>
          <w:sz w:val="24"/>
        </w:rPr>
      </w:pPr>
      <w:r>
        <w:rPr>
          <w:rFonts w:ascii="Arial" w:hAnsi="Arial" w:cs="Arial"/>
          <w:sz w:val="24"/>
        </w:rPr>
        <w:tab/>
        <w:t>Monday: Travel and Religion</w:t>
      </w:r>
    </w:p>
    <w:p w14:paraId="584FC0EE" w14:textId="468CA1A8" w:rsidR="00326FF5" w:rsidRDefault="00326FF5" w:rsidP="006839A5">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Reading: supplied in class</w:t>
      </w:r>
      <w:r w:rsidR="00DB7DA7">
        <w:rPr>
          <w:rFonts w:ascii="Arial" w:hAnsi="Arial" w:cs="Arial"/>
          <w:sz w:val="24"/>
        </w:rPr>
        <w:t xml:space="preserve"> (by Mary Oliver)</w:t>
      </w:r>
    </w:p>
    <w:p w14:paraId="40B1F741" w14:textId="77777777" w:rsidR="00326FF5" w:rsidRDefault="00326FF5" w:rsidP="006839A5">
      <w:pPr>
        <w:rPr>
          <w:rFonts w:ascii="Arial" w:hAnsi="Arial" w:cs="Arial"/>
          <w:sz w:val="24"/>
        </w:rPr>
      </w:pPr>
    </w:p>
    <w:p w14:paraId="43EFE807" w14:textId="395D5306" w:rsidR="00326FF5" w:rsidRDefault="00326FF5" w:rsidP="006839A5">
      <w:pPr>
        <w:rPr>
          <w:rFonts w:ascii="Arial" w:hAnsi="Arial" w:cs="Arial"/>
          <w:sz w:val="24"/>
        </w:rPr>
      </w:pPr>
      <w:r>
        <w:rPr>
          <w:rFonts w:ascii="Arial" w:hAnsi="Arial" w:cs="Arial"/>
          <w:sz w:val="24"/>
        </w:rPr>
        <w:tab/>
        <w:t>Tuesday: Victor Turner, Henry Miller</w:t>
      </w:r>
    </w:p>
    <w:p w14:paraId="360BC227" w14:textId="77777777" w:rsidR="00326FF5" w:rsidRDefault="00326FF5" w:rsidP="00326FF5">
      <w:pPr>
        <w:ind w:firstLine="720"/>
        <w:rPr>
          <w:rFonts w:ascii="Arial" w:hAnsi="Arial" w:cs="Arial"/>
          <w:sz w:val="24"/>
        </w:rPr>
      </w:pPr>
      <w:r>
        <w:rPr>
          <w:rFonts w:ascii="Arial" w:hAnsi="Arial" w:cs="Arial"/>
          <w:sz w:val="24"/>
        </w:rPr>
        <w:tab/>
      </w:r>
      <w:r>
        <w:rPr>
          <w:rFonts w:ascii="Arial" w:hAnsi="Arial" w:cs="Arial"/>
          <w:sz w:val="24"/>
        </w:rPr>
        <w:tab/>
        <w:t xml:space="preserve">Reading: </w:t>
      </w:r>
      <w:r w:rsidRPr="001E6003">
        <w:rPr>
          <w:rFonts w:ascii="Arial" w:hAnsi="Arial" w:cs="Arial"/>
          <w:sz w:val="24"/>
        </w:rPr>
        <w:t>"Pilgrimage as a Liminoid</w:t>
      </w:r>
      <w:r>
        <w:rPr>
          <w:rFonts w:ascii="Arial" w:hAnsi="Arial" w:cs="Arial"/>
          <w:sz w:val="24"/>
        </w:rPr>
        <w:t xml:space="preserve"> </w:t>
      </w:r>
      <w:r w:rsidRPr="001E6003">
        <w:rPr>
          <w:rFonts w:ascii="Arial" w:hAnsi="Arial" w:cs="Arial"/>
          <w:sz w:val="24"/>
        </w:rPr>
        <w:t xml:space="preserve">Phenomenon" from </w:t>
      </w:r>
    </w:p>
    <w:p w14:paraId="53863FD3" w14:textId="77777777" w:rsidR="00326FF5" w:rsidRDefault="00326FF5" w:rsidP="00326FF5">
      <w:pPr>
        <w:ind w:firstLine="720"/>
        <w:rPr>
          <w:rFonts w:ascii="Arial" w:hAnsi="Arial" w:cs="Arial"/>
          <w:i/>
          <w:sz w:val="24"/>
        </w:rPr>
      </w:pPr>
      <w:r>
        <w:rPr>
          <w:rFonts w:ascii="Arial" w:hAnsi="Arial" w:cs="Arial"/>
          <w:sz w:val="24"/>
        </w:rPr>
        <w:tab/>
      </w:r>
      <w:r>
        <w:rPr>
          <w:rFonts w:ascii="Arial" w:hAnsi="Arial" w:cs="Arial"/>
          <w:sz w:val="24"/>
        </w:rPr>
        <w:tab/>
      </w:r>
      <w:r w:rsidRPr="001E6003">
        <w:rPr>
          <w:rFonts w:ascii="Arial" w:hAnsi="Arial" w:cs="Arial"/>
          <w:i/>
          <w:sz w:val="24"/>
        </w:rPr>
        <w:t>Image and Pilgrimage in Christian Culture:</w:t>
      </w:r>
      <w:r>
        <w:rPr>
          <w:rFonts w:ascii="Arial" w:hAnsi="Arial" w:cs="Arial"/>
          <w:sz w:val="24"/>
        </w:rPr>
        <w:t xml:space="preserve"> </w:t>
      </w:r>
      <w:r w:rsidRPr="001E6003">
        <w:rPr>
          <w:rFonts w:ascii="Arial" w:hAnsi="Arial" w:cs="Arial"/>
          <w:i/>
          <w:sz w:val="24"/>
        </w:rPr>
        <w:t xml:space="preserve">Anthropological </w:t>
      </w:r>
    </w:p>
    <w:p w14:paraId="4498F73C" w14:textId="454CB60F" w:rsidR="00326FF5" w:rsidRPr="001E6003" w:rsidRDefault="00326FF5" w:rsidP="00326FF5">
      <w:pPr>
        <w:ind w:firstLine="720"/>
        <w:rPr>
          <w:rFonts w:ascii="Arial" w:hAnsi="Arial" w:cs="Arial"/>
          <w:sz w:val="24"/>
        </w:rPr>
      </w:pPr>
      <w:r>
        <w:rPr>
          <w:rFonts w:ascii="Arial" w:hAnsi="Arial" w:cs="Arial"/>
          <w:i/>
          <w:sz w:val="24"/>
        </w:rPr>
        <w:tab/>
      </w:r>
      <w:r>
        <w:rPr>
          <w:rFonts w:ascii="Arial" w:hAnsi="Arial" w:cs="Arial"/>
          <w:i/>
          <w:sz w:val="24"/>
        </w:rPr>
        <w:tab/>
      </w:r>
      <w:r w:rsidRPr="001E6003">
        <w:rPr>
          <w:rFonts w:ascii="Arial" w:hAnsi="Arial" w:cs="Arial"/>
          <w:i/>
          <w:sz w:val="24"/>
        </w:rPr>
        <w:t>Perspectives</w:t>
      </w:r>
      <w:r>
        <w:rPr>
          <w:rFonts w:ascii="Arial" w:hAnsi="Arial" w:cs="Arial"/>
          <w:sz w:val="24"/>
        </w:rPr>
        <w:t xml:space="preserve"> (1978) (</w:t>
      </w:r>
      <w:r w:rsidRPr="001E6003">
        <w:rPr>
          <w:rFonts w:ascii="Arial" w:hAnsi="Arial" w:cs="Arial"/>
          <w:sz w:val="24"/>
        </w:rPr>
        <w:t>Blackboard)</w:t>
      </w:r>
    </w:p>
    <w:p w14:paraId="125A9D9D" w14:textId="00480190" w:rsidR="00326FF5" w:rsidRPr="00326FF5" w:rsidRDefault="00326FF5" w:rsidP="006839A5">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Reading: Miller, </w:t>
      </w:r>
      <w:r>
        <w:rPr>
          <w:rFonts w:ascii="Arial" w:hAnsi="Arial" w:cs="Arial"/>
          <w:i/>
          <w:sz w:val="24"/>
        </w:rPr>
        <w:t>The Colossus of Maroussi</w:t>
      </w:r>
    </w:p>
    <w:p w14:paraId="48499C6F" w14:textId="77777777" w:rsidR="00D579D0" w:rsidRDefault="00D579D0" w:rsidP="006839A5">
      <w:pPr>
        <w:rPr>
          <w:rFonts w:ascii="Arial" w:hAnsi="Arial" w:cs="Arial"/>
          <w:sz w:val="24"/>
        </w:rPr>
      </w:pPr>
    </w:p>
    <w:p w14:paraId="4B033A12" w14:textId="7CC5D97F" w:rsidR="00D579D0" w:rsidRDefault="00326FF5" w:rsidP="006839A5">
      <w:pPr>
        <w:rPr>
          <w:rFonts w:ascii="Arial" w:hAnsi="Arial" w:cs="Arial"/>
          <w:sz w:val="24"/>
        </w:rPr>
      </w:pPr>
      <w:r>
        <w:rPr>
          <w:rFonts w:ascii="Arial" w:hAnsi="Arial" w:cs="Arial"/>
          <w:sz w:val="24"/>
        </w:rPr>
        <w:tab/>
        <w:t>Wednesday: Miller</w:t>
      </w:r>
    </w:p>
    <w:p w14:paraId="4D35CBEB" w14:textId="2CEA7102" w:rsidR="00326FF5" w:rsidRPr="00326FF5" w:rsidRDefault="00326FF5" w:rsidP="006839A5">
      <w:pPr>
        <w:rPr>
          <w:rFonts w:ascii="Arial" w:hAnsi="Arial" w:cs="Arial"/>
          <w:i/>
          <w:sz w:val="24"/>
        </w:rPr>
      </w:pPr>
      <w:r>
        <w:rPr>
          <w:rFonts w:ascii="Arial" w:hAnsi="Arial" w:cs="Arial"/>
          <w:sz w:val="24"/>
        </w:rPr>
        <w:tab/>
      </w:r>
      <w:r>
        <w:rPr>
          <w:rFonts w:ascii="Arial" w:hAnsi="Arial" w:cs="Arial"/>
          <w:sz w:val="24"/>
        </w:rPr>
        <w:tab/>
      </w:r>
      <w:r>
        <w:rPr>
          <w:rFonts w:ascii="Arial" w:hAnsi="Arial" w:cs="Arial"/>
          <w:sz w:val="24"/>
        </w:rPr>
        <w:tab/>
        <w:t xml:space="preserve">Reading: Miller, </w:t>
      </w:r>
      <w:r w:rsidRPr="00326FF5">
        <w:rPr>
          <w:rFonts w:ascii="Arial" w:hAnsi="Arial" w:cs="Arial"/>
          <w:i/>
          <w:sz w:val="24"/>
        </w:rPr>
        <w:t>Colossus</w:t>
      </w:r>
    </w:p>
    <w:p w14:paraId="0FABB7DA" w14:textId="77777777" w:rsidR="00326FF5" w:rsidRDefault="00326FF5" w:rsidP="006839A5">
      <w:pPr>
        <w:rPr>
          <w:rFonts w:ascii="Arial" w:hAnsi="Arial" w:cs="Arial"/>
          <w:sz w:val="24"/>
        </w:rPr>
      </w:pPr>
    </w:p>
    <w:p w14:paraId="67055FFF" w14:textId="2E778AFE" w:rsidR="00326FF5" w:rsidRDefault="00326FF5" w:rsidP="006839A5">
      <w:pPr>
        <w:rPr>
          <w:rFonts w:ascii="Arial" w:hAnsi="Arial" w:cs="Arial"/>
          <w:sz w:val="24"/>
        </w:rPr>
      </w:pPr>
      <w:r>
        <w:rPr>
          <w:rFonts w:ascii="Arial" w:hAnsi="Arial" w:cs="Arial"/>
          <w:sz w:val="24"/>
        </w:rPr>
        <w:tab/>
        <w:t>Thursday: film</w:t>
      </w:r>
      <w:r w:rsidR="00675CA7">
        <w:rPr>
          <w:rFonts w:ascii="Arial" w:hAnsi="Arial" w:cs="Arial"/>
          <w:sz w:val="24"/>
        </w:rPr>
        <w:t>, conclusions</w:t>
      </w:r>
    </w:p>
    <w:p w14:paraId="38FE18E4" w14:textId="7405AA6B" w:rsidR="00326FF5" w:rsidRPr="00326FF5" w:rsidRDefault="00326FF5" w:rsidP="006839A5">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Film: </w:t>
      </w:r>
      <w:r>
        <w:rPr>
          <w:rFonts w:ascii="Arial" w:hAnsi="Arial" w:cs="Arial"/>
          <w:i/>
          <w:sz w:val="24"/>
        </w:rPr>
        <w:t>The Way</w:t>
      </w:r>
      <w:r>
        <w:rPr>
          <w:rFonts w:ascii="Arial" w:hAnsi="Arial" w:cs="Arial"/>
          <w:sz w:val="24"/>
        </w:rPr>
        <w:t xml:space="preserve"> (Estevez, 2010)</w:t>
      </w:r>
    </w:p>
    <w:p w14:paraId="4D08F3B8" w14:textId="77777777" w:rsidR="00D579D0" w:rsidRDefault="00D579D0" w:rsidP="006839A5">
      <w:pPr>
        <w:rPr>
          <w:rFonts w:ascii="Arial" w:hAnsi="Arial" w:cs="Arial"/>
          <w:sz w:val="24"/>
        </w:rPr>
      </w:pPr>
    </w:p>
    <w:p w14:paraId="5D7A102D" w14:textId="77777777" w:rsidR="00D579D0" w:rsidRPr="00D93E7F" w:rsidRDefault="00D579D0" w:rsidP="006839A5">
      <w:pPr>
        <w:rPr>
          <w:rFonts w:ascii="Arial" w:hAnsi="Arial" w:cs="Arial"/>
          <w:sz w:val="24"/>
          <w:u w:val="single"/>
        </w:rPr>
      </w:pPr>
      <w:r w:rsidRPr="00D93E7F">
        <w:rPr>
          <w:rFonts w:ascii="Arial" w:hAnsi="Arial" w:cs="Arial"/>
          <w:sz w:val="24"/>
          <w:u w:val="single"/>
        </w:rPr>
        <w:t>Week 2</w:t>
      </w:r>
    </w:p>
    <w:p w14:paraId="3B1C0838" w14:textId="77777777" w:rsidR="00675CA7" w:rsidRDefault="00675CA7" w:rsidP="006839A5">
      <w:pPr>
        <w:rPr>
          <w:rFonts w:ascii="Arial" w:hAnsi="Arial" w:cs="Arial"/>
          <w:sz w:val="24"/>
        </w:rPr>
      </w:pPr>
    </w:p>
    <w:p w14:paraId="3D740CEF" w14:textId="075AC24C" w:rsidR="00675CA7" w:rsidRDefault="00675CA7" w:rsidP="006839A5">
      <w:pPr>
        <w:rPr>
          <w:rFonts w:ascii="Arial" w:hAnsi="Arial" w:cs="Arial"/>
          <w:sz w:val="24"/>
        </w:rPr>
      </w:pPr>
      <w:r>
        <w:rPr>
          <w:rFonts w:ascii="Arial" w:hAnsi="Arial" w:cs="Arial"/>
          <w:sz w:val="24"/>
        </w:rPr>
        <w:tab/>
        <w:t>Monday:  Eade &amp; Sallnow</w:t>
      </w:r>
      <w:r w:rsidR="00DB7DA7">
        <w:rPr>
          <w:rFonts w:ascii="Arial" w:hAnsi="Arial" w:cs="Arial"/>
          <w:sz w:val="24"/>
        </w:rPr>
        <w:t>, Jack Gilbert</w:t>
      </w:r>
    </w:p>
    <w:p w14:paraId="4187469A" w14:textId="41C4BAF7" w:rsidR="00DB7DA7" w:rsidRDefault="00DB7DA7" w:rsidP="00DB7DA7">
      <w:pPr>
        <w:ind w:left="2160"/>
        <w:rPr>
          <w:rFonts w:ascii="Arial" w:hAnsi="Arial" w:cs="Arial"/>
          <w:bCs/>
          <w:sz w:val="24"/>
        </w:rPr>
      </w:pPr>
      <w:r>
        <w:rPr>
          <w:rFonts w:ascii="Arial" w:hAnsi="Arial" w:cs="Arial"/>
          <w:sz w:val="24"/>
        </w:rPr>
        <w:t xml:space="preserve">Reading: </w:t>
      </w:r>
      <w:r w:rsidRPr="001E6003">
        <w:rPr>
          <w:rFonts w:ascii="Arial" w:hAnsi="Arial" w:cs="Arial"/>
          <w:bCs/>
          <w:sz w:val="24"/>
        </w:rPr>
        <w:t xml:space="preserve">John Eade and Michael J. Sallnow, "Introduction" to </w:t>
      </w:r>
      <w:r w:rsidRPr="001E6003">
        <w:rPr>
          <w:rFonts w:ascii="Arial" w:hAnsi="Arial" w:cs="Arial"/>
          <w:bCs/>
          <w:i/>
          <w:sz w:val="24"/>
        </w:rPr>
        <w:t>Contesting</w:t>
      </w:r>
      <w:r>
        <w:rPr>
          <w:rFonts w:ascii="Arial" w:hAnsi="Arial" w:cs="Arial"/>
          <w:bCs/>
          <w:i/>
          <w:sz w:val="24"/>
        </w:rPr>
        <w:t xml:space="preserve"> </w:t>
      </w:r>
      <w:r w:rsidRPr="001E6003">
        <w:rPr>
          <w:rFonts w:ascii="Arial" w:hAnsi="Arial" w:cs="Arial"/>
          <w:bCs/>
          <w:i/>
          <w:sz w:val="24"/>
        </w:rPr>
        <w:t>The Sacred : The Anthropology of Christian Pilgrimage</w:t>
      </w:r>
      <w:r w:rsidRPr="001E6003">
        <w:rPr>
          <w:rFonts w:ascii="Arial" w:hAnsi="Arial" w:cs="Arial"/>
          <w:bCs/>
          <w:sz w:val="24"/>
        </w:rPr>
        <w:t xml:space="preserve"> </w:t>
      </w:r>
      <w:r>
        <w:rPr>
          <w:rFonts w:ascii="Arial" w:hAnsi="Arial" w:cs="Arial"/>
          <w:bCs/>
          <w:sz w:val="24"/>
        </w:rPr>
        <w:t>(1991) (</w:t>
      </w:r>
      <w:r w:rsidRPr="001E6003">
        <w:rPr>
          <w:rFonts w:ascii="Arial" w:hAnsi="Arial" w:cs="Arial"/>
          <w:sz w:val="24"/>
        </w:rPr>
        <w:t>Blackboard</w:t>
      </w:r>
      <w:r w:rsidRPr="001E6003">
        <w:rPr>
          <w:rFonts w:ascii="Arial" w:hAnsi="Arial" w:cs="Arial"/>
          <w:bCs/>
          <w:sz w:val="24"/>
        </w:rPr>
        <w:t>)</w:t>
      </w:r>
    </w:p>
    <w:p w14:paraId="5A881A60" w14:textId="77777777" w:rsidR="00DB7DA7" w:rsidRDefault="00DB7DA7" w:rsidP="00DB7DA7">
      <w:pPr>
        <w:ind w:left="1440" w:firstLine="720"/>
        <w:rPr>
          <w:rFonts w:ascii="Arial" w:hAnsi="Arial" w:cs="Arial"/>
          <w:sz w:val="24"/>
        </w:rPr>
      </w:pPr>
      <w:r>
        <w:rPr>
          <w:rFonts w:ascii="Arial" w:hAnsi="Arial" w:cs="Arial"/>
          <w:bCs/>
          <w:sz w:val="24"/>
        </w:rPr>
        <w:t xml:space="preserve">Reading: Gilbert, </w:t>
      </w:r>
      <w:r>
        <w:rPr>
          <w:rFonts w:ascii="Arial" w:hAnsi="Arial" w:cs="Arial"/>
          <w:i/>
          <w:sz w:val="24"/>
        </w:rPr>
        <w:t>The Great Fires</w:t>
      </w:r>
      <w:r>
        <w:rPr>
          <w:rFonts w:ascii="Arial" w:hAnsi="Arial" w:cs="Arial"/>
          <w:sz w:val="24"/>
        </w:rPr>
        <w:t xml:space="preserve"> (especially </w:t>
      </w:r>
      <w:r w:rsidRPr="001E6003">
        <w:rPr>
          <w:rFonts w:ascii="Arial" w:hAnsi="Arial" w:cs="Arial"/>
          <w:sz w:val="24"/>
        </w:rPr>
        <w:t xml:space="preserve">“Searching for </w:t>
      </w:r>
    </w:p>
    <w:p w14:paraId="3FDC86AC" w14:textId="3268BDED" w:rsidR="00DB7DA7" w:rsidRDefault="00DB7DA7" w:rsidP="00DB7DA7">
      <w:pPr>
        <w:ind w:left="2160"/>
        <w:rPr>
          <w:rFonts w:ascii="Arial" w:hAnsi="Arial" w:cs="Arial"/>
          <w:sz w:val="24"/>
        </w:rPr>
      </w:pPr>
      <w:r w:rsidRPr="001E6003">
        <w:rPr>
          <w:rFonts w:ascii="Arial" w:hAnsi="Arial" w:cs="Arial"/>
          <w:sz w:val="24"/>
        </w:rPr>
        <w:t xml:space="preserve">Pittsburgh,” “Trying to Have Something Left Over,” “Exceeding,” “The Edge of the World,” “Almost Happy” </w:t>
      </w:r>
      <w:r w:rsidRPr="001E6003">
        <w:rPr>
          <w:rFonts w:ascii="Arial" w:hAnsi="Arial" w:cs="Arial"/>
          <w:bCs/>
          <w:sz w:val="24"/>
        </w:rPr>
        <w:t xml:space="preserve">Jack </w:t>
      </w:r>
      <w:r w:rsidRPr="001E6003">
        <w:rPr>
          <w:rFonts w:ascii="Arial" w:hAnsi="Arial" w:cs="Arial"/>
          <w:bCs/>
          <w:sz w:val="24"/>
        </w:rPr>
        <w:lastRenderedPageBreak/>
        <w:t xml:space="preserve">Gilbert, </w:t>
      </w:r>
      <w:r w:rsidRPr="001E6003">
        <w:rPr>
          <w:rFonts w:ascii="Arial" w:hAnsi="Arial" w:cs="Arial"/>
          <w:sz w:val="24"/>
        </w:rPr>
        <w:t>“Going Wrong,” “Tear it Down,” “Going There,” “On Stone,” “Harm and Boon in the Meetings”</w:t>
      </w:r>
    </w:p>
    <w:p w14:paraId="2820F655" w14:textId="49EDD530" w:rsidR="00675CA7" w:rsidRPr="00D93E7F" w:rsidRDefault="000A689C" w:rsidP="00D93E7F">
      <w:pPr>
        <w:ind w:left="2160"/>
        <w:rPr>
          <w:rFonts w:ascii="Arial" w:hAnsi="Arial" w:cs="Arial"/>
          <w:bCs/>
          <w:sz w:val="24"/>
          <w:u w:val="single"/>
        </w:rPr>
      </w:pPr>
      <w:r>
        <w:rPr>
          <w:rFonts w:ascii="Arial" w:hAnsi="Arial" w:cs="Arial"/>
          <w:sz w:val="24"/>
          <w:u w:val="single"/>
        </w:rPr>
        <w:t>Paper #1 Due</w:t>
      </w:r>
    </w:p>
    <w:p w14:paraId="1C8E1E30" w14:textId="77777777" w:rsidR="00675CA7" w:rsidRDefault="00675CA7" w:rsidP="006839A5">
      <w:pPr>
        <w:rPr>
          <w:rFonts w:ascii="Arial" w:hAnsi="Arial" w:cs="Arial"/>
          <w:sz w:val="24"/>
        </w:rPr>
      </w:pPr>
    </w:p>
    <w:p w14:paraId="1328E0B8" w14:textId="5B4A5F1D" w:rsidR="00675CA7" w:rsidRDefault="00675CA7" w:rsidP="006839A5">
      <w:pPr>
        <w:rPr>
          <w:rFonts w:ascii="Arial" w:hAnsi="Arial" w:cs="Arial"/>
          <w:sz w:val="24"/>
        </w:rPr>
      </w:pPr>
      <w:r>
        <w:rPr>
          <w:rFonts w:ascii="Arial" w:hAnsi="Arial" w:cs="Arial"/>
          <w:sz w:val="24"/>
        </w:rPr>
        <w:tab/>
        <w:t>Tuesday</w:t>
      </w:r>
      <w:r w:rsidR="00DB7DA7">
        <w:rPr>
          <w:rFonts w:ascii="Arial" w:hAnsi="Arial" w:cs="Arial"/>
          <w:sz w:val="24"/>
        </w:rPr>
        <w:t xml:space="preserve">: </w:t>
      </w:r>
      <w:r w:rsidR="00416E3B">
        <w:rPr>
          <w:rFonts w:ascii="Arial" w:hAnsi="Arial" w:cs="Arial"/>
          <w:sz w:val="24"/>
        </w:rPr>
        <w:tab/>
        <w:t xml:space="preserve">Post-Colonialism, </w:t>
      </w:r>
      <w:r w:rsidR="00DB7DA7">
        <w:rPr>
          <w:rFonts w:ascii="Arial" w:hAnsi="Arial" w:cs="Arial"/>
          <w:sz w:val="24"/>
        </w:rPr>
        <w:t>Gilbert</w:t>
      </w:r>
    </w:p>
    <w:p w14:paraId="6D0CBBF0" w14:textId="77777777" w:rsidR="00416E3B" w:rsidRDefault="00DB7DA7" w:rsidP="00416E3B">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Reading: </w:t>
      </w:r>
      <w:r w:rsidR="00416E3B" w:rsidRPr="00432277">
        <w:rPr>
          <w:rFonts w:ascii="Arial" w:hAnsi="Arial" w:cs="Arial"/>
          <w:sz w:val="24"/>
        </w:rPr>
        <w:t>Mary Louise Pratt,</w:t>
      </w:r>
      <w:r w:rsidR="00416E3B">
        <w:rPr>
          <w:rFonts w:ascii="Arial" w:hAnsi="Arial" w:cs="Arial"/>
          <w:b/>
          <w:sz w:val="24"/>
        </w:rPr>
        <w:t xml:space="preserve"> </w:t>
      </w:r>
      <w:r w:rsidR="00416E3B">
        <w:rPr>
          <w:rFonts w:ascii="Arial" w:hAnsi="Arial" w:cs="Arial"/>
          <w:sz w:val="24"/>
        </w:rPr>
        <w:t xml:space="preserve">“In the Neocolony: Modernity, </w:t>
      </w:r>
    </w:p>
    <w:p w14:paraId="7778B6E1" w14:textId="3AD8A0C9" w:rsidR="00416E3B" w:rsidRPr="00432277" w:rsidRDefault="00416E3B" w:rsidP="00416E3B">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Mobility, Globality” (Blackboard)</w:t>
      </w:r>
    </w:p>
    <w:p w14:paraId="4F2FB42D" w14:textId="77777777" w:rsidR="00416E3B" w:rsidRDefault="00416E3B" w:rsidP="00DB7DA7">
      <w:pPr>
        <w:rPr>
          <w:rFonts w:ascii="Arial" w:hAnsi="Arial" w:cs="Arial"/>
          <w:sz w:val="24"/>
        </w:rPr>
      </w:pPr>
    </w:p>
    <w:p w14:paraId="2DE287B5" w14:textId="741FF79D" w:rsidR="00DB7DA7" w:rsidRDefault="00DB7DA7" w:rsidP="00416E3B">
      <w:pPr>
        <w:ind w:left="1440" w:firstLine="720"/>
        <w:rPr>
          <w:rFonts w:ascii="Arial" w:hAnsi="Arial" w:cs="Arial"/>
          <w:sz w:val="24"/>
        </w:rPr>
      </w:pPr>
      <w:r>
        <w:rPr>
          <w:rFonts w:ascii="Arial" w:hAnsi="Arial" w:cs="Arial"/>
          <w:sz w:val="24"/>
        </w:rPr>
        <w:t xml:space="preserve">Gilbert, </w:t>
      </w:r>
      <w:r w:rsidRPr="00DB7DA7">
        <w:rPr>
          <w:rFonts w:ascii="Arial" w:hAnsi="Arial" w:cs="Arial"/>
          <w:sz w:val="24"/>
        </w:rPr>
        <w:t xml:space="preserve">“Searching for Pittsburgh,” “Trying to Have </w:t>
      </w:r>
    </w:p>
    <w:p w14:paraId="3ABF062F" w14:textId="77777777" w:rsidR="00DB7DA7" w:rsidRDefault="00DB7DA7" w:rsidP="00DB7DA7">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Pr="00DB7DA7">
        <w:rPr>
          <w:rFonts w:ascii="Arial" w:hAnsi="Arial" w:cs="Arial"/>
          <w:sz w:val="24"/>
        </w:rPr>
        <w:t>Something</w:t>
      </w:r>
      <w:r>
        <w:rPr>
          <w:rFonts w:ascii="Arial" w:hAnsi="Arial" w:cs="Arial"/>
          <w:bCs/>
          <w:sz w:val="24"/>
        </w:rPr>
        <w:t xml:space="preserve"> </w:t>
      </w:r>
      <w:r w:rsidRPr="00DB7DA7">
        <w:rPr>
          <w:rFonts w:ascii="Arial" w:hAnsi="Arial" w:cs="Arial"/>
          <w:sz w:val="24"/>
        </w:rPr>
        <w:t xml:space="preserve">Left  Over,” “Exceeding,” “The Edge of the </w:t>
      </w:r>
    </w:p>
    <w:p w14:paraId="2241BF0C" w14:textId="44185BDE" w:rsidR="00675CA7" w:rsidRPr="00D93E7F" w:rsidRDefault="00DB7DA7" w:rsidP="006839A5">
      <w:pPr>
        <w:rPr>
          <w:rFonts w:ascii="Arial" w:hAnsi="Arial" w:cs="Arial"/>
          <w:bCs/>
          <w:sz w:val="24"/>
        </w:rPr>
      </w:pPr>
      <w:r>
        <w:rPr>
          <w:rFonts w:ascii="Arial" w:hAnsi="Arial" w:cs="Arial"/>
          <w:sz w:val="24"/>
        </w:rPr>
        <w:tab/>
      </w:r>
      <w:r>
        <w:rPr>
          <w:rFonts w:ascii="Arial" w:hAnsi="Arial" w:cs="Arial"/>
          <w:sz w:val="24"/>
        </w:rPr>
        <w:tab/>
      </w:r>
      <w:r>
        <w:rPr>
          <w:rFonts w:ascii="Arial" w:hAnsi="Arial" w:cs="Arial"/>
          <w:sz w:val="24"/>
        </w:rPr>
        <w:tab/>
      </w:r>
      <w:r w:rsidRPr="00DB7DA7">
        <w:rPr>
          <w:rFonts w:ascii="Arial" w:hAnsi="Arial" w:cs="Arial"/>
          <w:sz w:val="24"/>
        </w:rPr>
        <w:t>World,” “Almost Happy”</w:t>
      </w:r>
    </w:p>
    <w:p w14:paraId="0B1D2D2E" w14:textId="77777777" w:rsidR="00675CA7" w:rsidRDefault="00675CA7" w:rsidP="006839A5">
      <w:pPr>
        <w:rPr>
          <w:rFonts w:ascii="Arial" w:hAnsi="Arial" w:cs="Arial"/>
          <w:sz w:val="24"/>
        </w:rPr>
      </w:pPr>
    </w:p>
    <w:p w14:paraId="795AEE1D" w14:textId="7897F678" w:rsidR="00675CA7" w:rsidRPr="003047A3" w:rsidRDefault="00675CA7" w:rsidP="006839A5">
      <w:pPr>
        <w:rPr>
          <w:rFonts w:ascii="Arial" w:hAnsi="Arial" w:cs="Arial"/>
          <w:sz w:val="24"/>
        </w:rPr>
      </w:pPr>
      <w:r>
        <w:rPr>
          <w:rFonts w:ascii="Arial" w:hAnsi="Arial" w:cs="Arial"/>
          <w:sz w:val="24"/>
        </w:rPr>
        <w:tab/>
        <w:t>Wednesday</w:t>
      </w:r>
      <w:r w:rsidR="00DB7DA7">
        <w:rPr>
          <w:rFonts w:ascii="Arial" w:hAnsi="Arial" w:cs="Arial"/>
          <w:sz w:val="24"/>
        </w:rPr>
        <w:t xml:space="preserve">: </w:t>
      </w:r>
      <w:r w:rsidR="00DB7DA7">
        <w:rPr>
          <w:rFonts w:ascii="Arial" w:hAnsi="Arial" w:cs="Arial"/>
          <w:i/>
          <w:sz w:val="24"/>
        </w:rPr>
        <w:t>2001: A Space Odyssey</w:t>
      </w:r>
      <w:r w:rsidR="003047A3">
        <w:rPr>
          <w:rFonts w:ascii="Arial" w:hAnsi="Arial" w:cs="Arial"/>
          <w:sz w:val="24"/>
        </w:rPr>
        <w:t xml:space="preserve"> (Kubrick, 1967)</w:t>
      </w:r>
    </w:p>
    <w:p w14:paraId="306DB56A" w14:textId="77777777" w:rsidR="00675CA7" w:rsidRDefault="00675CA7" w:rsidP="006839A5">
      <w:pPr>
        <w:rPr>
          <w:rFonts w:ascii="Arial" w:hAnsi="Arial" w:cs="Arial"/>
          <w:sz w:val="24"/>
        </w:rPr>
      </w:pPr>
    </w:p>
    <w:p w14:paraId="672172A5" w14:textId="58882779" w:rsidR="00675CA7" w:rsidRDefault="00675CA7" w:rsidP="006839A5">
      <w:pPr>
        <w:rPr>
          <w:rFonts w:ascii="Arial" w:hAnsi="Arial" w:cs="Arial"/>
          <w:sz w:val="24"/>
        </w:rPr>
      </w:pPr>
      <w:r>
        <w:rPr>
          <w:rFonts w:ascii="Arial" w:hAnsi="Arial" w:cs="Arial"/>
          <w:sz w:val="24"/>
        </w:rPr>
        <w:tab/>
        <w:t>Thursday</w:t>
      </w:r>
      <w:r w:rsidR="00DB7DA7">
        <w:rPr>
          <w:rFonts w:ascii="Arial" w:hAnsi="Arial" w:cs="Arial"/>
          <w:sz w:val="24"/>
        </w:rPr>
        <w:t>: Contested Discourses</w:t>
      </w:r>
    </w:p>
    <w:p w14:paraId="2ECB72AE" w14:textId="77777777" w:rsidR="00D579D0" w:rsidRDefault="00D579D0" w:rsidP="006839A5">
      <w:pPr>
        <w:rPr>
          <w:rFonts w:ascii="Arial" w:hAnsi="Arial" w:cs="Arial"/>
          <w:sz w:val="24"/>
        </w:rPr>
      </w:pPr>
    </w:p>
    <w:p w14:paraId="28BB4058" w14:textId="77777777" w:rsidR="00D579D0" w:rsidRPr="00D93E7F" w:rsidRDefault="00D579D0" w:rsidP="006839A5">
      <w:pPr>
        <w:rPr>
          <w:rFonts w:ascii="Arial" w:hAnsi="Arial" w:cs="Arial"/>
          <w:sz w:val="24"/>
          <w:u w:val="single"/>
        </w:rPr>
      </w:pPr>
      <w:r w:rsidRPr="00D93E7F">
        <w:rPr>
          <w:rFonts w:ascii="Arial" w:hAnsi="Arial" w:cs="Arial"/>
          <w:sz w:val="24"/>
          <w:u w:val="single"/>
        </w:rPr>
        <w:t>Week 3</w:t>
      </w:r>
    </w:p>
    <w:p w14:paraId="7A5F31CC" w14:textId="77777777" w:rsidR="00DB7DA7" w:rsidRDefault="00DB7DA7" w:rsidP="006839A5">
      <w:pPr>
        <w:rPr>
          <w:rFonts w:ascii="Arial" w:hAnsi="Arial" w:cs="Arial"/>
          <w:sz w:val="24"/>
        </w:rPr>
      </w:pPr>
    </w:p>
    <w:p w14:paraId="310662C2" w14:textId="18558668" w:rsidR="00DB7DA7" w:rsidRDefault="00DB7DA7" w:rsidP="006839A5">
      <w:pPr>
        <w:rPr>
          <w:rFonts w:ascii="Arial" w:hAnsi="Arial" w:cs="Arial"/>
          <w:sz w:val="24"/>
        </w:rPr>
      </w:pPr>
      <w:r>
        <w:rPr>
          <w:rFonts w:ascii="Arial" w:hAnsi="Arial" w:cs="Arial"/>
          <w:sz w:val="24"/>
        </w:rPr>
        <w:tab/>
        <w:t>Monday: Winquist</w:t>
      </w:r>
      <w:r w:rsidR="000919A4">
        <w:rPr>
          <w:rFonts w:ascii="Arial" w:hAnsi="Arial" w:cs="Arial"/>
          <w:sz w:val="24"/>
        </w:rPr>
        <w:t>, “Beginnings,” “The Incorrigibility of Body and the Re-</w:t>
      </w:r>
    </w:p>
    <w:p w14:paraId="2567C0A0" w14:textId="3AC1E062" w:rsidR="000919A4" w:rsidRDefault="000919A4" w:rsidP="006839A5">
      <w:pPr>
        <w:rPr>
          <w:rFonts w:ascii="Arial" w:hAnsi="Arial" w:cs="Arial"/>
          <w:sz w:val="24"/>
        </w:rPr>
      </w:pPr>
      <w:r>
        <w:rPr>
          <w:rFonts w:ascii="Arial" w:hAnsi="Arial" w:cs="Arial"/>
          <w:sz w:val="24"/>
        </w:rPr>
        <w:tab/>
      </w:r>
      <w:r>
        <w:rPr>
          <w:rFonts w:ascii="Arial" w:hAnsi="Arial" w:cs="Arial"/>
          <w:sz w:val="24"/>
        </w:rPr>
        <w:tab/>
        <w:t>Figuring of Discourse”</w:t>
      </w:r>
    </w:p>
    <w:p w14:paraId="5D078BDC" w14:textId="77777777" w:rsidR="00DB7DA7" w:rsidRDefault="00DB7DA7" w:rsidP="006839A5">
      <w:pPr>
        <w:rPr>
          <w:rFonts w:ascii="Arial" w:hAnsi="Arial" w:cs="Arial"/>
          <w:sz w:val="24"/>
        </w:rPr>
      </w:pPr>
    </w:p>
    <w:p w14:paraId="1AB06B62" w14:textId="08EC6696" w:rsidR="00DB7DA7" w:rsidRDefault="00DB7DA7" w:rsidP="006839A5">
      <w:pPr>
        <w:rPr>
          <w:rFonts w:ascii="Arial" w:hAnsi="Arial" w:cs="Arial"/>
          <w:sz w:val="24"/>
        </w:rPr>
      </w:pPr>
      <w:r>
        <w:rPr>
          <w:rFonts w:ascii="Arial" w:hAnsi="Arial" w:cs="Arial"/>
          <w:sz w:val="24"/>
        </w:rPr>
        <w:tab/>
        <w:t>Tuesday</w:t>
      </w:r>
      <w:r w:rsidR="00207F95">
        <w:rPr>
          <w:rFonts w:ascii="Arial" w:hAnsi="Arial" w:cs="Arial"/>
          <w:sz w:val="24"/>
        </w:rPr>
        <w:t>: Winquist</w:t>
      </w:r>
      <w:r w:rsidR="000919A4">
        <w:rPr>
          <w:rFonts w:ascii="Arial" w:hAnsi="Arial" w:cs="Arial"/>
          <w:sz w:val="24"/>
        </w:rPr>
        <w:t>, “Theological Text Production”</w:t>
      </w:r>
    </w:p>
    <w:p w14:paraId="46C86175" w14:textId="77777777" w:rsidR="00DB7DA7" w:rsidRDefault="00DB7DA7" w:rsidP="006839A5">
      <w:pPr>
        <w:rPr>
          <w:rFonts w:ascii="Arial" w:hAnsi="Arial" w:cs="Arial"/>
          <w:sz w:val="24"/>
        </w:rPr>
      </w:pPr>
    </w:p>
    <w:p w14:paraId="104F9741" w14:textId="5C5DE92E" w:rsidR="00DB7DA7" w:rsidRPr="00207F95" w:rsidRDefault="00DB7DA7" w:rsidP="006839A5">
      <w:pPr>
        <w:rPr>
          <w:rFonts w:ascii="Arial" w:hAnsi="Arial" w:cs="Arial"/>
          <w:sz w:val="24"/>
        </w:rPr>
      </w:pPr>
      <w:r>
        <w:rPr>
          <w:rFonts w:ascii="Arial" w:hAnsi="Arial" w:cs="Arial"/>
          <w:sz w:val="24"/>
        </w:rPr>
        <w:tab/>
        <w:t>Wednesday</w:t>
      </w:r>
      <w:r w:rsidR="00207F95">
        <w:rPr>
          <w:rFonts w:ascii="Arial" w:hAnsi="Arial" w:cs="Arial"/>
          <w:sz w:val="24"/>
        </w:rPr>
        <w:t xml:space="preserve">: </w:t>
      </w:r>
      <w:r w:rsidR="00207F95">
        <w:rPr>
          <w:rFonts w:ascii="Arial" w:hAnsi="Arial" w:cs="Arial"/>
          <w:i/>
          <w:sz w:val="24"/>
        </w:rPr>
        <w:t>La Dolce Vita</w:t>
      </w:r>
      <w:r w:rsidR="00207F95">
        <w:rPr>
          <w:rFonts w:ascii="Arial" w:hAnsi="Arial" w:cs="Arial"/>
          <w:sz w:val="24"/>
        </w:rPr>
        <w:t xml:space="preserve"> (Fellini, 1960)</w:t>
      </w:r>
    </w:p>
    <w:p w14:paraId="0596F1B2" w14:textId="77777777" w:rsidR="00DB7DA7" w:rsidRDefault="00DB7DA7" w:rsidP="006839A5">
      <w:pPr>
        <w:rPr>
          <w:rFonts w:ascii="Arial" w:hAnsi="Arial" w:cs="Arial"/>
          <w:sz w:val="24"/>
        </w:rPr>
      </w:pPr>
    </w:p>
    <w:p w14:paraId="0AC2F696" w14:textId="70283EF6" w:rsidR="00DB7DA7" w:rsidRDefault="00DB7DA7" w:rsidP="00DB7DA7">
      <w:pPr>
        <w:ind w:firstLine="720"/>
        <w:rPr>
          <w:rFonts w:ascii="Arial" w:hAnsi="Arial" w:cs="Arial"/>
          <w:sz w:val="24"/>
        </w:rPr>
      </w:pPr>
      <w:r>
        <w:rPr>
          <w:rFonts w:ascii="Arial" w:hAnsi="Arial" w:cs="Arial"/>
          <w:sz w:val="24"/>
        </w:rPr>
        <w:t>Thursday</w:t>
      </w:r>
      <w:r w:rsidR="000919A4">
        <w:rPr>
          <w:rFonts w:ascii="Arial" w:hAnsi="Arial" w:cs="Arial"/>
          <w:sz w:val="24"/>
        </w:rPr>
        <w:t>: Postmodern Travel</w:t>
      </w:r>
    </w:p>
    <w:p w14:paraId="32A04A8F" w14:textId="77777777" w:rsidR="00D579D0" w:rsidRDefault="00D579D0" w:rsidP="006839A5">
      <w:pPr>
        <w:rPr>
          <w:rFonts w:ascii="Arial" w:hAnsi="Arial" w:cs="Arial"/>
          <w:sz w:val="24"/>
        </w:rPr>
      </w:pPr>
    </w:p>
    <w:p w14:paraId="7FA4EAB4" w14:textId="77777777" w:rsidR="00D579D0" w:rsidRPr="00D93E7F" w:rsidRDefault="00D579D0" w:rsidP="006839A5">
      <w:pPr>
        <w:rPr>
          <w:rFonts w:ascii="Arial" w:hAnsi="Arial" w:cs="Arial"/>
          <w:sz w:val="24"/>
          <w:u w:val="single"/>
        </w:rPr>
      </w:pPr>
      <w:r w:rsidRPr="00D93E7F">
        <w:rPr>
          <w:rFonts w:ascii="Arial" w:hAnsi="Arial" w:cs="Arial"/>
          <w:sz w:val="24"/>
          <w:u w:val="single"/>
        </w:rPr>
        <w:t>Week 4</w:t>
      </w:r>
    </w:p>
    <w:p w14:paraId="2CAFA58C" w14:textId="77777777" w:rsidR="00D23E95" w:rsidRDefault="00D23E95" w:rsidP="006839A5">
      <w:pPr>
        <w:rPr>
          <w:rFonts w:ascii="Arial" w:hAnsi="Arial" w:cs="Arial"/>
          <w:sz w:val="24"/>
        </w:rPr>
      </w:pPr>
    </w:p>
    <w:p w14:paraId="696EB450" w14:textId="444F9B2F" w:rsidR="00D23E95" w:rsidRDefault="00D23E95" w:rsidP="006839A5">
      <w:pPr>
        <w:rPr>
          <w:rFonts w:ascii="Arial" w:hAnsi="Arial" w:cs="Arial"/>
          <w:sz w:val="24"/>
        </w:rPr>
      </w:pPr>
      <w:r>
        <w:rPr>
          <w:rFonts w:ascii="Arial" w:hAnsi="Arial" w:cs="Arial"/>
          <w:sz w:val="24"/>
        </w:rPr>
        <w:tab/>
        <w:t>Monday</w:t>
      </w:r>
      <w:r w:rsidR="00207F95">
        <w:rPr>
          <w:rFonts w:ascii="Arial" w:hAnsi="Arial" w:cs="Arial"/>
          <w:sz w:val="24"/>
        </w:rPr>
        <w:t>: Lingis</w:t>
      </w:r>
      <w:r w:rsidR="000919A4">
        <w:rPr>
          <w:rFonts w:ascii="Arial" w:hAnsi="Arial" w:cs="Arial"/>
          <w:sz w:val="24"/>
        </w:rPr>
        <w:t xml:space="preserve">, </w:t>
      </w:r>
      <w:r w:rsidR="00CE77C3" w:rsidRPr="00CE77C3">
        <w:rPr>
          <w:rFonts w:ascii="Arial" w:hAnsi="Arial" w:cs="Arial"/>
          <w:sz w:val="24"/>
        </w:rPr>
        <w:t>"Tawantinsuyu,” “Matagalpa”</w:t>
      </w:r>
    </w:p>
    <w:p w14:paraId="3D0135B6" w14:textId="4349FEFA" w:rsidR="00FC58ED" w:rsidRPr="00FC58ED" w:rsidRDefault="00FC58ED" w:rsidP="006839A5">
      <w:pPr>
        <w:rPr>
          <w:rFonts w:ascii="Arial" w:hAnsi="Arial" w:cs="Arial"/>
          <w:sz w:val="24"/>
          <w:u w:val="single"/>
        </w:rPr>
      </w:pPr>
      <w:r>
        <w:rPr>
          <w:rFonts w:ascii="Arial" w:hAnsi="Arial" w:cs="Arial"/>
          <w:sz w:val="24"/>
        </w:rPr>
        <w:tab/>
      </w:r>
      <w:r>
        <w:rPr>
          <w:rFonts w:ascii="Arial" w:hAnsi="Arial" w:cs="Arial"/>
          <w:sz w:val="24"/>
          <w:u w:val="single"/>
        </w:rPr>
        <w:t>Paper #2 Due</w:t>
      </w:r>
    </w:p>
    <w:p w14:paraId="1B6B8D3B" w14:textId="77777777" w:rsidR="00D23E95" w:rsidRDefault="00D23E95" w:rsidP="006839A5">
      <w:pPr>
        <w:rPr>
          <w:rFonts w:ascii="Arial" w:hAnsi="Arial" w:cs="Arial"/>
          <w:sz w:val="24"/>
        </w:rPr>
      </w:pPr>
    </w:p>
    <w:p w14:paraId="0815CD6E" w14:textId="7CEB6B11" w:rsidR="00D23E95" w:rsidRDefault="00D23E95" w:rsidP="006839A5">
      <w:pPr>
        <w:rPr>
          <w:rFonts w:ascii="Arial" w:hAnsi="Arial" w:cs="Arial"/>
          <w:sz w:val="24"/>
        </w:rPr>
      </w:pPr>
      <w:r>
        <w:rPr>
          <w:rFonts w:ascii="Arial" w:hAnsi="Arial" w:cs="Arial"/>
          <w:sz w:val="24"/>
        </w:rPr>
        <w:tab/>
        <w:t>Tuesday</w:t>
      </w:r>
      <w:r w:rsidR="00CE77C3">
        <w:rPr>
          <w:rFonts w:ascii="Arial" w:hAnsi="Arial" w:cs="Arial"/>
          <w:sz w:val="24"/>
        </w:rPr>
        <w:t xml:space="preserve">: Lingis, </w:t>
      </w:r>
      <w:r w:rsidR="00CE77C3" w:rsidRPr="00CE77C3">
        <w:rPr>
          <w:rFonts w:ascii="Arial" w:hAnsi="Arial" w:cs="Arial"/>
          <w:sz w:val="24"/>
        </w:rPr>
        <w:t>"Khlong Toei,” “Accompaniment”</w:t>
      </w:r>
    </w:p>
    <w:p w14:paraId="0F56D6C9" w14:textId="77777777" w:rsidR="00D23E95" w:rsidRDefault="00D23E95" w:rsidP="006839A5">
      <w:pPr>
        <w:rPr>
          <w:rFonts w:ascii="Arial" w:hAnsi="Arial" w:cs="Arial"/>
          <w:sz w:val="24"/>
        </w:rPr>
      </w:pPr>
    </w:p>
    <w:p w14:paraId="117AA0D5" w14:textId="3C505399" w:rsidR="00D23E95" w:rsidRPr="00207F95" w:rsidRDefault="00D23E95" w:rsidP="006839A5">
      <w:pPr>
        <w:rPr>
          <w:rFonts w:ascii="Arial" w:hAnsi="Arial" w:cs="Arial"/>
          <w:sz w:val="24"/>
        </w:rPr>
      </w:pPr>
      <w:r>
        <w:rPr>
          <w:rFonts w:ascii="Arial" w:hAnsi="Arial" w:cs="Arial"/>
          <w:sz w:val="24"/>
        </w:rPr>
        <w:tab/>
        <w:t>Wednesday</w:t>
      </w:r>
      <w:r w:rsidR="00207F95">
        <w:rPr>
          <w:rFonts w:ascii="Arial" w:hAnsi="Arial" w:cs="Arial"/>
          <w:sz w:val="24"/>
        </w:rPr>
        <w:t xml:space="preserve">: </w:t>
      </w:r>
      <w:r w:rsidR="00207F95">
        <w:rPr>
          <w:rFonts w:ascii="Arial" w:hAnsi="Arial" w:cs="Arial"/>
          <w:i/>
          <w:sz w:val="24"/>
        </w:rPr>
        <w:t xml:space="preserve"> The Wizard of Oz</w:t>
      </w:r>
      <w:r w:rsidR="00207F95">
        <w:rPr>
          <w:rFonts w:ascii="Arial" w:hAnsi="Arial" w:cs="Arial"/>
          <w:sz w:val="24"/>
        </w:rPr>
        <w:t xml:space="preserve"> (Fleming, 1939)</w:t>
      </w:r>
    </w:p>
    <w:p w14:paraId="11DEC5D3" w14:textId="77777777" w:rsidR="00D23E95" w:rsidRDefault="00D23E95" w:rsidP="006839A5">
      <w:pPr>
        <w:rPr>
          <w:rFonts w:ascii="Arial" w:hAnsi="Arial" w:cs="Arial"/>
          <w:sz w:val="24"/>
        </w:rPr>
      </w:pPr>
    </w:p>
    <w:p w14:paraId="2A57F82F" w14:textId="392A92FF" w:rsidR="00D23E95" w:rsidRDefault="00D23E95" w:rsidP="006839A5">
      <w:pPr>
        <w:rPr>
          <w:rFonts w:ascii="Arial" w:hAnsi="Arial" w:cs="Arial"/>
          <w:sz w:val="24"/>
        </w:rPr>
      </w:pPr>
      <w:r>
        <w:rPr>
          <w:rFonts w:ascii="Arial" w:hAnsi="Arial" w:cs="Arial"/>
          <w:sz w:val="24"/>
        </w:rPr>
        <w:tab/>
        <w:t>Thursday</w:t>
      </w:r>
      <w:r w:rsidR="00CE77C3">
        <w:rPr>
          <w:rFonts w:ascii="Arial" w:hAnsi="Arial" w:cs="Arial"/>
          <w:sz w:val="24"/>
        </w:rPr>
        <w:t xml:space="preserve">: </w:t>
      </w:r>
      <w:r w:rsidR="008118EF">
        <w:rPr>
          <w:rFonts w:ascii="Arial" w:hAnsi="Arial" w:cs="Arial"/>
          <w:sz w:val="24"/>
        </w:rPr>
        <w:t xml:space="preserve">Lingis </w:t>
      </w:r>
      <w:r w:rsidR="00CE77C3">
        <w:rPr>
          <w:rFonts w:ascii="Arial" w:hAnsi="Arial" w:cs="Arial"/>
          <w:sz w:val="24"/>
        </w:rPr>
        <w:t>Conclusions</w:t>
      </w:r>
    </w:p>
    <w:p w14:paraId="5DA5C58A" w14:textId="77777777" w:rsidR="003047A3" w:rsidRDefault="003047A3" w:rsidP="006839A5">
      <w:pPr>
        <w:rPr>
          <w:rFonts w:ascii="Arial" w:hAnsi="Arial" w:cs="Arial"/>
          <w:sz w:val="24"/>
        </w:rPr>
      </w:pPr>
    </w:p>
    <w:p w14:paraId="164C29E8" w14:textId="77777777" w:rsidR="00D579D0" w:rsidRPr="00D93E7F" w:rsidRDefault="00D579D0" w:rsidP="006839A5">
      <w:pPr>
        <w:rPr>
          <w:rFonts w:ascii="Arial" w:hAnsi="Arial" w:cs="Arial"/>
          <w:sz w:val="24"/>
          <w:u w:val="single"/>
        </w:rPr>
      </w:pPr>
      <w:r w:rsidRPr="00D93E7F">
        <w:rPr>
          <w:rFonts w:ascii="Arial" w:hAnsi="Arial" w:cs="Arial"/>
          <w:sz w:val="24"/>
          <w:u w:val="single"/>
        </w:rPr>
        <w:t>Week 5</w:t>
      </w:r>
    </w:p>
    <w:p w14:paraId="5532E744" w14:textId="77777777" w:rsidR="00D23E95" w:rsidRDefault="00D23E95" w:rsidP="006839A5">
      <w:pPr>
        <w:rPr>
          <w:rFonts w:ascii="Arial" w:hAnsi="Arial" w:cs="Arial"/>
          <w:sz w:val="24"/>
        </w:rPr>
      </w:pPr>
    </w:p>
    <w:p w14:paraId="30801D94" w14:textId="1E37712C" w:rsidR="00D23E95" w:rsidRDefault="00D23E95">
      <w:pPr>
        <w:rPr>
          <w:rFonts w:ascii="Arial" w:hAnsi="Arial" w:cs="Arial"/>
          <w:sz w:val="24"/>
        </w:rPr>
      </w:pPr>
      <w:r>
        <w:rPr>
          <w:rFonts w:ascii="Arial" w:hAnsi="Arial" w:cs="Arial"/>
          <w:sz w:val="24"/>
        </w:rPr>
        <w:tab/>
        <w:t>Monday</w:t>
      </w:r>
      <w:r w:rsidR="003047A3">
        <w:rPr>
          <w:rFonts w:ascii="Arial" w:hAnsi="Arial" w:cs="Arial"/>
          <w:sz w:val="24"/>
        </w:rPr>
        <w:t>:</w:t>
      </w:r>
      <w:r w:rsidR="003047A3" w:rsidRPr="003047A3">
        <w:rPr>
          <w:rFonts w:ascii="Arial" w:hAnsi="Arial" w:cs="Arial"/>
          <w:i/>
          <w:sz w:val="24"/>
        </w:rPr>
        <w:t xml:space="preserve"> </w:t>
      </w:r>
      <w:r w:rsidR="003047A3">
        <w:rPr>
          <w:rFonts w:ascii="Arial" w:hAnsi="Arial" w:cs="Arial"/>
          <w:i/>
          <w:sz w:val="24"/>
        </w:rPr>
        <w:t>Lost in Translation</w:t>
      </w:r>
      <w:r w:rsidR="003047A3">
        <w:rPr>
          <w:rFonts w:ascii="Arial" w:hAnsi="Arial" w:cs="Arial"/>
          <w:sz w:val="24"/>
        </w:rPr>
        <w:t xml:space="preserve"> (Coppola, 2003)</w:t>
      </w:r>
    </w:p>
    <w:p w14:paraId="4795A8B3" w14:textId="77777777" w:rsidR="00D23E95" w:rsidRDefault="00D23E95">
      <w:pPr>
        <w:rPr>
          <w:rFonts w:ascii="Arial" w:hAnsi="Arial" w:cs="Arial"/>
          <w:sz w:val="24"/>
        </w:rPr>
      </w:pPr>
    </w:p>
    <w:p w14:paraId="5375B2FE" w14:textId="4FFD5DB4" w:rsidR="00D23E95" w:rsidRPr="00207F95" w:rsidRDefault="00D23E95" w:rsidP="00D23E95">
      <w:pPr>
        <w:ind w:firstLine="720"/>
        <w:rPr>
          <w:rFonts w:ascii="Arial" w:hAnsi="Arial" w:cs="Arial"/>
          <w:sz w:val="24"/>
        </w:rPr>
      </w:pPr>
      <w:r>
        <w:rPr>
          <w:rFonts w:ascii="Arial" w:hAnsi="Arial" w:cs="Arial"/>
          <w:sz w:val="24"/>
        </w:rPr>
        <w:t>Tuesday</w:t>
      </w:r>
      <w:r w:rsidR="00207F95">
        <w:rPr>
          <w:rFonts w:ascii="Arial" w:hAnsi="Arial" w:cs="Arial"/>
          <w:sz w:val="24"/>
        </w:rPr>
        <w:t xml:space="preserve">: </w:t>
      </w:r>
      <w:r w:rsidR="003047A3">
        <w:rPr>
          <w:rFonts w:ascii="Arial" w:hAnsi="Arial" w:cs="Arial"/>
          <w:sz w:val="24"/>
        </w:rPr>
        <w:t>Course Conclusions</w:t>
      </w:r>
    </w:p>
    <w:p w14:paraId="543D41B7" w14:textId="77777777" w:rsidR="00D23E95" w:rsidRDefault="00D23E95" w:rsidP="00D23E95">
      <w:pPr>
        <w:ind w:firstLine="720"/>
        <w:rPr>
          <w:rFonts w:ascii="Arial" w:hAnsi="Arial" w:cs="Arial"/>
          <w:sz w:val="24"/>
        </w:rPr>
      </w:pPr>
    </w:p>
    <w:p w14:paraId="4D0EE5DE" w14:textId="7000BB60" w:rsidR="00D23E95" w:rsidRDefault="00D23E95" w:rsidP="00D23E95">
      <w:pPr>
        <w:ind w:firstLine="720"/>
        <w:rPr>
          <w:rFonts w:ascii="Arial" w:hAnsi="Arial" w:cs="Arial"/>
          <w:sz w:val="24"/>
        </w:rPr>
      </w:pPr>
      <w:r>
        <w:rPr>
          <w:rFonts w:ascii="Arial" w:hAnsi="Arial" w:cs="Arial"/>
          <w:sz w:val="24"/>
        </w:rPr>
        <w:t>Wednesday</w:t>
      </w:r>
      <w:r w:rsidR="00BC6E78">
        <w:rPr>
          <w:rFonts w:ascii="Arial" w:hAnsi="Arial" w:cs="Arial"/>
          <w:sz w:val="24"/>
        </w:rPr>
        <w:t>: final exam</w:t>
      </w:r>
    </w:p>
    <w:p w14:paraId="146582BE" w14:textId="2DF375F3" w:rsidR="00D23E95" w:rsidRDefault="00D23E95" w:rsidP="00BC6E78">
      <w:pPr>
        <w:rPr>
          <w:rFonts w:ascii="Arial" w:hAnsi="Arial" w:cs="Arial"/>
          <w:sz w:val="24"/>
        </w:rPr>
      </w:pPr>
    </w:p>
    <w:p w14:paraId="75892DC9" w14:textId="77777777" w:rsidR="00D93E7F" w:rsidRDefault="00D93E7F" w:rsidP="00BC6E78">
      <w:pPr>
        <w:rPr>
          <w:rFonts w:ascii="Arial" w:hAnsi="Arial" w:cs="Arial"/>
          <w:sz w:val="24"/>
        </w:rPr>
      </w:pPr>
    </w:p>
    <w:p w14:paraId="2AAE6591" w14:textId="77777777" w:rsidR="00D93E7F" w:rsidRDefault="00D93E7F" w:rsidP="00BC6E78">
      <w:pPr>
        <w:rPr>
          <w:rFonts w:ascii="Arial" w:hAnsi="Arial" w:cs="Arial"/>
          <w:sz w:val="24"/>
        </w:rPr>
      </w:pPr>
    </w:p>
    <w:p w14:paraId="27CA4958" w14:textId="77777777" w:rsidR="003047A3" w:rsidRPr="003047A3" w:rsidRDefault="003047A3" w:rsidP="00BC6E78">
      <w:pPr>
        <w:rPr>
          <w:rFonts w:ascii="Arial" w:hAnsi="Arial" w:cs="Arial"/>
          <w:sz w:val="24"/>
        </w:rPr>
      </w:pPr>
    </w:p>
    <w:p w14:paraId="5885285C" w14:textId="77777777" w:rsidR="003047A3" w:rsidRPr="003047A3" w:rsidRDefault="003047A3" w:rsidP="003047A3">
      <w:pPr>
        <w:rPr>
          <w:rFonts w:ascii="Arial" w:hAnsi="Arial"/>
          <w:sz w:val="24"/>
        </w:rPr>
      </w:pPr>
      <w:r w:rsidRPr="003047A3">
        <w:rPr>
          <w:rFonts w:ascii="Arial" w:hAnsi="Arial"/>
          <w:sz w:val="24"/>
          <w:u w:val="single"/>
        </w:rPr>
        <w:t>Books Required</w:t>
      </w:r>
    </w:p>
    <w:p w14:paraId="115AA060" w14:textId="77777777" w:rsidR="003047A3" w:rsidRPr="003047A3" w:rsidRDefault="003047A3" w:rsidP="003047A3">
      <w:pPr>
        <w:rPr>
          <w:rFonts w:ascii="Arial" w:hAnsi="Arial"/>
          <w:bCs/>
          <w:sz w:val="24"/>
        </w:rPr>
      </w:pPr>
    </w:p>
    <w:p w14:paraId="5CC730F4" w14:textId="77777777" w:rsidR="003047A3" w:rsidRPr="003047A3" w:rsidRDefault="003047A3" w:rsidP="003047A3">
      <w:pPr>
        <w:rPr>
          <w:rFonts w:ascii="Arial" w:hAnsi="Arial"/>
          <w:sz w:val="24"/>
        </w:rPr>
      </w:pPr>
      <w:r w:rsidRPr="003047A3">
        <w:rPr>
          <w:rFonts w:ascii="Arial" w:hAnsi="Arial"/>
          <w:sz w:val="24"/>
        </w:rPr>
        <w:t xml:space="preserve">Jack Gilbert, </w:t>
      </w:r>
      <w:r w:rsidRPr="003047A3">
        <w:rPr>
          <w:rFonts w:ascii="Arial" w:hAnsi="Arial"/>
          <w:i/>
          <w:sz w:val="24"/>
        </w:rPr>
        <w:t>The Great Fires: Poems 1982 – 1992</w:t>
      </w:r>
      <w:r w:rsidRPr="003047A3">
        <w:rPr>
          <w:rFonts w:ascii="Arial" w:hAnsi="Arial"/>
          <w:sz w:val="24"/>
        </w:rPr>
        <w:t xml:space="preserve"> (Knopf 1997) (ISBN 0-679-42576-4) </w:t>
      </w:r>
    </w:p>
    <w:p w14:paraId="60ADF5AD" w14:textId="77777777" w:rsidR="003047A3" w:rsidRPr="003047A3" w:rsidRDefault="003047A3" w:rsidP="003047A3">
      <w:pPr>
        <w:rPr>
          <w:rFonts w:ascii="Arial" w:hAnsi="Arial"/>
          <w:sz w:val="24"/>
        </w:rPr>
      </w:pPr>
      <w:r w:rsidRPr="003047A3">
        <w:rPr>
          <w:rFonts w:ascii="Arial" w:hAnsi="Arial"/>
          <w:sz w:val="24"/>
        </w:rPr>
        <w:t xml:space="preserve">Alphonso Lingis, </w:t>
      </w:r>
      <w:r w:rsidRPr="003047A3">
        <w:rPr>
          <w:rFonts w:ascii="Arial" w:hAnsi="Arial"/>
          <w:i/>
          <w:sz w:val="24"/>
        </w:rPr>
        <w:t>Abuses</w:t>
      </w:r>
      <w:r w:rsidRPr="003047A3">
        <w:rPr>
          <w:rFonts w:ascii="Arial" w:hAnsi="Arial"/>
          <w:sz w:val="24"/>
        </w:rPr>
        <w:t xml:space="preserve"> (University of California Press, 1995) (978-0520203440 - out of print, you’ll need to buy it used; if you can’t find it, I’ll post the readings on Blackboard) </w:t>
      </w:r>
    </w:p>
    <w:p w14:paraId="0CB6E36A" w14:textId="77777777" w:rsidR="003047A3" w:rsidRPr="003047A3" w:rsidRDefault="003047A3" w:rsidP="003047A3">
      <w:pPr>
        <w:rPr>
          <w:rFonts w:ascii="Arial" w:hAnsi="Arial"/>
          <w:sz w:val="24"/>
        </w:rPr>
      </w:pPr>
      <w:r w:rsidRPr="003047A3">
        <w:rPr>
          <w:rFonts w:ascii="Arial" w:hAnsi="Arial"/>
          <w:sz w:val="24"/>
        </w:rPr>
        <w:t xml:space="preserve">Henry Miller, </w:t>
      </w:r>
      <w:r w:rsidRPr="003047A3">
        <w:rPr>
          <w:rFonts w:ascii="Arial" w:hAnsi="Arial"/>
          <w:i/>
          <w:sz w:val="24"/>
        </w:rPr>
        <w:t>The Colossus of Maroussi</w:t>
      </w:r>
      <w:r w:rsidRPr="003047A3">
        <w:rPr>
          <w:rFonts w:ascii="Arial" w:hAnsi="Arial"/>
          <w:sz w:val="24"/>
        </w:rPr>
        <w:t xml:space="preserve"> (New Directions, 1975) (ISBN 978-0811201094) </w:t>
      </w:r>
    </w:p>
    <w:p w14:paraId="5F3F0CC2" w14:textId="77777777" w:rsidR="003047A3" w:rsidRPr="003047A3" w:rsidRDefault="003047A3" w:rsidP="003047A3">
      <w:pPr>
        <w:rPr>
          <w:rFonts w:ascii="Arial" w:hAnsi="Arial"/>
          <w:sz w:val="24"/>
        </w:rPr>
      </w:pPr>
    </w:p>
    <w:p w14:paraId="10D9519C" w14:textId="77777777" w:rsidR="003047A3" w:rsidRPr="003047A3" w:rsidRDefault="003047A3" w:rsidP="003047A3">
      <w:pPr>
        <w:rPr>
          <w:rFonts w:ascii="Arial" w:hAnsi="Arial"/>
          <w:sz w:val="24"/>
          <w:u w:val="single"/>
        </w:rPr>
      </w:pPr>
      <w:r w:rsidRPr="003047A3">
        <w:rPr>
          <w:rFonts w:ascii="Arial" w:hAnsi="Arial"/>
          <w:sz w:val="24"/>
          <w:u w:val="single"/>
        </w:rPr>
        <w:t>Articles</w:t>
      </w:r>
    </w:p>
    <w:p w14:paraId="7C1C8D0F" w14:textId="77777777" w:rsidR="003047A3" w:rsidRPr="003047A3" w:rsidRDefault="003047A3" w:rsidP="003047A3">
      <w:pPr>
        <w:rPr>
          <w:rFonts w:ascii="Arial" w:hAnsi="Arial"/>
          <w:sz w:val="24"/>
        </w:rPr>
      </w:pPr>
    </w:p>
    <w:p w14:paraId="6E5C6BE9" w14:textId="68230E71" w:rsidR="003047A3" w:rsidRPr="003047A3" w:rsidRDefault="003047A3" w:rsidP="003047A3">
      <w:pPr>
        <w:rPr>
          <w:rFonts w:ascii="Arial" w:hAnsi="Arial"/>
          <w:sz w:val="24"/>
        </w:rPr>
      </w:pPr>
      <w:r w:rsidRPr="003047A3">
        <w:rPr>
          <w:rFonts w:ascii="Arial" w:hAnsi="Arial"/>
          <w:sz w:val="24"/>
        </w:rPr>
        <w:t xml:space="preserve">Victor and Edith Turner, "Pilgrimage as a Liminoid Phenomenon" from </w:t>
      </w:r>
      <w:r w:rsidRPr="003047A3">
        <w:rPr>
          <w:rFonts w:ascii="Arial" w:hAnsi="Arial"/>
          <w:i/>
          <w:sz w:val="24"/>
        </w:rPr>
        <w:t>Image and Pilgrimage in Christian Culture: Anthropological Perspectives</w:t>
      </w:r>
      <w:r>
        <w:rPr>
          <w:rFonts w:ascii="Arial" w:hAnsi="Arial"/>
          <w:sz w:val="24"/>
        </w:rPr>
        <w:t xml:space="preserve"> (1978) </w:t>
      </w:r>
      <w:r w:rsidRPr="003047A3">
        <w:rPr>
          <w:rFonts w:ascii="Arial" w:hAnsi="Arial"/>
          <w:sz w:val="24"/>
        </w:rPr>
        <w:t>(Blackboard)</w:t>
      </w:r>
    </w:p>
    <w:p w14:paraId="4E5C2187" w14:textId="77777777" w:rsidR="003047A3" w:rsidRDefault="003047A3" w:rsidP="003047A3">
      <w:pPr>
        <w:rPr>
          <w:rFonts w:ascii="Arial" w:hAnsi="Arial"/>
          <w:bCs/>
          <w:sz w:val="24"/>
        </w:rPr>
      </w:pPr>
      <w:r w:rsidRPr="003047A3">
        <w:rPr>
          <w:rFonts w:ascii="Arial" w:hAnsi="Arial"/>
          <w:bCs/>
          <w:sz w:val="24"/>
        </w:rPr>
        <w:t xml:space="preserve">John Eade and Michael J. Sallnow, "Introduction" to </w:t>
      </w:r>
      <w:r w:rsidRPr="003047A3">
        <w:rPr>
          <w:rFonts w:ascii="Arial" w:hAnsi="Arial"/>
          <w:bCs/>
          <w:i/>
          <w:sz w:val="24"/>
        </w:rPr>
        <w:t>Contesting the Sacred : The Anthropology of Christian Pilgrimage</w:t>
      </w:r>
      <w:r w:rsidRPr="003047A3">
        <w:rPr>
          <w:rFonts w:ascii="Arial" w:hAnsi="Arial"/>
          <w:bCs/>
          <w:sz w:val="24"/>
        </w:rPr>
        <w:t xml:space="preserve"> (1991) (</w:t>
      </w:r>
      <w:r w:rsidRPr="003047A3">
        <w:rPr>
          <w:rFonts w:ascii="Arial" w:hAnsi="Arial"/>
          <w:sz w:val="24"/>
        </w:rPr>
        <w:t>Blackboard</w:t>
      </w:r>
      <w:r w:rsidRPr="003047A3">
        <w:rPr>
          <w:rFonts w:ascii="Arial" w:hAnsi="Arial"/>
          <w:bCs/>
          <w:sz w:val="24"/>
        </w:rPr>
        <w:t>)</w:t>
      </w:r>
    </w:p>
    <w:p w14:paraId="09D60E5B" w14:textId="43D60DBE" w:rsidR="00416E3B" w:rsidRPr="00416E3B" w:rsidRDefault="00416E3B" w:rsidP="003047A3">
      <w:pPr>
        <w:rPr>
          <w:rFonts w:ascii="Arial" w:hAnsi="Arial" w:cs="Arial"/>
          <w:sz w:val="24"/>
        </w:rPr>
      </w:pPr>
      <w:r w:rsidRPr="00432277">
        <w:rPr>
          <w:rFonts w:ascii="Arial" w:hAnsi="Arial" w:cs="Arial"/>
          <w:sz w:val="24"/>
        </w:rPr>
        <w:t>Mary Louise Pratt,</w:t>
      </w:r>
      <w:r>
        <w:rPr>
          <w:rFonts w:ascii="Arial" w:hAnsi="Arial" w:cs="Arial"/>
          <w:b/>
          <w:sz w:val="24"/>
        </w:rPr>
        <w:t xml:space="preserve"> </w:t>
      </w:r>
      <w:r>
        <w:rPr>
          <w:rFonts w:ascii="Arial" w:hAnsi="Arial" w:cs="Arial"/>
          <w:sz w:val="24"/>
        </w:rPr>
        <w:t>“In the Neocolony: Modernity, Mobility, Globality” (Blackboard)</w:t>
      </w:r>
    </w:p>
    <w:p w14:paraId="3F7F1627" w14:textId="77777777" w:rsidR="003047A3" w:rsidRPr="003047A3" w:rsidRDefault="003047A3" w:rsidP="003047A3">
      <w:pPr>
        <w:rPr>
          <w:rFonts w:ascii="Arial" w:hAnsi="Arial"/>
          <w:bCs/>
          <w:sz w:val="24"/>
        </w:rPr>
      </w:pPr>
      <w:r w:rsidRPr="003047A3">
        <w:rPr>
          <w:rFonts w:ascii="Arial" w:hAnsi="Arial"/>
          <w:bCs/>
          <w:sz w:val="24"/>
        </w:rPr>
        <w:t xml:space="preserve">Charles Winquist, “Beginnings,” “The Incorrigibility of Body and the Refiguring of Discourse,” and “Theological Text Production” from </w:t>
      </w:r>
      <w:r w:rsidRPr="003047A3">
        <w:rPr>
          <w:rFonts w:ascii="Arial" w:hAnsi="Arial"/>
          <w:bCs/>
          <w:i/>
          <w:sz w:val="24"/>
        </w:rPr>
        <w:t>Desiring Theology</w:t>
      </w:r>
      <w:r w:rsidRPr="003047A3">
        <w:rPr>
          <w:rFonts w:ascii="Arial" w:hAnsi="Arial"/>
          <w:bCs/>
          <w:sz w:val="24"/>
        </w:rPr>
        <w:t xml:space="preserve"> (1995) (Blackboard)</w:t>
      </w:r>
    </w:p>
    <w:p w14:paraId="0981B568" w14:textId="77777777" w:rsidR="003047A3" w:rsidRPr="003047A3" w:rsidRDefault="003047A3" w:rsidP="003047A3">
      <w:pPr>
        <w:rPr>
          <w:rFonts w:ascii="Arial" w:hAnsi="Arial"/>
          <w:bCs/>
          <w:sz w:val="24"/>
        </w:rPr>
      </w:pPr>
    </w:p>
    <w:p w14:paraId="50190516" w14:textId="16EF13AC" w:rsidR="003047A3" w:rsidRPr="003047A3" w:rsidRDefault="003047A3" w:rsidP="003047A3">
      <w:pPr>
        <w:rPr>
          <w:rFonts w:ascii="Arial" w:hAnsi="Arial"/>
          <w:sz w:val="24"/>
        </w:rPr>
      </w:pPr>
      <w:r w:rsidRPr="003047A3">
        <w:rPr>
          <w:rFonts w:ascii="Arial" w:hAnsi="Arial"/>
          <w:sz w:val="24"/>
        </w:rPr>
        <w:t xml:space="preserve">*  Books are </w:t>
      </w:r>
      <w:r w:rsidRPr="003047A3">
        <w:rPr>
          <w:rFonts w:ascii="Arial" w:hAnsi="Arial"/>
          <w:i/>
          <w:sz w:val="24"/>
        </w:rPr>
        <w:t>not</w:t>
      </w:r>
      <w:r w:rsidRPr="003047A3">
        <w:rPr>
          <w:rFonts w:ascii="Arial" w:hAnsi="Arial"/>
          <w:sz w:val="24"/>
        </w:rPr>
        <w:t xml:space="preserve"> ordered through the Georgetown Bookstore.  I provide the ISBN’s so you can order or purchase the books wherever you would like.  </w:t>
      </w:r>
    </w:p>
    <w:p w14:paraId="6AE50092" w14:textId="77777777" w:rsidR="003047A3" w:rsidRPr="003047A3" w:rsidRDefault="003047A3" w:rsidP="003047A3">
      <w:pPr>
        <w:rPr>
          <w:rFonts w:ascii="Arial" w:hAnsi="Arial"/>
          <w:bCs/>
          <w:sz w:val="24"/>
        </w:rPr>
      </w:pPr>
    </w:p>
    <w:p w14:paraId="6E53CA3C" w14:textId="77777777" w:rsidR="003047A3" w:rsidRPr="003047A3" w:rsidRDefault="003047A3" w:rsidP="003047A3">
      <w:pPr>
        <w:rPr>
          <w:rFonts w:ascii="Arial" w:hAnsi="Arial"/>
          <w:sz w:val="24"/>
        </w:rPr>
      </w:pPr>
    </w:p>
    <w:p w14:paraId="1F8260E7" w14:textId="77777777" w:rsidR="003047A3" w:rsidRPr="003047A3" w:rsidRDefault="003047A3" w:rsidP="003047A3">
      <w:pPr>
        <w:rPr>
          <w:rFonts w:ascii="Arial" w:hAnsi="Arial"/>
          <w:sz w:val="24"/>
        </w:rPr>
      </w:pPr>
      <w:r w:rsidRPr="003047A3">
        <w:rPr>
          <w:rFonts w:ascii="Arial" w:hAnsi="Arial"/>
          <w:sz w:val="24"/>
          <w:u w:val="single"/>
        </w:rPr>
        <w:t>Films</w:t>
      </w:r>
      <w:r w:rsidRPr="003047A3">
        <w:rPr>
          <w:rFonts w:ascii="Arial" w:hAnsi="Arial"/>
          <w:sz w:val="24"/>
        </w:rPr>
        <w:t xml:space="preserve"> (all will be available streaming on Blackboard under “Tools”)</w:t>
      </w:r>
    </w:p>
    <w:p w14:paraId="67CC3031" w14:textId="77777777" w:rsidR="003047A3" w:rsidRPr="003047A3" w:rsidRDefault="003047A3" w:rsidP="003047A3">
      <w:pPr>
        <w:rPr>
          <w:rFonts w:ascii="Arial" w:hAnsi="Arial"/>
          <w:sz w:val="24"/>
          <w:u w:val="single"/>
        </w:rPr>
      </w:pPr>
    </w:p>
    <w:p w14:paraId="1F61C36F" w14:textId="77777777" w:rsidR="003047A3" w:rsidRPr="003047A3" w:rsidRDefault="003047A3" w:rsidP="003047A3">
      <w:pPr>
        <w:rPr>
          <w:rFonts w:ascii="Arial" w:hAnsi="Arial"/>
          <w:sz w:val="24"/>
        </w:rPr>
      </w:pPr>
      <w:r w:rsidRPr="003047A3">
        <w:rPr>
          <w:rFonts w:ascii="Arial" w:hAnsi="Arial"/>
          <w:i/>
          <w:sz w:val="24"/>
        </w:rPr>
        <w:t>The Way</w:t>
      </w:r>
      <w:r w:rsidRPr="003047A3">
        <w:rPr>
          <w:rFonts w:ascii="Arial" w:hAnsi="Arial"/>
          <w:sz w:val="24"/>
        </w:rPr>
        <w:t xml:space="preserve"> (Estevez, 2010)</w:t>
      </w:r>
    </w:p>
    <w:p w14:paraId="049347EE" w14:textId="77777777" w:rsidR="003047A3" w:rsidRPr="003047A3" w:rsidRDefault="003047A3" w:rsidP="003047A3">
      <w:pPr>
        <w:rPr>
          <w:rFonts w:ascii="Arial" w:hAnsi="Arial"/>
          <w:sz w:val="24"/>
        </w:rPr>
      </w:pPr>
      <w:r w:rsidRPr="003047A3">
        <w:rPr>
          <w:rFonts w:ascii="Arial" w:hAnsi="Arial"/>
          <w:i/>
          <w:sz w:val="24"/>
        </w:rPr>
        <w:t>Lost in Translation</w:t>
      </w:r>
      <w:r w:rsidRPr="003047A3">
        <w:rPr>
          <w:rFonts w:ascii="Arial" w:hAnsi="Arial"/>
          <w:sz w:val="24"/>
        </w:rPr>
        <w:t xml:space="preserve"> (Coppola, 2003)</w:t>
      </w:r>
    </w:p>
    <w:p w14:paraId="213B1755" w14:textId="77777777" w:rsidR="003047A3" w:rsidRPr="003047A3" w:rsidRDefault="003047A3" w:rsidP="003047A3">
      <w:pPr>
        <w:rPr>
          <w:rFonts w:ascii="Arial" w:hAnsi="Arial"/>
          <w:sz w:val="24"/>
        </w:rPr>
      </w:pPr>
      <w:r w:rsidRPr="003047A3">
        <w:rPr>
          <w:rFonts w:ascii="Arial" w:hAnsi="Arial"/>
          <w:i/>
          <w:sz w:val="24"/>
        </w:rPr>
        <w:t>La Dolce Vita</w:t>
      </w:r>
      <w:r w:rsidRPr="003047A3">
        <w:rPr>
          <w:rFonts w:ascii="Arial" w:hAnsi="Arial"/>
          <w:sz w:val="24"/>
        </w:rPr>
        <w:t xml:space="preserve"> (Fellini, 1960)</w:t>
      </w:r>
    </w:p>
    <w:p w14:paraId="72FACF40" w14:textId="77777777" w:rsidR="003047A3" w:rsidRPr="003047A3" w:rsidRDefault="003047A3" w:rsidP="003047A3">
      <w:pPr>
        <w:rPr>
          <w:rFonts w:ascii="Arial" w:hAnsi="Arial"/>
          <w:sz w:val="24"/>
        </w:rPr>
      </w:pPr>
      <w:r w:rsidRPr="003047A3">
        <w:rPr>
          <w:rFonts w:ascii="Arial" w:hAnsi="Arial"/>
          <w:i/>
          <w:sz w:val="24"/>
        </w:rPr>
        <w:t>2001: A Space Odyssey</w:t>
      </w:r>
      <w:r w:rsidRPr="003047A3">
        <w:rPr>
          <w:rFonts w:ascii="Arial" w:hAnsi="Arial"/>
          <w:sz w:val="24"/>
        </w:rPr>
        <w:t xml:space="preserve"> (Kubrick, 1967)</w:t>
      </w:r>
    </w:p>
    <w:p w14:paraId="1AEDAD02" w14:textId="77777777" w:rsidR="003047A3" w:rsidRPr="003047A3" w:rsidRDefault="003047A3" w:rsidP="003047A3">
      <w:pPr>
        <w:rPr>
          <w:rFonts w:ascii="Arial" w:hAnsi="Arial"/>
          <w:sz w:val="24"/>
        </w:rPr>
      </w:pPr>
      <w:r w:rsidRPr="003047A3">
        <w:rPr>
          <w:rFonts w:ascii="Arial" w:hAnsi="Arial"/>
          <w:i/>
          <w:sz w:val="24"/>
        </w:rPr>
        <w:t>The Wizard of Oz</w:t>
      </w:r>
      <w:r w:rsidRPr="003047A3">
        <w:rPr>
          <w:rFonts w:ascii="Arial" w:hAnsi="Arial"/>
          <w:sz w:val="24"/>
        </w:rPr>
        <w:t xml:space="preserve"> (Fleming, 1939)</w:t>
      </w:r>
    </w:p>
    <w:p w14:paraId="2B12E8CA" w14:textId="77777777" w:rsidR="003047A3" w:rsidRPr="003047A3" w:rsidRDefault="003047A3" w:rsidP="003047A3">
      <w:pPr>
        <w:rPr>
          <w:rFonts w:ascii="Arial" w:hAnsi="Arial"/>
          <w:sz w:val="24"/>
        </w:rPr>
      </w:pPr>
    </w:p>
    <w:p w14:paraId="0F7956AA" w14:textId="77777777" w:rsidR="003047A3" w:rsidRPr="003047A3" w:rsidRDefault="003047A3" w:rsidP="003047A3">
      <w:pPr>
        <w:rPr>
          <w:rFonts w:ascii="Arial" w:hAnsi="Arial"/>
          <w:sz w:val="24"/>
        </w:rPr>
      </w:pPr>
      <w:r w:rsidRPr="003047A3">
        <w:rPr>
          <w:rFonts w:ascii="Arial" w:hAnsi="Arial"/>
          <w:sz w:val="24"/>
          <w:u w:val="single"/>
        </w:rPr>
        <w:t>Course Requirements:</w:t>
      </w:r>
    </w:p>
    <w:p w14:paraId="3CFE83F6" w14:textId="77777777" w:rsidR="003047A3" w:rsidRPr="003047A3" w:rsidRDefault="003047A3" w:rsidP="003047A3">
      <w:pPr>
        <w:rPr>
          <w:rFonts w:ascii="Arial" w:hAnsi="Arial"/>
          <w:sz w:val="24"/>
        </w:rPr>
      </w:pPr>
    </w:p>
    <w:p w14:paraId="634A8AE6" w14:textId="23BD4F60" w:rsidR="003047A3" w:rsidRDefault="003047A3" w:rsidP="003047A3">
      <w:pPr>
        <w:rPr>
          <w:rFonts w:ascii="Arial" w:hAnsi="Arial"/>
          <w:sz w:val="24"/>
        </w:rPr>
      </w:pPr>
      <w:r w:rsidRPr="003047A3">
        <w:rPr>
          <w:rFonts w:ascii="Arial" w:hAnsi="Arial"/>
          <w:sz w:val="24"/>
        </w:rPr>
        <w:t>1.  All cl</w:t>
      </w:r>
      <w:r w:rsidR="005C0044">
        <w:rPr>
          <w:rFonts w:ascii="Arial" w:hAnsi="Arial"/>
          <w:sz w:val="24"/>
        </w:rPr>
        <w:t>ass meetings (if more than two</w:t>
      </w:r>
      <w:r w:rsidRPr="003047A3">
        <w:rPr>
          <w:rFonts w:ascii="Arial" w:hAnsi="Arial"/>
          <w:sz w:val="24"/>
        </w:rPr>
        <w:t xml:space="preserve"> classes are missed the grade will be affected)</w:t>
      </w:r>
    </w:p>
    <w:p w14:paraId="5640E063" w14:textId="4A0D980A" w:rsidR="005C0044" w:rsidRPr="003047A3" w:rsidRDefault="005C0044" w:rsidP="003047A3">
      <w:pPr>
        <w:rPr>
          <w:rFonts w:ascii="Arial" w:hAnsi="Arial"/>
          <w:sz w:val="24"/>
        </w:rPr>
      </w:pPr>
      <w:r>
        <w:rPr>
          <w:rFonts w:ascii="Arial" w:hAnsi="Arial"/>
          <w:sz w:val="24"/>
        </w:rPr>
        <w:t>2.  Two essays (5 pages)</w:t>
      </w:r>
      <w:r w:rsidR="00D74ED9">
        <w:rPr>
          <w:rFonts w:ascii="Arial" w:hAnsi="Arial"/>
          <w:sz w:val="24"/>
        </w:rPr>
        <w:t xml:space="preserve"> (20% of final grade each)</w:t>
      </w:r>
    </w:p>
    <w:p w14:paraId="3DBF96AF" w14:textId="03B3F328" w:rsidR="003047A3" w:rsidRPr="003047A3" w:rsidRDefault="005C0044" w:rsidP="003047A3">
      <w:pPr>
        <w:rPr>
          <w:rFonts w:ascii="Arial" w:hAnsi="Arial"/>
          <w:sz w:val="24"/>
        </w:rPr>
      </w:pPr>
      <w:r>
        <w:rPr>
          <w:rFonts w:ascii="Arial" w:hAnsi="Arial"/>
          <w:sz w:val="24"/>
        </w:rPr>
        <w:t>3</w:t>
      </w:r>
      <w:r w:rsidR="003047A3" w:rsidRPr="003047A3">
        <w:rPr>
          <w:rFonts w:ascii="Arial" w:hAnsi="Arial"/>
          <w:sz w:val="24"/>
        </w:rPr>
        <w:t xml:space="preserve">.  Final </w:t>
      </w:r>
      <w:r>
        <w:rPr>
          <w:rFonts w:ascii="Arial" w:hAnsi="Arial"/>
          <w:sz w:val="24"/>
        </w:rPr>
        <w:t>exam</w:t>
      </w:r>
      <w:r w:rsidR="003047A3" w:rsidRPr="003047A3">
        <w:rPr>
          <w:rFonts w:ascii="Arial" w:hAnsi="Arial"/>
          <w:sz w:val="24"/>
        </w:rPr>
        <w:t xml:space="preserve"> (40% of final grade)</w:t>
      </w:r>
    </w:p>
    <w:p w14:paraId="7A049E73" w14:textId="2694FEF3" w:rsidR="003047A3" w:rsidRDefault="005C0044" w:rsidP="003047A3">
      <w:pPr>
        <w:rPr>
          <w:rFonts w:ascii="Arial" w:hAnsi="Arial"/>
          <w:sz w:val="24"/>
        </w:rPr>
      </w:pPr>
      <w:r>
        <w:rPr>
          <w:rFonts w:ascii="Arial" w:hAnsi="Arial"/>
          <w:sz w:val="24"/>
        </w:rPr>
        <w:t>4</w:t>
      </w:r>
      <w:r w:rsidR="003047A3" w:rsidRPr="003047A3">
        <w:rPr>
          <w:rFonts w:ascii="Arial" w:hAnsi="Arial"/>
          <w:sz w:val="24"/>
        </w:rPr>
        <w:t xml:space="preserve">.  </w:t>
      </w:r>
      <w:r w:rsidR="00D74ED9">
        <w:rPr>
          <w:rFonts w:ascii="Arial" w:hAnsi="Arial"/>
          <w:sz w:val="24"/>
        </w:rPr>
        <w:t>Class participation (2</w:t>
      </w:r>
      <w:r w:rsidR="003047A3" w:rsidRPr="003047A3">
        <w:rPr>
          <w:rFonts w:ascii="Arial" w:hAnsi="Arial"/>
          <w:sz w:val="24"/>
        </w:rPr>
        <w:t>0% of final grade)</w:t>
      </w:r>
    </w:p>
    <w:p w14:paraId="65DC4F25" w14:textId="77777777" w:rsidR="000A689C" w:rsidRDefault="000A689C" w:rsidP="003047A3">
      <w:pPr>
        <w:rPr>
          <w:rFonts w:ascii="Arial" w:hAnsi="Arial"/>
          <w:sz w:val="24"/>
        </w:rPr>
      </w:pPr>
    </w:p>
    <w:p w14:paraId="4FD51B34" w14:textId="2F408C97" w:rsidR="000A689C" w:rsidRPr="003047A3" w:rsidRDefault="00CF3AEF" w:rsidP="003047A3">
      <w:pPr>
        <w:rPr>
          <w:rFonts w:ascii="Arial" w:hAnsi="Arial"/>
          <w:sz w:val="24"/>
        </w:rPr>
      </w:pPr>
      <w:r>
        <w:rPr>
          <w:rFonts w:ascii="Arial" w:hAnsi="Arial"/>
          <w:sz w:val="24"/>
        </w:rPr>
        <w:t>Office: 113 New North</w:t>
      </w:r>
    </w:p>
    <w:p w14:paraId="1E3F8AAE" w14:textId="70059E46" w:rsidR="003047A3" w:rsidRDefault="00CF3AEF" w:rsidP="003047A3">
      <w:pPr>
        <w:rPr>
          <w:rFonts w:ascii="Arial" w:hAnsi="Arial" w:cs="Arial"/>
          <w:sz w:val="24"/>
        </w:rPr>
      </w:pPr>
      <w:r>
        <w:rPr>
          <w:rFonts w:ascii="Arial" w:hAnsi="Arial" w:cs="Arial"/>
          <w:sz w:val="24"/>
        </w:rPr>
        <w:lastRenderedPageBreak/>
        <w:t>Phone: 7-6233</w:t>
      </w:r>
    </w:p>
    <w:p w14:paraId="166C6C58" w14:textId="0C617304" w:rsidR="003047A3" w:rsidRPr="003047A3" w:rsidRDefault="00CF3AEF" w:rsidP="00BC6E78">
      <w:pPr>
        <w:rPr>
          <w:rFonts w:ascii="Arial" w:hAnsi="Arial" w:cs="Arial"/>
          <w:sz w:val="24"/>
        </w:rPr>
      </w:pPr>
      <w:r>
        <w:rPr>
          <w:rFonts w:ascii="Arial" w:hAnsi="Arial" w:cs="Arial"/>
          <w:sz w:val="24"/>
        </w:rPr>
        <w:t>Email: rufb@georgetown.ed</w:t>
      </w:r>
      <w:r w:rsidR="002235A7">
        <w:rPr>
          <w:rFonts w:ascii="Arial" w:hAnsi="Arial" w:cs="Arial"/>
          <w:sz w:val="24"/>
        </w:rPr>
        <w:t>u</w:t>
      </w:r>
    </w:p>
    <w:sectPr w:rsidR="003047A3" w:rsidRPr="003047A3" w:rsidSect="00952B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A5"/>
    <w:rsid w:val="000919A4"/>
    <w:rsid w:val="000A689C"/>
    <w:rsid w:val="001400FB"/>
    <w:rsid w:val="00207F95"/>
    <w:rsid w:val="002235A7"/>
    <w:rsid w:val="002348BF"/>
    <w:rsid w:val="00285CF0"/>
    <w:rsid w:val="003047A3"/>
    <w:rsid w:val="00326FF5"/>
    <w:rsid w:val="00341CE1"/>
    <w:rsid w:val="00416E3B"/>
    <w:rsid w:val="005C0044"/>
    <w:rsid w:val="00675CA7"/>
    <w:rsid w:val="006839A5"/>
    <w:rsid w:val="008118EF"/>
    <w:rsid w:val="00952BDD"/>
    <w:rsid w:val="00952F40"/>
    <w:rsid w:val="00AC082D"/>
    <w:rsid w:val="00BC6E78"/>
    <w:rsid w:val="00C20F16"/>
    <w:rsid w:val="00CE77C3"/>
    <w:rsid w:val="00CF3AEF"/>
    <w:rsid w:val="00D23E95"/>
    <w:rsid w:val="00D579D0"/>
    <w:rsid w:val="00D74ED9"/>
    <w:rsid w:val="00D93E7F"/>
    <w:rsid w:val="00DB7DA7"/>
    <w:rsid w:val="00FC58ED"/>
    <w:rsid w:val="00FE1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92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A5"/>
    <w:rPr>
      <w:rFonts w:ascii="Times New Roman" w:eastAsia="Times New Roman" w:hAnsi="Times New Roman"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A5"/>
    <w:rPr>
      <w:rFonts w:ascii="Times New Roman" w:eastAsia="Times New Roman" w:hAnsi="Times New Roman"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B63E-2B5F-4556-A2E3-21BE9DD3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Ruf</dc:creator>
  <cp:lastModifiedBy>Caitlin Huntley</cp:lastModifiedBy>
  <cp:revision>2</cp:revision>
  <dcterms:created xsi:type="dcterms:W3CDTF">2015-04-29T12:45:00Z</dcterms:created>
  <dcterms:modified xsi:type="dcterms:W3CDTF">2015-04-29T12:45:00Z</dcterms:modified>
</cp:coreProperties>
</file>